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DD2120">
      <w:pPr>
        <w:pStyle w:val="2"/>
        <w:keepNext w:val="0"/>
        <w:keepLines w:val="0"/>
        <w:widowControl/>
        <w:suppressLineNumbers w:val="0"/>
        <w:jc w:val="center"/>
      </w:pPr>
      <w:r>
        <w:t>投标报价一览表</w:t>
      </w:r>
    </w:p>
    <w:p w14:paraId="13FBF36B">
      <w:pPr>
        <w:pStyle w:val="3"/>
        <w:keepNext w:val="0"/>
        <w:keepLines w:val="0"/>
        <w:widowControl/>
        <w:suppressLineNumbers w:val="0"/>
        <w:jc w:val="center"/>
      </w:pPr>
      <w:r>
        <w:t>一、投标价格总表</w:t>
      </w:r>
    </w:p>
    <w:tbl>
      <w:tblPr>
        <w:tblStyle w:val="4"/>
        <w:tblW w:w="85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11"/>
        <w:gridCol w:w="1565"/>
        <w:gridCol w:w="3460"/>
        <w:gridCol w:w="1603"/>
      </w:tblGrid>
      <w:tr w14:paraId="1F5AE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191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C7B212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Style w:val="6"/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项目名称</w:t>
            </w:r>
          </w:p>
        </w:tc>
        <w:tc>
          <w:tcPr>
            <w:tcW w:w="156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39CD60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Style w:val="6"/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投标总报价（元）</w:t>
            </w:r>
          </w:p>
        </w:tc>
        <w:tc>
          <w:tcPr>
            <w:tcW w:w="346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05BF63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Style w:val="6"/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报价大写</w:t>
            </w:r>
          </w:p>
        </w:tc>
        <w:tc>
          <w:tcPr>
            <w:tcW w:w="160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5D12F6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Style w:val="6"/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履约周期</w:t>
            </w:r>
          </w:p>
        </w:tc>
      </w:tr>
      <w:tr w14:paraId="4F2D0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191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6F9DC9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商洛市委办公室</w:t>
            </w:r>
          </w:p>
          <w:p w14:paraId="0557331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文印设备采购项目</w:t>
            </w:r>
          </w:p>
        </w:tc>
        <w:tc>
          <w:tcPr>
            <w:tcW w:w="156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973254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346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200477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60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8DDC7D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中标后15个日历日完成全部交付验收</w:t>
            </w:r>
          </w:p>
        </w:tc>
      </w:tr>
    </w:tbl>
    <w:p w14:paraId="2291AE1C">
      <w:pPr>
        <w:keepNext w:val="0"/>
        <w:keepLines w:val="0"/>
        <w:widowControl/>
        <w:suppressLineNumbers w:val="0"/>
        <w:jc w:val="left"/>
      </w:pPr>
      <w:r>
        <w:rPr>
          <w:rStyle w:val="6"/>
          <w:rFonts w:ascii="宋体" w:hAnsi="宋体" w:eastAsia="宋体" w:cs="宋体"/>
          <w:kern w:val="0"/>
          <w:sz w:val="24"/>
          <w:szCs w:val="24"/>
          <w:lang w:val="en-US" w:eastAsia="zh-CN" w:bidi="ar"/>
        </w:rPr>
        <w:t>报价承诺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：我方本次总报价为最终包干总价，覆盖本项目采购需求、技术参数、评分标准、合同履约全部内容，履约周期内不受市场价格波动影响，无任何加价、增项费用，报价真实合规、无低于成本恶意竞争行为。</w:t>
      </w:r>
    </w:p>
    <w:p w14:paraId="4ED8068E">
      <w:pPr>
        <w:keepNext w:val="0"/>
        <w:keepLines w:val="0"/>
        <w:widowControl/>
        <w:suppressLineNumbers w:val="0"/>
        <w:jc w:val="left"/>
        <w:rPr>
          <w:rStyle w:val="6"/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3C9858C4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Style w:val="6"/>
          <w:rFonts w:ascii="宋体" w:hAnsi="宋体" w:eastAsia="宋体" w:cs="宋体"/>
          <w:kern w:val="0"/>
          <w:sz w:val="24"/>
          <w:szCs w:val="24"/>
          <w:lang w:val="en-US" w:eastAsia="zh-CN" w:bidi="ar"/>
        </w:rPr>
        <w:t>投标人</w:t>
      </w:r>
      <w:r>
        <w:rPr>
          <w:rStyle w:val="6"/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名称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：________________________</w:t>
      </w:r>
      <w:r>
        <w:rPr>
          <w:rStyle w:val="6"/>
          <w:rFonts w:ascii="宋体" w:hAnsi="宋体" w:eastAsia="宋体" w:cs="宋体"/>
          <w:kern w:val="0"/>
          <w:sz w:val="24"/>
          <w:szCs w:val="24"/>
          <w:lang w:val="en-US" w:eastAsia="zh-CN" w:bidi="ar"/>
        </w:rPr>
        <w:t>（盖章）</w:t>
      </w:r>
    </w:p>
    <w:p w14:paraId="7E809B70">
      <w:pPr>
        <w:keepNext w:val="0"/>
        <w:keepLines w:val="0"/>
        <w:widowControl/>
        <w:suppressLineNumbers w:val="0"/>
        <w:jc w:val="left"/>
      </w:pPr>
      <w:r>
        <w:rPr>
          <w:rStyle w:val="6"/>
          <w:rFonts w:ascii="宋体" w:hAnsi="宋体" w:eastAsia="宋体" w:cs="宋体"/>
          <w:kern w:val="0"/>
          <w:sz w:val="24"/>
          <w:szCs w:val="24"/>
          <w:lang w:val="en-US" w:eastAsia="zh-CN" w:bidi="ar"/>
        </w:rPr>
        <w:t>日期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：______年____月____日</w:t>
      </w:r>
    </w:p>
    <w:p w14:paraId="6100576C">
      <w:pPr>
        <w:pStyle w:val="3"/>
        <w:keepNext w:val="0"/>
        <w:keepLines w:val="0"/>
        <w:widowControl/>
        <w:suppressLineNumbers w:val="0"/>
        <w:jc w:val="left"/>
      </w:pPr>
    </w:p>
    <w:p w14:paraId="764ED0B5">
      <w:pPr>
        <w:pStyle w:val="3"/>
        <w:keepNext w:val="0"/>
        <w:keepLines w:val="0"/>
        <w:widowControl/>
        <w:suppressLineNumbers w:val="0"/>
        <w:jc w:val="left"/>
      </w:pPr>
    </w:p>
    <w:p w14:paraId="088BA6FF">
      <w:pPr>
        <w:pStyle w:val="3"/>
        <w:keepNext w:val="0"/>
        <w:keepLines w:val="0"/>
        <w:widowControl/>
        <w:suppressLineNumbers w:val="0"/>
        <w:jc w:val="left"/>
      </w:pPr>
    </w:p>
    <w:p w14:paraId="6C91D2DE">
      <w:pPr>
        <w:pStyle w:val="3"/>
        <w:keepNext w:val="0"/>
        <w:keepLines w:val="0"/>
        <w:widowControl/>
        <w:suppressLineNumbers w:val="0"/>
        <w:jc w:val="left"/>
      </w:pPr>
    </w:p>
    <w:p w14:paraId="449CFA78">
      <w:pPr>
        <w:pStyle w:val="3"/>
        <w:keepNext w:val="0"/>
        <w:keepLines w:val="0"/>
        <w:widowControl/>
        <w:suppressLineNumbers w:val="0"/>
        <w:jc w:val="left"/>
      </w:pPr>
    </w:p>
    <w:p w14:paraId="3F797DC7">
      <w:pPr>
        <w:pStyle w:val="3"/>
        <w:keepNext w:val="0"/>
        <w:keepLines w:val="0"/>
        <w:widowControl/>
        <w:suppressLineNumbers w:val="0"/>
        <w:jc w:val="left"/>
      </w:pPr>
    </w:p>
    <w:p w14:paraId="28136698">
      <w:pPr>
        <w:pStyle w:val="3"/>
        <w:keepNext w:val="0"/>
        <w:keepLines w:val="0"/>
        <w:widowControl/>
        <w:suppressLineNumbers w:val="0"/>
        <w:jc w:val="left"/>
      </w:pPr>
    </w:p>
    <w:p w14:paraId="05FE06F2">
      <w:pPr>
        <w:pStyle w:val="3"/>
        <w:keepNext w:val="0"/>
        <w:keepLines w:val="0"/>
        <w:widowControl/>
        <w:suppressLineNumbers w:val="0"/>
        <w:jc w:val="center"/>
      </w:pPr>
      <w:r>
        <w:t>二、报价分项明细表</w:t>
      </w:r>
    </w:p>
    <w:tbl>
      <w:tblPr>
        <w:tblStyle w:val="4"/>
        <w:tblW w:w="8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79"/>
        <w:gridCol w:w="1107"/>
        <w:gridCol w:w="1412"/>
        <w:gridCol w:w="5644"/>
      </w:tblGrid>
      <w:tr w14:paraId="60258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  <w:tblHeader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338625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序号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4AAAE7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费用明细项目</w:t>
            </w:r>
          </w:p>
        </w:tc>
        <w:tc>
          <w:tcPr>
            <w:tcW w:w="141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6A1E7F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金额（元）</w:t>
            </w:r>
          </w:p>
        </w:tc>
        <w:tc>
          <w:tcPr>
            <w:tcW w:w="564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6E4D3D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详细服务及内容说明</w:t>
            </w:r>
          </w:p>
        </w:tc>
      </w:tr>
      <w:tr w14:paraId="7E852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E6CF0A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B32B2C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设备采购及原厂供货费用</w:t>
            </w:r>
          </w:p>
        </w:tc>
        <w:tc>
          <w:tcPr>
            <w:tcW w:w="141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6B0EC6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564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1F91FA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全新原厂彩色数码多功能文印设备一台、全套原厂标配配件、设备原厂品质保障、原厂出库检测、合规运输、装卸搬运、上门送货、现场交付验收</w:t>
            </w:r>
          </w:p>
        </w:tc>
      </w:tr>
      <w:tr w14:paraId="0E195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60D933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DF24E8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安装调试与功能适配费用</w:t>
            </w:r>
          </w:p>
        </w:tc>
        <w:tc>
          <w:tcPr>
            <w:tcW w:w="141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1B0F68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564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F7771B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设备整机安装、硬件调试、系统适配、红头专色色彩校准、全套公文装订功能调试、批量文印高负荷适配、国密电子印章兼容调试、设备出厂参数校准</w:t>
            </w:r>
          </w:p>
        </w:tc>
      </w:tr>
      <w:tr w14:paraId="52E87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745F62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934EDA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信创适配与内网安全配置费用</w:t>
            </w:r>
          </w:p>
        </w:tc>
        <w:tc>
          <w:tcPr>
            <w:tcW w:w="141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61E22F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564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D785FF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麒麟、统信UOS国产系统驱动部署、软件适配调试、内网安全权限配置、无线/蓝牙/USB外拷等功能管控配置、保密合规优化、系统兼容迭代适配保障</w:t>
            </w:r>
          </w:p>
        </w:tc>
      </w:tr>
      <w:tr w14:paraId="7DE65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15C773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374461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方案编制、人员培训及验收费用</w:t>
            </w:r>
          </w:p>
        </w:tc>
        <w:tc>
          <w:tcPr>
            <w:tcW w:w="141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A9693A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564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D5A93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信创适配、环保档案专项方案编制、操作人员实操培训、运维人员技术培训、全套项目资料整理归档、全程验收对接、整改配合、资料闭环交付</w:t>
            </w:r>
          </w:p>
        </w:tc>
      </w:tr>
      <w:tr w14:paraId="16F7B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B854DB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C354AF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三年质保及全套售后运维费用</w:t>
            </w:r>
          </w:p>
        </w:tc>
        <w:tc>
          <w:tcPr>
            <w:tcW w:w="141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3D3BB1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564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98E5D4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7×24小时全天候响应、远程故障诊断、限时上门抢修、季度预防性巡检、免费配件更换、常规耗材保障、应急备用设备兜底、终身成本运维咨询</w:t>
            </w:r>
          </w:p>
        </w:tc>
      </w:tr>
      <w:tr w14:paraId="065BC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4DD54A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6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85F87F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税费、佐证及履约杂费</w:t>
            </w:r>
          </w:p>
        </w:tc>
        <w:tc>
          <w:tcPr>
            <w:tcW w:w="141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58519C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564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25288A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全额增值税、检测佐证材料制备、项目履约风险预备、现场安全防护、售后保障备用、项目全过程隐性费用</w:t>
            </w:r>
          </w:p>
        </w:tc>
      </w:tr>
      <w:tr w14:paraId="0186D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0" w:type="auto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95401C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Style w:val="6"/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分项费用合计</w:t>
            </w:r>
          </w:p>
        </w:tc>
        <w:tc>
          <w:tcPr>
            <w:tcW w:w="141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D369C4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￥</w:t>
            </w:r>
            <w:r>
              <w:rPr>
                <w:rFonts w:hint="eastAsia"/>
                <w:sz w:val="20"/>
                <w:szCs w:val="20"/>
                <w:u w:val="single"/>
                <w:lang w:val="en-US" w:eastAsia="zh-CN"/>
              </w:rPr>
              <w:t xml:space="preserve">         </w:t>
            </w:r>
          </w:p>
        </w:tc>
        <w:tc>
          <w:tcPr>
            <w:tcW w:w="564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536FE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Style w:val="6"/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（</w:t>
            </w:r>
            <w:r>
              <w:rPr>
                <w:rStyle w:val="6"/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大写</w:t>
            </w:r>
            <w:r>
              <w:rPr>
                <w:rStyle w:val="6"/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）人民币</w:t>
            </w:r>
            <w:r>
              <w:rPr>
                <w:rStyle w:val="6"/>
                <w:rFonts w:hint="eastAsia" w:ascii="宋体" w:hAnsi="宋体" w:eastAsia="宋体" w:cs="宋体"/>
                <w:kern w:val="0"/>
                <w:sz w:val="20"/>
                <w:szCs w:val="20"/>
                <w:u w:val="single"/>
                <w:lang w:val="en-US" w:eastAsia="zh-CN" w:bidi="ar"/>
              </w:rPr>
              <w:t xml:space="preserve">                              </w:t>
            </w:r>
            <w:r>
              <w:rPr>
                <w:rStyle w:val="6"/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圆</w:t>
            </w:r>
            <w:bookmarkStart w:id="0" w:name="_GoBack"/>
            <w:bookmarkEnd w:id="0"/>
          </w:p>
        </w:tc>
      </w:tr>
    </w:tbl>
    <w:p w14:paraId="32186164">
      <w:pPr>
        <w:keepNext w:val="0"/>
        <w:keepLines w:val="0"/>
        <w:widowControl/>
        <w:suppressLineNumbers w:val="0"/>
        <w:jc w:val="left"/>
      </w:pPr>
      <w:r>
        <w:rPr>
          <w:rStyle w:val="6"/>
          <w:rFonts w:ascii="宋体" w:hAnsi="宋体" w:eastAsia="宋体" w:cs="宋体"/>
          <w:kern w:val="0"/>
          <w:sz w:val="24"/>
          <w:szCs w:val="24"/>
          <w:lang w:val="en-US" w:eastAsia="zh-CN" w:bidi="ar"/>
        </w:rPr>
        <w:t>明细真实性承诺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：本报价分项明细真实有效、配比合理，所有费用均为项目履约必需成本，无虚列、无漏列、无重复计费，分项合计与投标总价完全一致，自愿接受评审核查。</w:t>
      </w:r>
    </w:p>
    <w:p w14:paraId="7E969BF8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Style w:val="6"/>
          <w:rFonts w:ascii="宋体" w:hAnsi="宋体" w:eastAsia="宋体" w:cs="宋体"/>
          <w:kern w:val="0"/>
          <w:sz w:val="24"/>
          <w:szCs w:val="24"/>
          <w:lang w:val="en-US" w:eastAsia="zh-CN" w:bidi="ar"/>
        </w:rPr>
        <w:t>投标人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：________________________ </w:t>
      </w:r>
      <w:r>
        <w:rPr>
          <w:rStyle w:val="6"/>
          <w:rFonts w:ascii="宋体" w:hAnsi="宋体" w:eastAsia="宋体" w:cs="宋体"/>
          <w:kern w:val="0"/>
          <w:sz w:val="24"/>
          <w:szCs w:val="24"/>
          <w:lang w:val="en-US" w:eastAsia="zh-CN" w:bidi="ar"/>
        </w:rPr>
        <w:t>（盖章）</w:t>
      </w:r>
    </w:p>
    <w:p w14:paraId="45ABA1BF">
      <w:pPr>
        <w:keepNext w:val="0"/>
        <w:keepLines w:val="0"/>
        <w:widowControl/>
        <w:suppressLineNumbers w:val="0"/>
        <w:jc w:val="left"/>
      </w:pPr>
      <w:r>
        <w:rPr>
          <w:rStyle w:val="6"/>
          <w:rFonts w:ascii="宋体" w:hAnsi="宋体" w:eastAsia="宋体" w:cs="宋体"/>
          <w:kern w:val="0"/>
          <w:sz w:val="24"/>
          <w:szCs w:val="24"/>
          <w:lang w:val="en-US" w:eastAsia="zh-CN" w:bidi="ar"/>
        </w:rPr>
        <w:t>日期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：______年____月____日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Open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Open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FF8493"/>
    <w:rsid w:val="5FFF8493"/>
    <w:rsid w:val="9FFF6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Office_12.1.2.23582_F1E327BC-269C-435d-A152-05C5408002CA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2026-06-17T18:55:00Z</dcterms:created>
  <dc:creator>uos</dc:creator>
  <cp:lastModifiedBy>uos</cp:lastModifiedBy>
  <dcterms:modified xsi:type="dcterms:W3CDTF">2026-06-17T15:25:36Z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2052-12.1.2.23582</vt:lpwstr>
  </property>
  <property fmtid="{D5CDD505-2E9C-101B-9397-08002B2CF9AE}" pid="3" name="ICV">
    <vt:lpwstr>375A09C5DC8F02C98D0C326AA974D9A6_41</vt:lpwstr>
  </property>
</Properties>
</file>