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EB8BA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一、服务区域：西安市曲江第三中学</w:t>
      </w:r>
    </w:p>
    <w:p w14:paraId="2F0176F6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二、服务期限：2026年10月至2027年9月，计12个月。</w:t>
      </w:r>
    </w:p>
    <w:p w14:paraId="663D93F8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三、人员配置：管理人员1人，工程人员1人，保洁人员5人，保安人员8人。</w:t>
      </w:r>
    </w:p>
    <w:p w14:paraId="6362760F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四、服务标准</w:t>
      </w:r>
    </w:p>
    <w:p w14:paraId="53580141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（一）客户服务</w:t>
      </w:r>
    </w:p>
    <w:p w14:paraId="7234F25A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基础管理】建立项目物业服务流程及标准，并建立各类应急预案。【钥匙管理】建立钥匙管理台账。【人员配置】项目负责人具有丰富的物业工作经验；其他员工符合校方服务要求，专业技术人员需有操作证书；配置统一的服装和工牌。【人员管理】符合物业服务标准及服务规范；做到管理规范，服务优质，人员稳定。【人员培训】做好员工的入职培训，经考核合格后上岗，并做好员工的持续培训，到达服务标准和要求。【投诉处理】当天首次回应，3个工作日之内处理完毕，并进行回访。【突发事件处理】对洪涝、地震等突发性自然灾害，火灾、公共卫生等突发事件制定应急预案，每年组织2次以上应急预案演习。【事故处理】年度未发生群体事件，未发生重伤以上事故，轻伤事故小于3起。【学校满意率】每年进行不少于1次的满意度调查。</w:t>
      </w:r>
    </w:p>
    <w:p w14:paraId="74425B6E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（二）保洁服务</w:t>
      </w:r>
    </w:p>
    <w:p w14:paraId="30BA8B2A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1.室内：【卫生间】（1）每天至少3次对公共卫生间进行清洁。（2）每周至少1次对卫生间隔挡门、墙面进行清洗。（3）每月至少1次对脚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踩阀进行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清理保养。（4）每周至少1次对公共卫生间进行消杀。【楼梯】（1）每天至少2次对消防楼梯进行清洁。（2）每周至少1次对消防楼梯进行消杀。【楼道、走廊及扶手】（1）每天至少2次对楼道进行清扫。（2）每天至少1次对垃圾桶内垃圾进行清理。（3）每天至少1次对楼道台阶进行拖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拭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。【大厅】（1）每天至少2次对大厅进行清洁并随时维护。（2）每天至少1次对垃圾桶进行清理。（3）每两周至少1次对玻璃门、窗、墙面进行清理。【图书馆】（1）如有重要活动，提前进行清洁，并做好活动前和活动后的清洁。【会议室（接待室）】（1）每周至少2次对会议室（接待室）进行清洁。（2）如有重要会议或接待，提前进行清洁，并做好会前和会后的清洁。【报告厅】（1）每周至少1次对报告厅进行清洁。（2）如有会议、公开课或重要考试时，会前会后及时清洁。【风雨操场】重要活动使用前后进行清洁。【地下停车场】（3）每月至少1次对车位下地面进行清洁。（4）定期对2米以下管道、墙角进行清扫。</w:t>
      </w:r>
    </w:p>
    <w:p w14:paraId="7F799C00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2.室外：【操场】（1）重大活动前对地面及道路进行清扫，并随时维护。（2）每天至少1次对垃圾桶进行清理。（3）每周至少1次对景观庭院进行清洁。（4）雨后雪后及时清扫路面。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【道路】（1）每天至少1次对地面及道路进行维护。（2）雨后雪后及时清扫路面。（3）每月对外围地面及道路进行冲洗，根据季节调整。【绿化带】（1）每天至少1次对绿化带内杂物进行捡拾。（2）每周至少1次对枯枝、枯叶进行清理。【排风口】每月至少1次对排风口进行清洁。【雨水收集口、地沟、雨水井】（1）每周至少1次对雨水收集口、地沟内及雨水井杂物进行清理，并随时维护。（2）每两周对散水、地沟进行冲洗。（3）根据季节及天气情况对雨水收集口、地沟、雨水井进行卫生消杀。【路（地）灯、指示牌、宣传栏】每月至少1次对路（地）灯、隔离墩、指示牌及宣传栏进行清洁。【体育设施（活动器械）】</w:t>
      </w:r>
      <w:r>
        <w:rPr>
          <w:rFonts w:ascii="仿宋_GB2312" w:eastAsia="仿宋_GB2312" w:hAnsi="Calibri" w:cs="Calibri" w:hint="eastAsia"/>
          <w:color w:val="333333"/>
          <w:sz w:val="21"/>
          <w:szCs w:val="21"/>
        </w:rPr>
        <w:t>每周至少1次对体育设施进行擦拭，并配合学校进行维护、消杀。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天台、雨棚】每月至少1次对天台及雨棚进行清理。【校门口】（1）每天至少2次对校门口进行清洁，随时清扫。（2）每月至少1次对校门口进行冲洗，根据季节调整。（3）雨后雪后及时清扫。【垃圾中转站】每日至少1次对垃圾中转站进行清洁及消杀。</w:t>
      </w:r>
    </w:p>
    <w:p w14:paraId="7762B2B8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3.消毒消杀：（1）开学前和放假期间对校区开展全面的消杀工作。（2）特殊时期对重点区域加大消杀频次。（3）每日对教室进行紫外线消毒、每周用酒精擦拭紫外线灯具。</w:t>
      </w:r>
    </w:p>
    <w:p w14:paraId="206F2D77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4.垃圾清运：（1）每天至少1次对垃圾进行清运。（2）每周至少1次对垃圾桶外部进行清理。</w:t>
      </w:r>
    </w:p>
    <w:p w14:paraId="642FE201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（三）绿化服务</w:t>
      </w:r>
    </w:p>
    <w:p w14:paraId="1BFE2DE9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浇水（乔木、灌木、草坪）】（1）夏季每周至少2次，冬季每周至少1次。（2）冬季中午浇水，夏季早晚浇水为宜。（3）浇水透深度为树木3厘米，草地2厘米。【修剪（乔木、灌木）】根据植物生长情况，并按照相应技术规范定期进行修剪，每月修剪1次。【修剪（草坪）】（1）定期清除杂草，定期修剪修补。（2）视生长情况每年春、夏各安排两次，全年不少于6次。【施肥（乔木、灌木）】（1）采用穴施或沟施，施肥及时，覆土平整。（2）施肥料不露出土面，每月1至2次。【施肥（草坪）】（1）采用播施或喷施，掌握施肥时间和方法。（2）不伤草皮与花卉，每月不少于1次。【防治病虫（乔木、灌木）】根据植物生长情况及病虫害发生期，及时进行防治，发现病虫害立即喷药。【防治病虫（草坪）】及时发现病虫害情况，每月不少于1次。【日常养护管理（中耕除杂草）】及时清除杂草，每月不少于1次。【日常养护管理（防风排涝巡视）】（1）暴风雨过后12小时，草地1平方米以上无积水，树木无倒斜。（2）断枝落叶半天内处理完毕。</w:t>
      </w:r>
    </w:p>
    <w:p w14:paraId="01340C8E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（四）工程服务</w:t>
      </w:r>
    </w:p>
    <w:p w14:paraId="44D24CF2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【供配电系统】（1）配电室24小时运行。（2）每天巡查不少于2次。（3）配合学校每年对高低压配电柜、变压器进行维护。（4）配合学校每年对接地网及绝缘设施进行检测。【发电机】（1）发电机每学期试运行1次。（2）配合学校定期对发电机进行维护。【给排水系统】（1）水泵房24小时运行。（2）每天巡查不少于2次。（3）每月对水泵润滑点注油不少于1次。（4）每季度对公共污水管道、雨水管道、化粪池检查不少于1次。（5）每半年对水泵、阀门全面检查保养不少于1次。（6）每半年对铸铁雨污水井盖、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明装雨污水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管道进行除锈刷漆不少于1次。（7）每半年对屋面天沟、落水口及雨水管进行清理清挖不少于1次。（9）每年秋冬季对暴露水管进行防冻保温处理，确保供水的安全性。（10）视情况对排水沟进行清掏1次。（11）污水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提升泵每半月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点动运行1次，维护保养每半年1次。集水坑依据情况定期清理，储存水量不超过额定量的2/3。【空调系统】（1）每年在制冷季及采暖季开始前完成空调系统的检修保养工作。【供暖系统】（1）每年在供热开始前完成供热系统的检修保养工作（11月初完成）。（2）供暖期前5天完成内部系统试压。（3）供热季节，供热交换站、管道如遇突发情况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应第一时间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安排人员前往现场。（4）供暖系统运行期间，机房和设备每日巡查不少3次。【房屋结构】（1）每月对房屋外观结构进行不少于1次的巡查。（2）每季度对涉及使用安全的重点部位检查不少于1次。【门窗、栏杆、扶手】每周对楼内公共部位门窗巡查不少于1次。【楼内墙面、顶面、地面】每周对楼内墙面、顶面、地面巡查不少于1次。【围墙】每周对围墙巡查不少于1次。【管道、排水沟、屋顶】（1）每月对屋面泄水沟、楼内外排水管道进行不少于1次的清扫、疏通（2）每半年对屋顶进行不少于1次的检查。【照明路灯】每周对照明路灯不少于1次的巡查。【道路、场地】每周不少于1次巡查道路、路面、侧石、井盖等。【景观配套设施】（1）每周对景观配套设施进行巡查不少于1次。（3）重大节日前对景观附属设施进行安全功能检修。【设施设备保养】定期对学校设施设备进行检测保养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存留台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账记录。【报修】（1）配合学校要求遵守报修流程。（2）根据报修内容及时安排工程人员在规定时间内赶到报修现场。</w:t>
      </w:r>
    </w:p>
    <w:p w14:paraId="52DEC3F2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（五）保安服务</w:t>
      </w:r>
    </w:p>
    <w:p w14:paraId="470FECA9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门岗服务】（1）执行24小时值班制度，发现问题及时报告。（2）严格落实校园门禁管理制度。（3）发现可疑人、事、物或其他治安信息，及时向相关领导或部门汇报，必要时启动一键报警系统，并配合公安机关做好处置工作。（4）对出入人员和车辆所携带、装运的物品严格检验、核查，禁止私自将危险或违禁物品带入，同时严防学校物资流失。（5）疏导出入车辆和行人，保证进出车辆畅通，人员出入有序无阻。（6）妥善保管、定期检查、熟练使用技防工具，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在危急时刻充分发挥技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防工具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的作用，确保师生安全。（7）上岗期间保持良好形象，不得在门卫室从事与工作无关的活动。（8）每周对一键报警系统进行测试并填写记录。【巡逻岗服务】（1）熟悉校园环境，掌握校内消防设施、器材分布和使用方法。（2）严格按照规定的时间、路线、频次开展巡逻工作。（3）维护校园正常的办公和教学秩序，对车辆停放进行引导，对校园环境和设施进行监管。（4）加强重点部位巡查，对发现的各类安全隐患及时处理或报告。（5）遇有火警或其他突发事件，应迅速处置或采取有效措施保护现场并及时报告。（6）工作中遇到疑难问题，应及时上报领导，不得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擅作主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张或隐瞒不报。【消防管理】（1）配合学校成立义务消防队，制定完善的《火灾应急预案》。（2）每季度开展一次消防知识培训。掌握消防联动控制系统、灭火器材操作技能。（3）每日对重点防火部位进行检查。（4）每月对消防设施、器材进行一次检查、（5）每季度对消防系统开展一次季检。（6）配合校方每季度对消防系统进行一次联动测试。（7）配合校方每年对消防系统进行一次检测。（8）应持消防设施消防控制室值班人员操作员证上岗。【监控中心管理】（1）监控中心执行24小时值班制度。（2）监控人员对监控画面进行实时监控：发现异常情况，及时通知巡逻岗前去查看并配合处置。（3）建立监控设备清单、对监控设备使用情况每月排查1次，排查，监控线路、器材不得擅自改动。（4）未经校方许可，禁止任何人员查看监控录像。（5）外来人员须经校方批准后方可进入监控中心。</w:t>
      </w:r>
    </w:p>
    <w:p w14:paraId="48F6EFC1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五、人员配置要求</w:t>
      </w:r>
    </w:p>
    <w:p w14:paraId="44588938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（一）服务要求</w:t>
      </w:r>
    </w:p>
    <w:p w14:paraId="1394F579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保密性。物业工作人员必须具备一定的政治素质和业务能力，个人素养优，服务意识强，工作热情高，业务技术精，言谈举止文明大方，服务礼貌周到，高标准，严要求。2.安全性。企业具有丰富的物业行业人力资源和管理支撑实力。技术岗位的物业人员必须具有相应的上岗证，水工、电工等设备工作人员须具备岗位技能证。3.稳定性。中标人应按合同要求，满足各个岗位的人员数量、质量需要，并保持相对稳定。</w:t>
      </w:r>
    </w:p>
    <w:p w14:paraId="5499EB69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（二）人员保障要求</w:t>
      </w:r>
    </w:p>
    <w:p w14:paraId="2FE90DC9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保洁人员要求：具有良好的服务意识，责任心强；身体健康，无不良嗜好。2.绿化工要求：（1）具有良好的服务意识，责任心强。（2）具有养护绿化方面工作经验，熟练使用绿化机械。（3）身体健康，工作认真负责，无不良嗜好。3.维修技工要求：（1）具有相关工作经验，大专及以上学历优先。技术岗位人员必须具有相应的上岗证。（2）掌握强弱电、给排水、暖通等设备设施的数据、设备参数，熟练掌握设备的技术性能及突发事件的应急抢修工作。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（3）熟悉强弱电、给排水、暖通等设备系统运行及各类设备、阀门、仪表工作原理，正确认识各类仪表参数。（4）熟悉相关专业知识和技能，熟悉安全规范和操作规范。（5）电梯管理人员上岗持有电梯管理员证（特种设备安全管理人员 A 证）。4.安保人员要求：（1）50岁以下，身体健康，具有相关工作经验，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需着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统一制服，持保安员证上岗，大专以上学历优先，退伍军人优先。（2）掌握消防、监控、门禁及车辆管理系统等设施的数据、设备参数及日常使用。（3）熟练防爆盾、钢叉、一键报警系统等安防设备的使用，掌握防地震、救火、防汛等基本抢技能，处理一般突发事件。（4）熟悉相关专业知识和技能，熟悉安全规范和操作规程。</w:t>
      </w:r>
    </w:p>
    <w:p w14:paraId="1AC2AE6A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六、其他要求</w:t>
      </w:r>
    </w:p>
    <w:p w14:paraId="39A9DC8B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1.考核。每月度由校方对物业服务进行考核，每季度对考核情况进行汇总。考核评分标准采用百分制原则，满分为100分。若物业服务得分连续两个季度综合得分均在85分以下，校方有权单方解除合同。详见附件1。</w:t>
      </w:r>
    </w:p>
    <w:p w14:paraId="447E97A3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2.积极听取校方对物业管理服务的合理意见和建议，满足甲方物业服务内容和服务标准要求。经双方负责人确认，对达不到本项目采购要求所述条件要求的人员进行更换。</w:t>
      </w:r>
    </w:p>
    <w:p w14:paraId="478C2B92" w14:textId="77777777" w:rsidR="00316E24" w:rsidRDefault="00316E24" w:rsidP="00316E24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Noto Sans" w:cs="Noto Sans" w:hint="eastAsia"/>
          <w:color w:val="333333"/>
          <w:sz w:val="21"/>
          <w:szCs w:val="21"/>
        </w:rPr>
        <w:t>3.物业公司负责服务人员的工资、管理费、服装费、社会福利费以及日常办公用品、各项税费等完成本项目所需的费用。</w:t>
      </w:r>
    </w:p>
    <w:p w14:paraId="35080E41" w14:textId="77777777" w:rsidR="0017538A" w:rsidRPr="00316E24" w:rsidRDefault="0017538A"/>
    <w:sectPr w:rsidR="0017538A" w:rsidRPr="00316E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1AD76" w14:textId="77777777" w:rsidR="009468F9" w:rsidRDefault="009468F9" w:rsidP="00316E24">
      <w:r>
        <w:separator/>
      </w:r>
    </w:p>
  </w:endnote>
  <w:endnote w:type="continuationSeparator" w:id="0">
    <w:p w14:paraId="523CA5B5" w14:textId="77777777" w:rsidR="009468F9" w:rsidRDefault="009468F9" w:rsidP="0031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2F6A0" w14:textId="77777777" w:rsidR="009468F9" w:rsidRDefault="009468F9" w:rsidP="00316E24">
      <w:r>
        <w:separator/>
      </w:r>
    </w:p>
  </w:footnote>
  <w:footnote w:type="continuationSeparator" w:id="0">
    <w:p w14:paraId="138BCDF9" w14:textId="77777777" w:rsidR="009468F9" w:rsidRDefault="009468F9" w:rsidP="00316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38A"/>
    <w:rsid w:val="0017538A"/>
    <w:rsid w:val="00316E24"/>
    <w:rsid w:val="0094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53963A-85FD-4B1C-A04A-D7A625B1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6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6E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6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6E2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316E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712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 MAX</dc:creator>
  <cp:keywords/>
  <dc:description/>
  <cp:lastModifiedBy>WH MAX</cp:lastModifiedBy>
  <cp:revision>2</cp:revision>
  <dcterms:created xsi:type="dcterms:W3CDTF">2026-09-17T06:55:00Z</dcterms:created>
  <dcterms:modified xsi:type="dcterms:W3CDTF">2026-09-17T06:55:00Z</dcterms:modified>
</cp:coreProperties>
</file>