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C9D89">
      <w:pPr>
        <w:pStyle w:val="2"/>
        <w:spacing w:before="156" w:beforeLines="50" w:after="156" w:afterLines="50" w:line="360" w:lineRule="auto"/>
        <w:jc w:val="center"/>
        <w:rPr>
          <w:rFonts w:hint="eastAsia"/>
          <w:b w:val="0"/>
          <w:bCs w:val="0"/>
          <w:sz w:val="36"/>
          <w:szCs w:val="36"/>
          <w:lang w:val="en-US" w:eastAsia="zh-CN"/>
        </w:rPr>
      </w:pPr>
      <w:bookmarkStart w:id="0" w:name="_Toc280110345"/>
      <w:r>
        <w:rPr>
          <w:rFonts w:hint="eastAsia"/>
          <w:b w:val="0"/>
          <w:bCs w:val="0"/>
          <w:sz w:val="36"/>
          <w:szCs w:val="36"/>
          <w:lang w:val="en-US" w:eastAsia="zh-CN"/>
        </w:rPr>
        <w:t xml:space="preserve">陕西省庄里监狱监管区道路及雨水系统维修工程 </w:t>
      </w:r>
    </w:p>
    <w:p w14:paraId="42669635">
      <w:pPr>
        <w:pStyle w:val="2"/>
        <w:spacing w:before="156" w:beforeLines="50" w:after="156" w:afterLines="50" w:line="360" w:lineRule="auto"/>
        <w:jc w:val="center"/>
        <w:rPr>
          <w:rFonts w:ascii="宋体" w:hAnsi="宋体" w:eastAsia="宋体"/>
          <w:b w:val="0"/>
          <w:bCs w:val="0"/>
          <w:sz w:val="36"/>
          <w:szCs w:val="36"/>
        </w:rPr>
      </w:pPr>
      <w:r>
        <w:rPr>
          <w:rFonts w:hint="eastAsia" w:ascii="Times New Roman" w:hAnsi="Times New Roman" w:eastAsia="宋体" w:cs="Times New Roman"/>
          <w:b w:val="0"/>
          <w:bCs w:val="0"/>
          <w:kern w:val="2"/>
          <w:sz w:val="36"/>
          <w:szCs w:val="36"/>
          <w:lang w:val="en-US" w:eastAsia="zh-CN" w:bidi="ar-SA"/>
        </w:rPr>
        <w:t>工程量清单编制说明</w:t>
      </w:r>
      <w:bookmarkEnd w:id="0"/>
    </w:p>
    <w:p w14:paraId="1241C457">
      <w:pPr>
        <w:keepNext w:val="0"/>
        <w:keepLines w:val="0"/>
        <w:pageBreakBefore w:val="0"/>
        <w:widowControl w:val="0"/>
        <w:tabs>
          <w:tab w:val="left" w:pos="600"/>
        </w:tabs>
        <w:kinsoku/>
        <w:wordWrap/>
        <w:overflowPunct/>
        <w:topLinePunct w:val="0"/>
        <w:autoSpaceDE/>
        <w:autoSpaceDN/>
        <w:bidi w:val="0"/>
        <w:adjustRightInd/>
        <w:snapToGrid/>
        <w:spacing w:before="156" w:beforeLines="50" w:after="156" w:afterLines="50" w:line="360" w:lineRule="auto"/>
        <w:ind w:firstLine="482" w:firstLineChars="200"/>
        <w:textAlignment w:val="auto"/>
        <w:rPr>
          <w:rFonts w:hint="eastAsia" w:ascii="宋体" w:hAnsi="宋体" w:eastAsia="宋体" w:cs="Times New Roman"/>
          <w:b/>
          <w:color w:val="000000"/>
          <w:sz w:val="24"/>
        </w:rPr>
      </w:pPr>
      <w:r>
        <w:rPr>
          <w:rFonts w:hint="eastAsia" w:ascii="宋体" w:hAnsi="宋体" w:eastAsia="宋体" w:cs="Times New Roman"/>
          <w:b/>
          <w:color w:val="000000"/>
          <w:sz w:val="24"/>
          <w:lang w:val="en-US" w:eastAsia="zh-CN"/>
        </w:rPr>
        <w:t>一、</w:t>
      </w:r>
      <w:r>
        <w:rPr>
          <w:rFonts w:hint="eastAsia" w:ascii="宋体" w:hAnsi="宋体" w:eastAsia="宋体" w:cs="Times New Roman"/>
          <w:b/>
          <w:color w:val="000000"/>
          <w:sz w:val="24"/>
        </w:rPr>
        <w:t>工程概况</w:t>
      </w:r>
    </w:p>
    <w:p w14:paraId="6763360A">
      <w:pPr>
        <w:keepNext w:val="0"/>
        <w:keepLines w:val="0"/>
        <w:pageBreakBefore w:val="0"/>
        <w:widowControl w:val="0"/>
        <w:tabs>
          <w:tab w:val="left" w:pos="600"/>
        </w:tabs>
        <w:kinsoku/>
        <w:wordWrap/>
        <w:overflowPunct/>
        <w:topLinePunct w:val="0"/>
        <w:autoSpaceDE/>
        <w:autoSpaceDN/>
        <w:bidi w:val="0"/>
        <w:adjustRightInd/>
        <w:snapToGrid/>
        <w:spacing w:before="156" w:beforeLines="50" w:after="156" w:afterLines="50" w:line="360" w:lineRule="auto"/>
        <w:ind w:firstLine="480" w:firstLineChars="200"/>
        <w:textAlignment w:val="auto"/>
        <w:rPr>
          <w:rFonts w:hint="eastAsia" w:ascii="宋体" w:hAnsi="宋体" w:cs="Times New Roman"/>
          <w:sz w:val="24"/>
          <w:lang w:val="en-US" w:eastAsia="zh-CN"/>
        </w:rPr>
      </w:pPr>
      <w:r>
        <w:rPr>
          <w:rFonts w:hint="eastAsia" w:ascii="宋体" w:hAnsi="宋体" w:cs="Times New Roman"/>
          <w:sz w:val="24"/>
          <w:lang w:val="en-US" w:eastAsia="zh-CN"/>
        </w:rPr>
        <w:t>1.建设单位：陕西省庄里监狱</w:t>
      </w:r>
    </w:p>
    <w:p w14:paraId="4A44DAD3">
      <w:pPr>
        <w:keepNext w:val="0"/>
        <w:keepLines w:val="0"/>
        <w:pageBreakBefore w:val="0"/>
        <w:widowControl w:val="0"/>
        <w:tabs>
          <w:tab w:val="left" w:pos="600"/>
        </w:tabs>
        <w:kinsoku/>
        <w:wordWrap/>
        <w:overflowPunct/>
        <w:topLinePunct w:val="0"/>
        <w:autoSpaceDE/>
        <w:autoSpaceDN/>
        <w:bidi w:val="0"/>
        <w:adjustRightInd/>
        <w:snapToGrid/>
        <w:spacing w:before="156" w:beforeLines="50" w:after="156" w:afterLines="50" w:line="360" w:lineRule="auto"/>
        <w:ind w:firstLine="480" w:firstLineChars="200"/>
        <w:textAlignment w:val="auto"/>
        <w:rPr>
          <w:rFonts w:hint="eastAsia" w:ascii="宋体" w:hAnsi="宋体" w:cs="Times New Roman"/>
          <w:sz w:val="24"/>
          <w:lang w:val="en-US" w:eastAsia="zh-CN"/>
        </w:rPr>
      </w:pPr>
      <w:r>
        <w:rPr>
          <w:rFonts w:hint="eastAsia" w:ascii="宋体" w:hAnsi="宋体" w:cs="Times New Roman"/>
          <w:sz w:val="24"/>
          <w:lang w:val="en-US" w:eastAsia="zh-CN"/>
        </w:rPr>
        <w:t>2.项目名称：陕西省庄里监狱监管区道路及雨水系统维修工程</w:t>
      </w:r>
    </w:p>
    <w:p w14:paraId="70D782C2">
      <w:pPr>
        <w:keepNext w:val="0"/>
        <w:keepLines w:val="0"/>
        <w:pageBreakBefore w:val="0"/>
        <w:widowControl w:val="0"/>
        <w:tabs>
          <w:tab w:val="left" w:pos="600"/>
        </w:tabs>
        <w:kinsoku/>
        <w:wordWrap/>
        <w:overflowPunct/>
        <w:topLinePunct w:val="0"/>
        <w:autoSpaceDE/>
        <w:autoSpaceDN/>
        <w:bidi w:val="0"/>
        <w:adjustRightInd/>
        <w:snapToGrid/>
        <w:spacing w:before="156" w:beforeLines="50" w:after="156" w:afterLines="50" w:line="360" w:lineRule="auto"/>
        <w:ind w:firstLine="480" w:firstLineChars="200"/>
        <w:textAlignment w:val="auto"/>
        <w:rPr>
          <w:rFonts w:hint="default" w:ascii="宋体" w:hAnsi="宋体" w:cs="Times New Roman"/>
          <w:sz w:val="24"/>
          <w:lang w:val="en-US" w:eastAsia="zh-CN"/>
        </w:rPr>
      </w:pPr>
      <w:r>
        <w:rPr>
          <w:rFonts w:hint="eastAsia" w:ascii="宋体" w:hAnsi="宋体" w:cs="Times New Roman"/>
          <w:sz w:val="24"/>
          <w:lang w:val="en-US" w:eastAsia="zh-CN"/>
        </w:rPr>
        <w:t>3.工程地址：陕西省渭南市富平县庄里镇建材路3号</w:t>
      </w:r>
    </w:p>
    <w:p w14:paraId="1594D601">
      <w:pPr>
        <w:keepNext w:val="0"/>
        <w:keepLines w:val="0"/>
        <w:pageBreakBefore w:val="0"/>
        <w:widowControl w:val="0"/>
        <w:tabs>
          <w:tab w:val="left" w:pos="600"/>
        </w:tabs>
        <w:kinsoku/>
        <w:wordWrap/>
        <w:overflowPunct/>
        <w:topLinePunct w:val="0"/>
        <w:autoSpaceDE/>
        <w:autoSpaceDN/>
        <w:bidi w:val="0"/>
        <w:adjustRightInd/>
        <w:snapToGrid/>
        <w:spacing w:before="156" w:beforeLines="50" w:after="156" w:afterLines="50" w:line="360" w:lineRule="auto"/>
        <w:ind w:firstLine="480" w:firstLineChars="200"/>
        <w:textAlignment w:val="auto"/>
        <w:rPr>
          <w:rFonts w:hint="default" w:ascii="宋体" w:hAnsi="宋体" w:cs="Times New Roman"/>
          <w:sz w:val="24"/>
          <w:lang w:val="en-US" w:eastAsia="zh-CN"/>
        </w:rPr>
      </w:pPr>
      <w:r>
        <w:rPr>
          <w:rFonts w:hint="eastAsia" w:ascii="宋体" w:hAnsi="宋体" w:cs="Times New Roman"/>
          <w:sz w:val="24"/>
          <w:lang w:val="en-US" w:eastAsia="zh-CN"/>
        </w:rPr>
        <w:t>4.工程概况：本工程为陕西省庄里监狱监管区道路及雨水系统维修工程，主要工程内容为陕西省庄里监狱监管区道路及雨水系统维修工程等内容。</w:t>
      </w:r>
    </w:p>
    <w:p w14:paraId="46C74340">
      <w:pPr>
        <w:keepNext w:val="0"/>
        <w:keepLines w:val="0"/>
        <w:pageBreakBefore w:val="0"/>
        <w:widowControl w:val="0"/>
        <w:tabs>
          <w:tab w:val="left" w:pos="600"/>
        </w:tabs>
        <w:kinsoku/>
        <w:wordWrap/>
        <w:overflowPunct/>
        <w:topLinePunct w:val="0"/>
        <w:autoSpaceDE/>
        <w:autoSpaceDN/>
        <w:bidi w:val="0"/>
        <w:adjustRightInd/>
        <w:snapToGrid/>
        <w:spacing w:before="156" w:beforeLines="50" w:after="156" w:afterLines="50" w:line="360" w:lineRule="auto"/>
        <w:ind w:firstLine="482" w:firstLineChars="200"/>
        <w:textAlignment w:val="auto"/>
        <w:rPr>
          <w:rFonts w:hint="eastAsia" w:ascii="宋体" w:hAnsi="宋体" w:eastAsia="宋体" w:cs="Times New Roman"/>
          <w:b/>
          <w:color w:val="000000"/>
          <w:sz w:val="24"/>
          <w:lang w:val="en-US" w:eastAsia="zh-CN"/>
        </w:rPr>
      </w:pPr>
      <w:r>
        <w:rPr>
          <w:rFonts w:hint="eastAsia" w:ascii="宋体" w:hAnsi="宋体" w:eastAsia="宋体" w:cs="Times New Roman"/>
          <w:b/>
          <w:color w:val="000000"/>
          <w:sz w:val="24"/>
          <w:lang w:val="en-US" w:eastAsia="zh-CN"/>
        </w:rPr>
        <w:t>二、编制范围</w:t>
      </w:r>
    </w:p>
    <w:p w14:paraId="76B2D9FB">
      <w:pPr>
        <w:keepNext w:val="0"/>
        <w:keepLines w:val="0"/>
        <w:pageBreakBefore w:val="0"/>
        <w:widowControl w:val="0"/>
        <w:tabs>
          <w:tab w:val="left" w:pos="600"/>
        </w:tabs>
        <w:kinsoku/>
        <w:wordWrap/>
        <w:overflowPunct/>
        <w:topLinePunct w:val="0"/>
        <w:autoSpaceDE/>
        <w:autoSpaceDN/>
        <w:bidi w:val="0"/>
        <w:adjustRightInd/>
        <w:snapToGrid/>
        <w:spacing w:before="156" w:beforeLines="50" w:after="156" w:afterLines="50" w:line="360" w:lineRule="auto"/>
        <w:ind w:firstLine="480" w:firstLineChars="200"/>
        <w:textAlignment w:val="auto"/>
        <w:rPr>
          <w:rFonts w:hint="default" w:ascii="宋体" w:hAnsi="宋体" w:eastAsia="宋体" w:cs="Times New Roman"/>
          <w:sz w:val="24"/>
          <w:lang w:val="en-US" w:eastAsia="zh-CN"/>
        </w:rPr>
      </w:pPr>
      <w:r>
        <w:rPr>
          <w:rFonts w:hint="eastAsia" w:ascii="宋体" w:hAnsi="宋体" w:cs="Times New Roman"/>
          <w:sz w:val="24"/>
          <w:lang w:val="en-US" w:eastAsia="zh-CN"/>
        </w:rPr>
        <w:t>本工程根据陕西益秦建筑设计有限责任公司设计的《陕西省庄里监狱监管区道路及雨水系统维修工程》施工图纸；本工程主要包括陕西省庄里监狱监管区道路及雨水系统维修工程，主要工程内容为陕西省庄里监狱监管区道路及雨水系统维修工程等内容。</w:t>
      </w:r>
    </w:p>
    <w:p w14:paraId="55A5BD60">
      <w:pPr>
        <w:spacing w:before="93" w:beforeLines="30" w:after="93" w:afterLines="30" w:line="336" w:lineRule="auto"/>
        <w:ind w:firstLine="482" w:firstLineChars="200"/>
        <w:rPr>
          <w:rFonts w:ascii="宋体" w:hAnsi="宋体"/>
          <w:b/>
          <w:color w:val="000000"/>
          <w:sz w:val="24"/>
          <w:highlight w:val="none"/>
        </w:rPr>
      </w:pPr>
      <w:r>
        <w:rPr>
          <w:rFonts w:hint="eastAsia" w:ascii="宋体" w:hAnsi="宋体"/>
          <w:b/>
          <w:color w:val="000000"/>
          <w:sz w:val="24"/>
          <w:highlight w:val="none"/>
        </w:rPr>
        <w:t>三、编制依据</w:t>
      </w:r>
    </w:p>
    <w:p w14:paraId="3BCF04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1、《陕西省建设工程工程量清单计价计算标准》（2025）；</w:t>
      </w:r>
    </w:p>
    <w:p w14:paraId="4F38BCA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2、《陕西省房屋建筑与装饰工程消耗量定额（2025）》《陕西省安装工程消耗量定额（2025）》《陕西省市政工程消耗量定额（2025）》《陕西省园林绿化工程消耗量定额（2025）》；</w:t>
      </w:r>
    </w:p>
    <w:p w14:paraId="27A05B5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3、《陕西省建设工程费用规则》（2025）、《陕西省房屋建筑与装饰工程基价表》（2025）、《陕西省建设工程施工机械台班费用定额》（2025）、</w:t>
      </w:r>
      <w:r>
        <w:rPr>
          <w:rFonts w:ascii="宋体" w:hAnsi="宋体" w:eastAsia="宋体" w:cs="宋体"/>
          <w:sz w:val="24"/>
          <w:szCs w:val="24"/>
          <w:highlight w:val="none"/>
        </w:rPr>
        <w:t>《陕西省建设工程施工仪器仪表台班费用定额（2025）》</w:t>
      </w:r>
      <w:r>
        <w:rPr>
          <w:rFonts w:hint="eastAsia" w:ascii="宋体" w:hAnsi="宋体" w:eastAsia="宋体" w:cs="宋体"/>
          <w:sz w:val="24"/>
          <w:szCs w:val="24"/>
          <w:highlight w:val="none"/>
          <w:lang w:eastAsia="zh-CN"/>
        </w:rPr>
        <w:t>；</w:t>
      </w:r>
    </w:p>
    <w:p w14:paraId="02734DF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4、现行国家和陕西省建筑施工规范；施工现场情况、工程特点及常规施工方案；</w:t>
      </w:r>
    </w:p>
    <w:p w14:paraId="0598F8C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5、最高限价调整依据：《2025陕西省建设工程费用规则》(陕建管发(2025)10号):自2025年7月1日起实施，要求新项目采用新的计价规则，涉及人工费、材料费、机械费等调整。</w:t>
      </w:r>
    </w:p>
    <w:p w14:paraId="6332A17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6、材料价执行</w:t>
      </w:r>
      <w:r>
        <w:rPr>
          <w:rFonts w:hint="eastAsia" w:ascii="宋体" w:hAnsi="宋体" w:cs="宋体"/>
          <w:sz w:val="24"/>
          <w:szCs w:val="24"/>
          <w:highlight w:val="none"/>
          <w:lang w:val="en-US" w:eastAsia="zh-CN"/>
        </w:rPr>
        <w:t>渭南</w:t>
      </w:r>
      <w:r>
        <w:rPr>
          <w:rFonts w:hint="eastAsia" w:ascii="宋体" w:hAnsi="宋体" w:eastAsia="宋体" w:cs="宋体"/>
          <w:sz w:val="24"/>
          <w:szCs w:val="24"/>
          <w:highlight w:val="none"/>
          <w:lang w:val="en-US" w:eastAsia="zh-CN"/>
        </w:rPr>
        <w:t>市202</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年第</w:t>
      </w:r>
      <w:r>
        <w:rPr>
          <w:rFonts w:hint="eastAsia" w:ascii="宋体" w:hAnsi="宋体" w:cs="宋体"/>
          <w:sz w:val="24"/>
          <w:szCs w:val="24"/>
          <w:highlight w:val="none"/>
          <w:lang w:val="en-US" w:eastAsia="zh-CN"/>
        </w:rPr>
        <w:t>一</w:t>
      </w:r>
      <w:r>
        <w:rPr>
          <w:rFonts w:hint="eastAsia" w:ascii="宋体" w:hAnsi="宋体" w:eastAsia="宋体" w:cs="宋体"/>
          <w:sz w:val="24"/>
          <w:szCs w:val="24"/>
          <w:highlight w:val="none"/>
          <w:lang w:val="en-US" w:eastAsia="zh-CN"/>
        </w:rPr>
        <w:t>期信息价，信息价没有的参考专业测定价及市场价；</w:t>
      </w:r>
    </w:p>
    <w:p w14:paraId="30E0264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7、本工程量清单所提供工程项目特征仅表达了主要工程做法，组价时应依据设计图纸、相关图集，结合技术规范、图纸、答疑纪要等进行组价。</w:t>
      </w:r>
    </w:p>
    <w:p w14:paraId="73BA559F">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8、计价软件采用广联达云计价GCCP7.0(7.5000.23.</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)版本。</w:t>
      </w:r>
    </w:p>
    <w:p w14:paraId="64EE0D3C">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9、其他相关资料。</w:t>
      </w:r>
    </w:p>
    <w:p w14:paraId="4CCC63A6">
      <w:pPr>
        <w:spacing w:line="360" w:lineRule="auto"/>
        <w:ind w:firstLine="482" w:firstLineChars="200"/>
        <w:rPr>
          <w:rFonts w:hint="default" w:ascii="宋体" w:hAnsi="宋体" w:eastAsia="宋体"/>
          <w:b w:val="0"/>
          <w:bCs/>
          <w:sz w:val="24"/>
          <w:lang w:val="en-US" w:eastAsia="zh-CN"/>
        </w:rPr>
      </w:pPr>
      <w:r>
        <w:rPr>
          <w:rFonts w:hint="eastAsia" w:ascii="宋体" w:hAnsi="宋体"/>
          <w:b/>
          <w:color w:val="000000"/>
          <w:sz w:val="24"/>
          <w:highlight w:val="none"/>
          <w:lang w:val="en-US" w:eastAsia="zh-CN"/>
        </w:rPr>
        <w:t>四</w:t>
      </w:r>
      <w:r>
        <w:rPr>
          <w:rFonts w:hint="eastAsia" w:ascii="宋体" w:hAnsi="宋体"/>
          <w:b/>
          <w:color w:val="000000"/>
          <w:sz w:val="24"/>
          <w:highlight w:val="none"/>
        </w:rPr>
        <w:t>、</w:t>
      </w:r>
      <w:r>
        <w:rPr>
          <w:rFonts w:hint="eastAsia" w:ascii="宋体" w:hAnsi="宋体"/>
          <w:b/>
          <w:color w:val="000000"/>
          <w:sz w:val="24"/>
          <w:highlight w:val="none"/>
          <w:lang w:val="en-US" w:eastAsia="zh-CN"/>
        </w:rPr>
        <w:t>本工程计价币种：</w:t>
      </w:r>
      <w:r>
        <w:rPr>
          <w:rFonts w:hint="eastAsia" w:ascii="宋体" w:hAnsi="宋体"/>
          <w:b w:val="0"/>
          <w:bCs/>
          <w:color w:val="000000"/>
          <w:sz w:val="24"/>
          <w:highlight w:val="none"/>
          <w:lang w:val="en-US" w:eastAsia="zh-CN"/>
        </w:rPr>
        <w:t>人民币。</w:t>
      </w:r>
    </w:p>
    <w:p w14:paraId="40FFB97B">
      <w:pPr>
        <w:tabs>
          <w:tab w:val="left" w:pos="600"/>
        </w:tabs>
        <w:spacing w:before="93" w:beforeLines="30" w:after="93" w:afterLines="30" w:line="336" w:lineRule="auto"/>
        <w:ind w:firstLine="482" w:firstLineChars="200"/>
        <w:rPr>
          <w:rFonts w:hint="eastAsia" w:ascii="宋体" w:hAnsi="宋体" w:eastAsia="宋体" w:cs="Times New Roman"/>
          <w:sz w:val="24"/>
          <w:lang w:val="en-US" w:eastAsia="zh-CN"/>
        </w:rPr>
      </w:pPr>
      <w:r>
        <w:rPr>
          <w:rFonts w:hint="eastAsia" w:ascii="宋体" w:hAnsi="宋体"/>
          <w:b/>
          <w:color w:val="000000"/>
          <w:sz w:val="24"/>
          <w:highlight w:val="none"/>
          <w:lang w:val="en-US" w:eastAsia="zh-CN"/>
        </w:rPr>
        <w:t>五</w:t>
      </w:r>
      <w:r>
        <w:rPr>
          <w:rFonts w:hint="eastAsia" w:ascii="宋体" w:hAnsi="宋体"/>
          <w:b/>
          <w:color w:val="000000"/>
          <w:sz w:val="24"/>
          <w:highlight w:val="none"/>
        </w:rPr>
        <w:t>、有关说明</w:t>
      </w:r>
    </w:p>
    <w:p w14:paraId="02401335">
      <w:pPr>
        <w:ind w:firstLine="480" w:firstLineChars="200"/>
        <w:rPr>
          <w:rFonts w:hint="eastAsia"/>
          <w:sz w:val="24"/>
          <w:szCs w:val="24"/>
          <w:lang w:val="en-US" w:eastAsia="zh-CN"/>
        </w:rPr>
      </w:pPr>
      <w:r>
        <w:rPr>
          <w:rFonts w:hint="eastAsia"/>
          <w:sz w:val="24"/>
          <w:szCs w:val="24"/>
          <w:lang w:val="en-US" w:eastAsia="zh-CN"/>
        </w:rPr>
        <w:t>1、雨水明沟位置若与其他管道发生交叉碰撞时，可结合现场实际情况进行转折避让。按图纸设计长度增加10%工程量。</w:t>
      </w:r>
    </w:p>
    <w:p w14:paraId="5A69C628">
      <w:pPr>
        <w:ind w:firstLine="480" w:firstLineChars="200"/>
        <w:rPr>
          <w:rFonts w:hint="eastAsia"/>
          <w:sz w:val="24"/>
          <w:szCs w:val="24"/>
          <w:lang w:val="en-US" w:eastAsia="zh-CN"/>
        </w:rPr>
      </w:pPr>
      <w:r>
        <w:rPr>
          <w:rFonts w:hint="eastAsia"/>
          <w:sz w:val="24"/>
          <w:szCs w:val="24"/>
          <w:lang w:val="en-US" w:eastAsia="zh-CN"/>
        </w:rPr>
        <w:t>2、其他项目费中计入招标及造价咨询费29000元。</w:t>
      </w:r>
    </w:p>
    <w:p w14:paraId="6180D10C">
      <w:pPr>
        <w:ind w:firstLine="480" w:firstLineChars="200"/>
        <w:rPr>
          <w:rFonts w:hint="eastAsia"/>
          <w:sz w:val="24"/>
          <w:szCs w:val="24"/>
          <w:lang w:val="en-US" w:eastAsia="zh-CN"/>
        </w:rPr>
      </w:pPr>
      <w:r>
        <w:rPr>
          <w:rFonts w:hint="eastAsia"/>
          <w:sz w:val="24"/>
          <w:szCs w:val="24"/>
          <w:lang w:val="en-US" w:eastAsia="zh-CN"/>
        </w:rPr>
        <w:t>3、其他项目费中计入审计费12000元。</w:t>
      </w:r>
    </w:p>
    <w:p w14:paraId="503E5E3F">
      <w:pPr>
        <w:ind w:firstLine="480" w:firstLineChars="200"/>
        <w:rPr>
          <w:rFonts w:hint="eastAsia" w:eastAsia="宋体"/>
          <w:lang w:eastAsia="zh-CN"/>
        </w:rPr>
      </w:pPr>
      <w:r>
        <w:rPr>
          <w:rFonts w:hint="eastAsia"/>
          <w:sz w:val="24"/>
          <w:szCs w:val="24"/>
          <w:lang w:val="en-US" w:eastAsia="zh-CN"/>
        </w:rPr>
        <w:t>4、其他项目费中计入预备费53838元。</w:t>
      </w:r>
      <w:bookmarkStart w:id="1" w:name="_GoBack"/>
      <w:bookmarkEnd w:id="1"/>
    </w:p>
    <w:p w14:paraId="73DA6D4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741D1C"/>
    <w:rsid w:val="110C1EB1"/>
    <w:rsid w:val="29E3368C"/>
    <w:rsid w:val="3C3F6E97"/>
    <w:rsid w:val="3D7E5876"/>
    <w:rsid w:val="459E681C"/>
    <w:rsid w:val="54B26C85"/>
    <w:rsid w:val="5A741D1C"/>
    <w:rsid w:val="62D5136D"/>
    <w:rsid w:val="67B22706"/>
    <w:rsid w:val="6AED31DE"/>
    <w:rsid w:val="6CDE55CC"/>
    <w:rsid w:val="73073393"/>
    <w:rsid w:val="79A731EA"/>
    <w:rsid w:val="7A1A4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3"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842</Words>
  <Characters>923</Characters>
  <Lines>0</Lines>
  <Paragraphs>0</Paragraphs>
  <TotalTime>0</TotalTime>
  <ScaleCrop>false</ScaleCrop>
  <LinksUpToDate>false</LinksUpToDate>
  <CharactersWithSpaces>924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2026-05-18T03:47:00Z</dcterms:created>
  <dc:creator>薛佳皓</dc:creator>
  <cp:lastModifiedBy>薛佳皓</cp:lastModifiedBy>
  <dcterms:modified xsi:type="dcterms:W3CDTF">2026-06-05T08:44:03Z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5A155F4CE4C94C82BD81E6750A28198D_11</vt:lpwstr>
  </property>
  <property fmtid="{D5CDD505-2E9C-101B-9397-08002B2CF9AE}" pid="4" name="KSOTemplateDocerSaveRecord">
    <vt:lpwstr>eyJoZGlkIjoiODVjY2U3NTBmZmRlMjE5Y2Q5ZGU1NzE1NDUyNzY4ZWUiLCJ1c2VySWQiOiI1NDg0OTM1OTUifQ==</vt:lpwstr>
  </property>
</Properties>
</file>