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版本号：XHZB2026-GK-048-00120260805001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铜川市耀州区农村饮水安全检测中心仪器购置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XHZB2026-GK-048-001</w:t>
      </w:r>
      <w:r>
        <w:br/>
      </w:r>
      <w:r>
        <w:br/>
      </w:r>
      <w:r>
        <w:br/>
      </w:r>
    </w:p>
    <w:p>
      <w:pPr>
        <w:pStyle w:val="null3"/>
        <w:jc w:val="center"/>
        <w:outlineLvl w:val="2"/>
      </w:pPr>
      <w:r>
        <w:rPr>
          <w:rFonts w:ascii="仿宋_GB2312" w:hAnsi="仿宋_GB2312" w:cs="仿宋_GB2312" w:eastAsia="仿宋_GB2312"/>
          <w:sz w:val="28"/>
          <w:b/>
        </w:rPr>
        <w:t>铜川市耀州区水利工作队</w:t>
      </w:r>
    </w:p>
    <w:p>
      <w:pPr>
        <w:pStyle w:val="null3"/>
        <w:jc w:val="center"/>
        <w:outlineLvl w:val="2"/>
      </w:pPr>
      <w:r>
        <w:rPr>
          <w:rFonts w:ascii="仿宋_GB2312" w:hAnsi="仿宋_GB2312" w:cs="仿宋_GB2312" w:eastAsia="仿宋_GB2312"/>
          <w:sz w:val="28"/>
          <w:b/>
        </w:rPr>
        <w:t>陕西星火工程管理有限公司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陕西星火工程管理有限公司</w:t>
      </w:r>
      <w:r>
        <w:rPr>
          <w:rFonts w:ascii="仿宋_GB2312" w:hAnsi="仿宋_GB2312" w:cs="仿宋_GB2312" w:eastAsia="仿宋_GB2312"/>
        </w:rPr>
        <w:t>（以下简称“代理机构”）受</w:t>
      </w:r>
      <w:r>
        <w:rPr>
          <w:rFonts w:ascii="仿宋_GB2312" w:hAnsi="仿宋_GB2312" w:cs="仿宋_GB2312" w:eastAsia="仿宋_GB2312"/>
        </w:rPr>
        <w:t>铜川市耀州区水利工作队</w:t>
      </w:r>
      <w:r>
        <w:rPr>
          <w:rFonts w:ascii="仿宋_GB2312" w:hAnsi="仿宋_GB2312" w:cs="仿宋_GB2312" w:eastAsia="仿宋_GB2312"/>
        </w:rPr>
        <w:t>委托，拟对</w:t>
      </w:r>
      <w:r>
        <w:rPr>
          <w:rFonts w:ascii="仿宋_GB2312" w:hAnsi="仿宋_GB2312" w:cs="仿宋_GB2312" w:eastAsia="仿宋_GB2312"/>
        </w:rPr>
        <w:t>铜川市耀州区农村饮水安全检测中心仪器购置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XHZB2026-GK-048-001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铜川市耀州区农村饮水安全检测中心仪器购置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为深⼊贯彻落实国家关于农村饮⽔安全的决策部署，全⾯提升辖区农村饮⽤⽔⽔质监测能⼒和⽔平，保障⼴⼤农村居⺠饮⽔安全与⾝体健康，拟购置⼀批⽔质核⼼检测设备。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1、身份证明：法定代表人直接参加投标的须出具法定代表人身份证（须与营业执照上信息一致），法定代表人授权代表参加投标的须出具法定代表人授权书。</w:t>
      </w:r>
    </w:p>
    <w:p>
      <w:pPr>
        <w:pStyle w:val="null3"/>
      </w:pPr>
      <w:r>
        <w:rPr>
          <w:rFonts w:ascii="仿宋_GB2312" w:hAnsi="仿宋_GB2312" w:cs="仿宋_GB2312" w:eastAsia="仿宋_GB2312"/>
        </w:rPr>
        <w:t>2、信用查询：投标人未被“信用中国”网站（www.creditchina.gov.cn）列入失信被执行人和重大税收违法失信主体，未被中国政府采购网（www.ccgp.gov.cn）列入政府采购严重违法失信行为记录名单。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3、投标人不得存在下列情形之一：：投标人不得存在下列情形之一：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p>
      <w:pPr>
        <w:pStyle w:val="null3"/>
      </w:pPr>
      <w:r>
        <w:rPr>
          <w:rFonts w:ascii="仿宋_GB2312" w:hAnsi="仿宋_GB2312" w:cs="仿宋_GB2312" w:eastAsia="仿宋_GB2312"/>
        </w:rPr>
        <w:t>4、非联合体投标：本项目不允许联合体投标。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铜川市耀州区水利工作队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铜川市耀州区沮宁路1号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727100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18709258181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陕西星火工程管理有限公司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西安市高新区高新路88号尚品国际C幢北12804室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安孜、刘秀玲、宋培嘉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029-88852300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铜川市耀州区政府采购管理股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0919-6602227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代理服务费收费标准：参照国家发改委发改价格[2011]534号文件及国家计委计价格[2002]1980号文件规定计取，以中标金额为计算基数，按差额定率累进法计算,不足8000元，按8000元收取。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铜川市耀州区水利工作队</w:t>
      </w:r>
      <w:r>
        <w:rPr>
          <w:rFonts w:ascii="仿宋_GB2312" w:hAnsi="仿宋_GB2312" w:cs="仿宋_GB2312" w:eastAsia="仿宋_GB2312"/>
        </w:rPr>
        <w:t>和</w:t>
      </w:r>
      <w:r>
        <w:rPr>
          <w:rFonts w:ascii="仿宋_GB2312" w:hAnsi="仿宋_GB2312" w:cs="仿宋_GB2312" w:eastAsia="仿宋_GB2312"/>
        </w:rPr>
        <w:t>陕西星火工程管理有限公司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铜川市耀州区水利工作队</w:t>
      </w:r>
      <w:r>
        <w:rPr>
          <w:rFonts w:ascii="仿宋_GB2312" w:hAnsi="仿宋_GB2312" w:cs="仿宋_GB2312" w:eastAsia="仿宋_GB2312"/>
        </w:rPr>
        <w:t>负责解释。除上述招标文件内容，其他内容由</w:t>
      </w:r>
      <w:r>
        <w:rPr>
          <w:rFonts w:ascii="仿宋_GB2312" w:hAnsi="仿宋_GB2312" w:cs="仿宋_GB2312" w:eastAsia="仿宋_GB2312"/>
        </w:rPr>
        <w:t>陕西星火工程管理有限公司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铜川市耀州区水利工作队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陕西星火工程管理有限公司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陕西星火工程管理有限公司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陕西星火工程管理有限公司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陕西星火工程管理有限公司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联系人：安孜、刘秀玲、宋培嘉</w:t>
      </w:r>
    </w:p>
    <w:p>
      <w:pPr>
        <w:pStyle w:val="null3"/>
      </w:pPr>
      <w:r>
        <w:rPr>
          <w:rFonts w:ascii="仿宋_GB2312" w:hAnsi="仿宋_GB2312" w:cs="仿宋_GB2312" w:eastAsia="仿宋_GB2312"/>
        </w:rPr>
        <w:t>联系电话：029-88852300</w:t>
      </w:r>
    </w:p>
    <w:p>
      <w:pPr>
        <w:pStyle w:val="null3"/>
      </w:pPr>
      <w:r>
        <w:rPr>
          <w:rFonts w:ascii="仿宋_GB2312" w:hAnsi="仿宋_GB2312" w:cs="仿宋_GB2312" w:eastAsia="仿宋_GB2312"/>
        </w:rPr>
        <w:t>地址：西安市高新区高新路88号尚品国际C幢北12804室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为深入贯彻落实国家关于农村饮水安全的决策部署，全面提升辖区农村饮用水水质监测能力和水平，保障广大农村居民饮水安全与身体健康，拟购置一批水质核心检测设备。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370,000.00</w:t>
      </w:r>
    </w:p>
    <w:p>
      <w:pPr>
        <w:pStyle w:val="null3"/>
      </w:pPr>
      <w:r>
        <w:rPr>
          <w:rFonts w:ascii="仿宋_GB2312" w:hAnsi="仿宋_GB2312" w:cs="仿宋_GB2312" w:eastAsia="仿宋_GB2312"/>
        </w:rPr>
        <w:t>采购包最高限价（元）: 370,000.00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铜川市耀州区农村饮水安全检测中心仪器购置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标的名称：铜川市耀州区农村饮水安全检测中心仪器购置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一、清单明细</w:t>
            </w:r>
          </w:p>
          <w:tbl>
            <w:tblPr>
              <w:tblInd w:type="dxa" w:w="135"/>
              <w:tblBorders>
                <w:top w:val="none" w:color="000000" w:sz="4"/>
                <w:left w:val="none" w:color="000000" w:sz="4"/>
                <w:bottom w:val="none" w:color="000000" w:sz="4"/>
                <w:right w:val="none" w:color="000000" w:sz="4"/>
                <w:insideH w:val="none"/>
                <w:insideV w:val="none"/>
              </w:tblBorders>
            </w:tblPr>
            <w:tblGrid>
              <w:gridCol w:w="237"/>
              <w:gridCol w:w="608"/>
              <w:gridCol w:w="241"/>
              <w:gridCol w:w="237"/>
              <w:gridCol w:w="599"/>
              <w:gridCol w:w="616"/>
            </w:tblGrid>
            <w:tr>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6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单价限价（元）</w:t>
                  </w:r>
                </w:p>
              </w:tc>
              <w:tc>
                <w:tcPr>
                  <w:tcW w:type="dxa" w:w="6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气相色谱仪</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300000.00</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核心产品</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阴离子抑制器</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12000.00</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离子色谱仪使用</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溶解性总固体快速萃取仪</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58000.00</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21"/>
                <w:b/>
              </w:rPr>
              <w:t>注：投标人的投标报价及单项报价高于最高限价的，其投标文件将按无效投标处理。</w:t>
            </w:r>
          </w:p>
          <w:p>
            <w:pPr>
              <w:pStyle w:val="null3"/>
              <w:jc w:val="left"/>
            </w:pPr>
            <w:r>
              <w:rPr>
                <w:rFonts w:ascii="仿宋_GB2312" w:hAnsi="仿宋_GB2312" w:cs="仿宋_GB2312" w:eastAsia="仿宋_GB2312"/>
                <w:sz w:val="21"/>
                <w:b/>
              </w:rPr>
              <w:t>二、参数要求</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）气相色谱</w:t>
            </w:r>
            <w:r>
              <w:rPr>
                <w:rFonts w:ascii="仿宋_GB2312" w:hAnsi="仿宋_GB2312" w:cs="仿宋_GB2312" w:eastAsia="仿宋_GB2312"/>
                <w:sz w:val="21"/>
                <w:b/>
              </w:rPr>
              <w:t>仪（核心产品）</w:t>
            </w:r>
          </w:p>
          <w:p>
            <w:pPr>
              <w:pStyle w:val="null3"/>
              <w:ind w:firstLine="480"/>
              <w:jc w:val="left"/>
            </w:pPr>
            <w:r>
              <w:rPr>
                <w:rFonts w:ascii="仿宋_GB2312" w:hAnsi="仿宋_GB2312" w:cs="仿宋_GB2312" w:eastAsia="仿宋_GB2312"/>
                <w:sz w:val="21"/>
              </w:rPr>
              <w:t>技术参数：</w:t>
            </w:r>
          </w:p>
          <w:p>
            <w:pPr>
              <w:pStyle w:val="null3"/>
            </w:pPr>
            <w:r>
              <w:rPr>
                <w:rFonts w:ascii="仿宋_GB2312" w:hAnsi="仿宋_GB2312" w:cs="仿宋_GB2312" w:eastAsia="仿宋_GB2312"/>
                <w:sz w:val="21"/>
                <w:b/>
              </w:rPr>
              <w:t xml:space="preserve">     1.</w:t>
            </w:r>
            <w:r>
              <w:rPr>
                <w:rFonts w:ascii="仿宋_GB2312" w:hAnsi="仿宋_GB2312" w:cs="仿宋_GB2312" w:eastAsia="仿宋_GB2312"/>
                <w:sz w:val="21"/>
                <w:b/>
              </w:rPr>
              <w:t>仪器工作环境</w:t>
            </w:r>
          </w:p>
          <w:p>
            <w:pPr>
              <w:pStyle w:val="null3"/>
              <w:ind w:firstLine="480"/>
            </w:pPr>
            <w:r>
              <w:rPr>
                <w:rFonts w:ascii="仿宋_GB2312" w:hAnsi="仿宋_GB2312" w:cs="仿宋_GB2312" w:eastAsia="仿宋_GB2312"/>
                <w:sz w:val="21"/>
              </w:rPr>
              <w:t>1.1</w:t>
            </w:r>
            <w:r>
              <w:rPr>
                <w:rFonts w:ascii="仿宋_GB2312" w:hAnsi="仿宋_GB2312" w:cs="仿宋_GB2312" w:eastAsia="仿宋_GB2312"/>
                <w:sz w:val="21"/>
              </w:rPr>
              <w:t>电源电压要求：</w:t>
            </w:r>
            <w:r>
              <w:rPr>
                <w:rFonts w:ascii="仿宋_GB2312" w:hAnsi="仿宋_GB2312" w:cs="仿宋_GB2312" w:eastAsia="仿宋_GB2312"/>
                <w:sz w:val="21"/>
              </w:rPr>
              <w:t>220V+10%，50Hz～60HZ</w:t>
            </w:r>
          </w:p>
          <w:p>
            <w:pPr>
              <w:pStyle w:val="null3"/>
              <w:ind w:firstLine="480"/>
            </w:pPr>
            <w:r>
              <w:rPr>
                <w:rFonts w:ascii="仿宋_GB2312" w:hAnsi="仿宋_GB2312" w:cs="仿宋_GB2312" w:eastAsia="仿宋_GB2312"/>
                <w:sz w:val="21"/>
              </w:rPr>
              <w:t>1.2</w:t>
            </w:r>
            <w:r>
              <w:rPr>
                <w:rFonts w:ascii="仿宋_GB2312" w:hAnsi="仿宋_GB2312" w:cs="仿宋_GB2312" w:eastAsia="仿宋_GB2312"/>
                <w:sz w:val="21"/>
              </w:rPr>
              <w:t>温度：</w:t>
            </w:r>
            <w:r>
              <w:rPr>
                <w:rFonts w:ascii="仿宋_GB2312" w:hAnsi="仿宋_GB2312" w:cs="仿宋_GB2312" w:eastAsia="仿宋_GB2312"/>
                <w:sz w:val="21"/>
              </w:rPr>
              <w:t>5-40 ºC</w:t>
            </w:r>
          </w:p>
          <w:p>
            <w:pPr>
              <w:pStyle w:val="null3"/>
              <w:ind w:firstLine="482"/>
            </w:pPr>
            <w:r>
              <w:rPr>
                <w:rFonts w:ascii="仿宋_GB2312" w:hAnsi="仿宋_GB2312" w:cs="仿宋_GB2312" w:eastAsia="仿宋_GB2312"/>
                <w:sz w:val="21"/>
                <w:b/>
              </w:rPr>
              <w:t>2</w:t>
            </w:r>
            <w:r>
              <w:rPr>
                <w:rFonts w:ascii="仿宋_GB2312" w:hAnsi="仿宋_GB2312" w:cs="仿宋_GB2312" w:eastAsia="仿宋_GB2312"/>
                <w:sz w:val="21"/>
                <w:b/>
              </w:rPr>
              <w:t>.系统性能指标</w:t>
            </w:r>
          </w:p>
          <w:p>
            <w:pPr>
              <w:pStyle w:val="null3"/>
              <w:ind w:firstLine="480"/>
            </w:pPr>
            <w:r>
              <w:rPr>
                <w:rFonts w:ascii="仿宋_GB2312" w:hAnsi="仿宋_GB2312" w:cs="仿宋_GB2312" w:eastAsia="仿宋_GB2312"/>
                <w:sz w:val="21"/>
              </w:rPr>
              <w:t>2.1</w:t>
            </w:r>
            <w:r>
              <w:rPr>
                <w:rFonts w:ascii="仿宋_GB2312" w:hAnsi="仿宋_GB2312" w:cs="仿宋_GB2312" w:eastAsia="仿宋_GB2312"/>
                <w:sz w:val="21"/>
              </w:rPr>
              <w:t>保留时间重现性：</w:t>
            </w:r>
            <w:r>
              <w:rPr>
                <w:rFonts w:ascii="仿宋_GB2312" w:hAnsi="仿宋_GB2312" w:cs="仿宋_GB2312" w:eastAsia="仿宋_GB2312"/>
                <w:sz w:val="21"/>
              </w:rPr>
              <w:t>≤0.0008min</w:t>
            </w:r>
          </w:p>
          <w:p>
            <w:pPr>
              <w:pStyle w:val="null3"/>
              <w:ind w:firstLine="482"/>
            </w:pPr>
            <w:r>
              <w:rPr>
                <w:rFonts w:ascii="仿宋_GB2312" w:hAnsi="仿宋_GB2312" w:cs="仿宋_GB2312" w:eastAsia="仿宋_GB2312"/>
                <w:sz w:val="21"/>
                <w:b/>
              </w:rPr>
              <w:t>▲</w:t>
            </w:r>
            <w:r>
              <w:rPr>
                <w:rFonts w:ascii="仿宋_GB2312" w:hAnsi="仿宋_GB2312" w:cs="仿宋_GB2312" w:eastAsia="仿宋_GB2312"/>
                <w:sz w:val="21"/>
              </w:rPr>
              <w:t>2.2 峰面积重现性：≤0.3% RSD</w:t>
            </w:r>
          </w:p>
          <w:p>
            <w:pPr>
              <w:pStyle w:val="null3"/>
              <w:ind w:firstLine="482"/>
            </w:pPr>
            <w:r>
              <w:rPr>
                <w:rFonts w:ascii="仿宋_GB2312" w:hAnsi="仿宋_GB2312" w:cs="仿宋_GB2312" w:eastAsia="仿宋_GB2312"/>
                <w:sz w:val="21"/>
                <w:b/>
              </w:rPr>
              <w:t>3.柱温箱</w:t>
            </w:r>
          </w:p>
          <w:p>
            <w:pPr>
              <w:pStyle w:val="null3"/>
              <w:ind w:firstLine="480"/>
            </w:pPr>
            <w:r>
              <w:rPr>
                <w:rFonts w:ascii="仿宋_GB2312" w:hAnsi="仿宋_GB2312" w:cs="仿宋_GB2312" w:eastAsia="仿宋_GB2312"/>
                <w:sz w:val="21"/>
              </w:rPr>
              <w:t>3.1 操作温度范围：室温以上3℃到450℃</w:t>
            </w:r>
          </w:p>
          <w:p>
            <w:pPr>
              <w:pStyle w:val="null3"/>
              <w:ind w:firstLine="480"/>
            </w:pPr>
            <w:r>
              <w:rPr>
                <w:rFonts w:ascii="仿宋_GB2312" w:hAnsi="仿宋_GB2312" w:cs="仿宋_GB2312" w:eastAsia="仿宋_GB2312"/>
                <w:sz w:val="21"/>
              </w:rPr>
              <w:t>3.2 温度控制精度：≤0.1℃</w:t>
            </w:r>
          </w:p>
          <w:p>
            <w:pPr>
              <w:pStyle w:val="null3"/>
              <w:ind w:firstLine="480"/>
            </w:pPr>
            <w:r>
              <w:rPr>
                <w:rFonts w:ascii="仿宋_GB2312" w:hAnsi="仿宋_GB2312" w:cs="仿宋_GB2312" w:eastAsia="仿宋_GB2312"/>
                <w:sz w:val="21"/>
              </w:rPr>
              <w:t>3.3 程序升温：≥32阶／33平台</w:t>
            </w:r>
          </w:p>
          <w:p>
            <w:pPr>
              <w:pStyle w:val="null3"/>
              <w:ind w:firstLine="480"/>
            </w:pPr>
            <w:r>
              <w:rPr>
                <w:rFonts w:ascii="仿宋_GB2312" w:hAnsi="仿宋_GB2312" w:cs="仿宋_GB2312" w:eastAsia="仿宋_GB2312"/>
                <w:sz w:val="21"/>
              </w:rPr>
              <w:t>3.4</w:t>
            </w:r>
            <w:r>
              <w:rPr>
                <w:rFonts w:ascii="仿宋_GB2312" w:hAnsi="仿宋_GB2312" w:cs="仿宋_GB2312" w:eastAsia="仿宋_GB2312"/>
                <w:sz w:val="21"/>
              </w:rPr>
              <w:t>最高升温速率：</w:t>
            </w:r>
            <w:r>
              <w:rPr>
                <w:rFonts w:ascii="仿宋_GB2312" w:hAnsi="仿宋_GB2312" w:cs="仿宋_GB2312" w:eastAsia="仿宋_GB2312"/>
                <w:sz w:val="21"/>
              </w:rPr>
              <w:t>≥125℃／min</w:t>
            </w:r>
          </w:p>
          <w:p>
            <w:pPr>
              <w:pStyle w:val="null3"/>
              <w:ind w:firstLine="480"/>
            </w:pPr>
            <w:r>
              <w:rPr>
                <w:rFonts w:ascii="仿宋_GB2312" w:hAnsi="仿宋_GB2312" w:cs="仿宋_GB2312" w:eastAsia="仿宋_GB2312"/>
                <w:sz w:val="21"/>
              </w:rPr>
              <w:t>3.5温度稳定性：≤0.01℃/1℃</w:t>
            </w:r>
          </w:p>
          <w:p>
            <w:pPr>
              <w:pStyle w:val="null3"/>
              <w:ind w:firstLine="482"/>
            </w:pPr>
            <w:r>
              <w:rPr>
                <w:rFonts w:ascii="仿宋_GB2312" w:hAnsi="仿宋_GB2312" w:cs="仿宋_GB2312" w:eastAsia="仿宋_GB2312"/>
                <w:sz w:val="21"/>
                <w:b/>
              </w:rPr>
              <w:t>▲</w:t>
            </w:r>
            <w:r>
              <w:rPr>
                <w:rFonts w:ascii="仿宋_GB2312" w:hAnsi="仿宋_GB2312" w:cs="仿宋_GB2312" w:eastAsia="仿宋_GB2312"/>
                <w:sz w:val="21"/>
              </w:rPr>
              <w:t>3.6</w:t>
            </w:r>
            <w:r>
              <w:rPr>
                <w:rFonts w:ascii="仿宋_GB2312" w:hAnsi="仿宋_GB2312" w:cs="仿宋_GB2312" w:eastAsia="仿宋_GB2312"/>
                <w:sz w:val="21"/>
              </w:rPr>
              <w:t>多孔柱箱设计，提升柱温箱升降温效率，提升整体分析效率。</w:t>
            </w:r>
          </w:p>
          <w:p>
            <w:pPr>
              <w:pStyle w:val="null3"/>
              <w:ind w:firstLine="482"/>
            </w:pPr>
            <w:r>
              <w:rPr>
                <w:rFonts w:ascii="仿宋_GB2312" w:hAnsi="仿宋_GB2312" w:cs="仿宋_GB2312" w:eastAsia="仿宋_GB2312"/>
                <w:sz w:val="21"/>
                <w:b/>
              </w:rPr>
              <w:t>4.电子压力控制器</w:t>
            </w:r>
          </w:p>
          <w:p>
            <w:pPr>
              <w:pStyle w:val="null3"/>
              <w:ind w:firstLine="482"/>
            </w:pPr>
            <w:r>
              <w:rPr>
                <w:rFonts w:ascii="仿宋_GB2312" w:hAnsi="仿宋_GB2312" w:cs="仿宋_GB2312" w:eastAsia="仿宋_GB2312"/>
                <w:sz w:val="21"/>
                <w:b/>
              </w:rPr>
              <w:t>▲</w:t>
            </w:r>
            <w:r>
              <w:rPr>
                <w:rFonts w:ascii="仿宋_GB2312" w:hAnsi="仿宋_GB2312" w:cs="仿宋_GB2312" w:eastAsia="仿宋_GB2312"/>
                <w:sz w:val="21"/>
              </w:rPr>
              <w:t>4.1 压力范围：0-152 psi</w:t>
            </w:r>
          </w:p>
          <w:p>
            <w:pPr>
              <w:pStyle w:val="null3"/>
              <w:ind w:firstLine="480"/>
            </w:pPr>
            <w:r>
              <w:rPr>
                <w:rFonts w:ascii="仿宋_GB2312" w:hAnsi="仿宋_GB2312" w:cs="仿宋_GB2312" w:eastAsia="仿宋_GB2312"/>
                <w:sz w:val="21"/>
              </w:rPr>
              <w:t>4.2 全程压力范围内控制精度：≤0.001psi</w:t>
            </w:r>
          </w:p>
          <w:p>
            <w:pPr>
              <w:pStyle w:val="null3"/>
              <w:ind w:firstLine="482"/>
            </w:pPr>
            <w:r>
              <w:rPr>
                <w:rFonts w:ascii="仿宋_GB2312" w:hAnsi="仿宋_GB2312" w:cs="仿宋_GB2312" w:eastAsia="仿宋_GB2312"/>
                <w:sz w:val="21"/>
                <w:b/>
              </w:rPr>
              <w:t>▲</w:t>
            </w:r>
            <w:r>
              <w:rPr>
                <w:rFonts w:ascii="仿宋_GB2312" w:hAnsi="仿宋_GB2312" w:cs="仿宋_GB2312" w:eastAsia="仿宋_GB2312"/>
                <w:sz w:val="21"/>
              </w:rPr>
              <w:t>4.3最大分流比：≥12500:1</w:t>
            </w:r>
          </w:p>
          <w:p>
            <w:pPr>
              <w:pStyle w:val="null3"/>
              <w:ind w:firstLine="482"/>
            </w:pPr>
            <w:r>
              <w:rPr>
                <w:rFonts w:ascii="仿宋_GB2312" w:hAnsi="仿宋_GB2312" w:cs="仿宋_GB2312" w:eastAsia="仿宋_GB2312"/>
                <w:sz w:val="21"/>
                <w:b/>
              </w:rPr>
              <w:t>5.分流不分流进样口</w:t>
            </w:r>
          </w:p>
          <w:p>
            <w:pPr>
              <w:pStyle w:val="null3"/>
              <w:ind w:firstLine="480"/>
            </w:pPr>
            <w:r>
              <w:rPr>
                <w:rFonts w:ascii="仿宋_GB2312" w:hAnsi="仿宋_GB2312" w:cs="仿宋_GB2312" w:eastAsia="仿宋_GB2312"/>
                <w:sz w:val="21"/>
              </w:rPr>
              <w:t>5.1 最高使用温度：≥400℃</w:t>
            </w:r>
          </w:p>
          <w:p>
            <w:pPr>
              <w:pStyle w:val="null3"/>
              <w:ind w:firstLine="480"/>
            </w:pPr>
            <w:r>
              <w:rPr>
                <w:rFonts w:ascii="仿宋_GB2312" w:hAnsi="仿宋_GB2312" w:cs="仿宋_GB2312" w:eastAsia="仿宋_GB2312"/>
                <w:sz w:val="21"/>
              </w:rPr>
              <w:t>5.2 支持CSR大体积进样技术，最大支持50</w:t>
            </w:r>
            <w:r>
              <w:rPr>
                <w:rFonts w:ascii="仿宋_GB2312" w:hAnsi="仿宋_GB2312" w:cs="仿宋_GB2312" w:eastAsia="仿宋_GB2312"/>
                <w:sz w:val="21"/>
                <w:color w:val="222222"/>
                <w:shd w:fill="FFFFFF" w:val="clear"/>
              </w:rPr>
              <w:t>μ</w:t>
            </w:r>
            <w:r>
              <w:rPr>
                <w:rFonts w:ascii="仿宋_GB2312" w:hAnsi="仿宋_GB2312" w:cs="仿宋_GB2312" w:eastAsia="仿宋_GB2312"/>
                <w:sz w:val="21"/>
                <w:color w:val="222222"/>
                <w:shd w:fill="FFFFFF" w:val="clear"/>
              </w:rPr>
              <w:t>L进样量</w:t>
            </w:r>
          </w:p>
          <w:p>
            <w:pPr>
              <w:pStyle w:val="null3"/>
              <w:ind w:firstLine="480"/>
            </w:pPr>
            <w:r>
              <w:rPr>
                <w:rFonts w:ascii="仿宋_GB2312" w:hAnsi="仿宋_GB2312" w:cs="仿宋_GB2312" w:eastAsia="仿宋_GB2312"/>
                <w:sz w:val="21"/>
              </w:rPr>
              <w:t>5.3 可升级为反吹模式，兼容柱前，柱中以及柱后反吹</w:t>
            </w:r>
          </w:p>
          <w:p>
            <w:pPr>
              <w:pStyle w:val="null3"/>
              <w:ind w:firstLine="482"/>
            </w:pPr>
            <w:r>
              <w:rPr>
                <w:rFonts w:ascii="仿宋_GB2312" w:hAnsi="仿宋_GB2312" w:cs="仿宋_GB2312" w:eastAsia="仿宋_GB2312"/>
                <w:sz w:val="21"/>
                <w:b/>
              </w:rPr>
              <w:t>▲</w:t>
            </w:r>
            <w:r>
              <w:rPr>
                <w:rFonts w:ascii="仿宋_GB2312" w:hAnsi="仿宋_GB2312" w:cs="仿宋_GB2312" w:eastAsia="仿宋_GB2312"/>
                <w:sz w:val="21"/>
              </w:rPr>
              <w:t>5.4</w:t>
            </w:r>
            <w:r>
              <w:rPr>
                <w:rFonts w:ascii="仿宋_GB2312" w:hAnsi="仿宋_GB2312" w:cs="仿宋_GB2312" w:eastAsia="仿宋_GB2312"/>
                <w:sz w:val="21"/>
              </w:rPr>
              <w:t xml:space="preserve"> </w:t>
            </w:r>
            <w:r>
              <w:rPr>
                <w:rFonts w:ascii="仿宋_GB2312" w:hAnsi="仿宋_GB2312" w:cs="仿宋_GB2312" w:eastAsia="仿宋_GB2312"/>
                <w:sz w:val="21"/>
              </w:rPr>
              <w:t>进样口即时联接模块设计，用户可</w:t>
            </w:r>
            <w:r>
              <w:rPr>
                <w:rFonts w:ascii="仿宋_GB2312" w:hAnsi="仿宋_GB2312" w:cs="仿宋_GB2312" w:eastAsia="仿宋_GB2312"/>
                <w:sz w:val="21"/>
              </w:rPr>
              <w:t>2min之内更换进样口</w:t>
            </w:r>
          </w:p>
          <w:p>
            <w:pPr>
              <w:pStyle w:val="null3"/>
              <w:ind w:firstLine="482"/>
            </w:pPr>
            <w:r>
              <w:rPr>
                <w:rFonts w:ascii="仿宋_GB2312" w:hAnsi="仿宋_GB2312" w:cs="仿宋_GB2312" w:eastAsia="仿宋_GB2312"/>
                <w:sz w:val="21"/>
                <w:b/>
              </w:rPr>
              <w:t>6.检测器</w:t>
            </w:r>
          </w:p>
          <w:p>
            <w:pPr>
              <w:pStyle w:val="null3"/>
              <w:ind w:firstLine="482"/>
            </w:pPr>
            <w:r>
              <w:rPr>
                <w:rFonts w:ascii="仿宋_GB2312" w:hAnsi="仿宋_GB2312" w:cs="仿宋_GB2312" w:eastAsia="仿宋_GB2312"/>
                <w:sz w:val="21"/>
                <w:b/>
              </w:rPr>
              <w:t>▲</w:t>
            </w:r>
            <w:r>
              <w:rPr>
                <w:rFonts w:ascii="仿宋_GB2312" w:hAnsi="仿宋_GB2312" w:cs="仿宋_GB2312" w:eastAsia="仿宋_GB2312"/>
                <w:sz w:val="21"/>
              </w:rPr>
              <w:t>6.1检测器采用模块化设计，可实现2分钟内快速更换检测器</w:t>
            </w:r>
          </w:p>
          <w:p>
            <w:pPr>
              <w:pStyle w:val="null3"/>
              <w:ind w:firstLine="480"/>
            </w:pPr>
            <w:r>
              <w:rPr>
                <w:rFonts w:ascii="仿宋_GB2312" w:hAnsi="仿宋_GB2312" w:cs="仿宋_GB2312" w:eastAsia="仿宋_GB2312"/>
                <w:sz w:val="21"/>
              </w:rPr>
              <w:t>6.2氢火焰离子化检测器（FID）</w:t>
            </w:r>
          </w:p>
          <w:p>
            <w:pPr>
              <w:pStyle w:val="null3"/>
              <w:ind w:firstLine="480"/>
            </w:pPr>
            <w:r>
              <w:rPr>
                <w:rFonts w:ascii="仿宋_GB2312" w:hAnsi="仿宋_GB2312" w:cs="仿宋_GB2312" w:eastAsia="仿宋_GB2312"/>
                <w:sz w:val="21"/>
              </w:rPr>
              <w:t>6.2.1 最低检测限（MDL）：≤1.2 pg C/s</w:t>
            </w:r>
          </w:p>
          <w:p>
            <w:pPr>
              <w:pStyle w:val="null3"/>
              <w:ind w:firstLine="480"/>
            </w:pPr>
            <w:r>
              <w:rPr>
                <w:rFonts w:ascii="仿宋_GB2312" w:hAnsi="仿宋_GB2312" w:cs="仿宋_GB2312" w:eastAsia="仿宋_GB2312"/>
                <w:sz w:val="21"/>
              </w:rPr>
              <w:t>6.2.2 灵敏度：≤0.03 库仑/gC</w:t>
            </w:r>
          </w:p>
          <w:p>
            <w:pPr>
              <w:pStyle w:val="null3"/>
              <w:ind w:firstLine="480"/>
            </w:pPr>
            <w:r>
              <w:rPr>
                <w:rFonts w:ascii="仿宋_GB2312" w:hAnsi="仿宋_GB2312" w:cs="仿宋_GB2312" w:eastAsia="仿宋_GB2312"/>
                <w:sz w:val="21"/>
              </w:rPr>
              <w:t>6.2.3 线性动态范围：≥ 10</w:t>
            </w:r>
            <w:r>
              <w:rPr>
                <w:rFonts w:ascii="仿宋_GB2312" w:hAnsi="仿宋_GB2312" w:cs="仿宋_GB2312" w:eastAsia="仿宋_GB2312"/>
                <w:sz w:val="21"/>
                <w:vertAlign w:val="superscript"/>
              </w:rPr>
              <w:t>7</w:t>
            </w:r>
          </w:p>
          <w:p>
            <w:pPr>
              <w:pStyle w:val="null3"/>
              <w:ind w:firstLine="480"/>
            </w:pPr>
            <w:r>
              <w:rPr>
                <w:rFonts w:ascii="仿宋_GB2312" w:hAnsi="仿宋_GB2312" w:cs="仿宋_GB2312" w:eastAsia="仿宋_GB2312"/>
                <w:sz w:val="21"/>
              </w:rPr>
              <w:t>6.2.4 最高温度：450℃，增量为 0.1℃</w:t>
            </w:r>
          </w:p>
          <w:p>
            <w:pPr>
              <w:pStyle w:val="null3"/>
              <w:ind w:firstLine="480"/>
            </w:pPr>
            <w:r>
              <w:rPr>
                <w:rFonts w:ascii="仿宋_GB2312" w:hAnsi="仿宋_GB2312" w:cs="仿宋_GB2312" w:eastAsia="仿宋_GB2312"/>
                <w:sz w:val="21"/>
              </w:rPr>
              <w:t>6.2.5 熄火检测和自动重新点火</w:t>
            </w:r>
          </w:p>
          <w:p>
            <w:pPr>
              <w:pStyle w:val="null3"/>
              <w:ind w:firstLine="480"/>
            </w:pPr>
            <w:r>
              <w:rPr>
                <w:rFonts w:ascii="仿宋_GB2312" w:hAnsi="仿宋_GB2312" w:cs="仿宋_GB2312" w:eastAsia="仿宋_GB2312"/>
                <w:sz w:val="21"/>
              </w:rPr>
              <w:t>6.3 电子捕获检测器（ECD）</w:t>
            </w:r>
          </w:p>
          <w:p>
            <w:pPr>
              <w:pStyle w:val="null3"/>
              <w:ind w:firstLine="480"/>
            </w:pPr>
            <w:r>
              <w:rPr>
                <w:rFonts w:ascii="仿宋_GB2312" w:hAnsi="仿宋_GB2312" w:cs="仿宋_GB2312" w:eastAsia="仿宋_GB2312"/>
                <w:sz w:val="21"/>
              </w:rPr>
              <w:t>6.3.2 MDL: ≤4.5 fg/s lindane</w:t>
            </w:r>
          </w:p>
          <w:p>
            <w:pPr>
              <w:pStyle w:val="null3"/>
              <w:ind w:firstLine="480"/>
            </w:pPr>
            <w:r>
              <w:rPr>
                <w:rFonts w:ascii="仿宋_GB2312" w:hAnsi="仿宋_GB2312" w:cs="仿宋_GB2312" w:eastAsia="仿宋_GB2312"/>
                <w:sz w:val="21"/>
              </w:rPr>
              <w:t>6.3.3 线性动态范围：≥10</w:t>
            </w:r>
            <w:r>
              <w:rPr>
                <w:rFonts w:ascii="仿宋_GB2312" w:hAnsi="仿宋_GB2312" w:cs="仿宋_GB2312" w:eastAsia="仿宋_GB2312"/>
                <w:sz w:val="21"/>
                <w:vertAlign w:val="superscript"/>
              </w:rPr>
              <w:t>4</w:t>
            </w:r>
          </w:p>
          <w:p>
            <w:pPr>
              <w:pStyle w:val="null3"/>
              <w:ind w:firstLine="480"/>
            </w:pPr>
            <w:r>
              <w:rPr>
                <w:rFonts w:ascii="仿宋_GB2312" w:hAnsi="仿宋_GB2312" w:cs="仿宋_GB2312" w:eastAsia="仿宋_GB2312"/>
                <w:sz w:val="21"/>
              </w:rPr>
              <w:t>6.3.4 最高温度：400℃，增量为 1℃</w:t>
            </w:r>
          </w:p>
          <w:p>
            <w:pPr>
              <w:pStyle w:val="null3"/>
              <w:ind w:firstLine="480"/>
            </w:pPr>
            <w:r>
              <w:rPr>
                <w:rFonts w:ascii="仿宋_GB2312" w:hAnsi="仿宋_GB2312" w:cs="仿宋_GB2312" w:eastAsia="仿宋_GB2312"/>
                <w:sz w:val="21"/>
              </w:rPr>
              <w:t>7</w:t>
            </w:r>
            <w:r>
              <w:rPr>
                <w:rFonts w:ascii="仿宋_GB2312" w:hAnsi="仿宋_GB2312" w:cs="仿宋_GB2312" w:eastAsia="仿宋_GB2312"/>
                <w:sz w:val="21"/>
                <w:b/>
              </w:rPr>
              <w:t>.液体自动进样器</w:t>
            </w:r>
          </w:p>
          <w:p>
            <w:pPr>
              <w:pStyle w:val="null3"/>
              <w:ind w:firstLine="480"/>
            </w:pPr>
            <w:r>
              <w:rPr>
                <w:rFonts w:ascii="仿宋_GB2312" w:hAnsi="仿宋_GB2312" w:cs="仿宋_GB2312" w:eastAsia="仿宋_GB2312"/>
                <w:sz w:val="21"/>
              </w:rPr>
              <w:t>7.1 样品位数：≥100位</w:t>
            </w:r>
          </w:p>
          <w:p>
            <w:pPr>
              <w:pStyle w:val="null3"/>
              <w:ind w:firstLine="482"/>
            </w:pPr>
            <w:r>
              <w:rPr>
                <w:rFonts w:ascii="仿宋_GB2312" w:hAnsi="仿宋_GB2312" w:cs="仿宋_GB2312" w:eastAsia="仿宋_GB2312"/>
                <w:sz w:val="21"/>
                <w:b/>
              </w:rPr>
              <w:t>▲</w:t>
            </w:r>
            <w:r>
              <w:rPr>
                <w:rFonts w:ascii="仿宋_GB2312" w:hAnsi="仿宋_GB2312" w:cs="仿宋_GB2312" w:eastAsia="仿宋_GB2312"/>
                <w:sz w:val="21"/>
              </w:rPr>
              <w:t>7.2 进样器不占进样口位置，更换进样口隔垫，衬管无需搬动进样器</w:t>
            </w:r>
          </w:p>
          <w:p>
            <w:pPr>
              <w:pStyle w:val="null3"/>
              <w:ind w:firstLine="480"/>
            </w:pPr>
            <w:r>
              <w:rPr>
                <w:rFonts w:ascii="仿宋_GB2312" w:hAnsi="仿宋_GB2312" w:cs="仿宋_GB2312" w:eastAsia="仿宋_GB2312"/>
                <w:sz w:val="21"/>
              </w:rPr>
              <w:t>7.3 进样精度：RSD&lt;0.3%</w:t>
            </w:r>
          </w:p>
          <w:p>
            <w:pPr>
              <w:pStyle w:val="null3"/>
              <w:ind w:firstLine="480"/>
            </w:pPr>
            <w:r>
              <w:rPr>
                <w:rFonts w:ascii="仿宋_GB2312" w:hAnsi="仿宋_GB2312" w:cs="仿宋_GB2312" w:eastAsia="仿宋_GB2312"/>
                <w:sz w:val="21"/>
              </w:rPr>
              <w:t>7.4交叉污染：&lt;0.001%</w:t>
            </w:r>
          </w:p>
          <w:p>
            <w:pPr>
              <w:pStyle w:val="null3"/>
              <w:ind w:firstLine="480"/>
            </w:pPr>
            <w:r>
              <w:rPr>
                <w:rFonts w:ascii="仿宋_GB2312" w:hAnsi="仿宋_GB2312" w:cs="仿宋_GB2312" w:eastAsia="仿宋_GB2312"/>
                <w:sz w:val="21"/>
              </w:rPr>
              <w:t>7.5进样针体积范围：0.5</w:t>
            </w:r>
            <w:r>
              <w:rPr>
                <w:rFonts w:ascii="仿宋_GB2312" w:hAnsi="仿宋_GB2312" w:cs="仿宋_GB2312" w:eastAsia="仿宋_GB2312"/>
                <w:sz w:val="21"/>
                <w:color w:val="222222"/>
                <w:shd w:fill="FFFFFF" w:val="clear"/>
              </w:rPr>
              <w:t>μ</w:t>
            </w:r>
            <w:r>
              <w:rPr>
                <w:rFonts w:ascii="仿宋_GB2312" w:hAnsi="仿宋_GB2312" w:cs="仿宋_GB2312" w:eastAsia="仿宋_GB2312"/>
                <w:sz w:val="21"/>
                <w:color w:val="222222"/>
                <w:shd w:fill="FFFFFF" w:val="clear"/>
              </w:rPr>
              <w:t>L</w:t>
            </w:r>
            <w:r>
              <w:rPr>
                <w:rFonts w:ascii="仿宋_GB2312" w:hAnsi="仿宋_GB2312" w:cs="仿宋_GB2312" w:eastAsia="仿宋_GB2312"/>
                <w:sz w:val="21"/>
              </w:rPr>
              <w:t>-100</w:t>
            </w:r>
            <w:r>
              <w:rPr>
                <w:rFonts w:ascii="仿宋_GB2312" w:hAnsi="仿宋_GB2312" w:cs="仿宋_GB2312" w:eastAsia="仿宋_GB2312"/>
                <w:sz w:val="21"/>
                <w:color w:val="222222"/>
                <w:shd w:fill="FFFFFF" w:val="clear"/>
              </w:rPr>
              <w:t>μ</w:t>
            </w:r>
            <w:r>
              <w:rPr>
                <w:rFonts w:ascii="仿宋_GB2312" w:hAnsi="仿宋_GB2312" w:cs="仿宋_GB2312" w:eastAsia="仿宋_GB2312"/>
                <w:sz w:val="21"/>
                <w:color w:val="222222"/>
                <w:shd w:fill="FFFFFF" w:val="clear"/>
              </w:rPr>
              <w:t>L</w:t>
            </w:r>
          </w:p>
          <w:p>
            <w:pPr>
              <w:pStyle w:val="null3"/>
              <w:ind w:firstLine="480"/>
            </w:pPr>
            <w:r>
              <w:rPr>
                <w:rFonts w:ascii="仿宋_GB2312" w:hAnsi="仿宋_GB2312" w:cs="仿宋_GB2312" w:eastAsia="仿宋_GB2312"/>
                <w:sz w:val="21"/>
              </w:rPr>
              <w:t>7.6 最大进样体积：80μL，最小进样体积：0.005μL</w:t>
            </w:r>
          </w:p>
          <w:p>
            <w:pPr>
              <w:pStyle w:val="null3"/>
              <w:ind w:firstLine="482"/>
            </w:pPr>
            <w:r>
              <w:rPr>
                <w:rFonts w:ascii="仿宋_GB2312" w:hAnsi="仿宋_GB2312" w:cs="仿宋_GB2312" w:eastAsia="仿宋_GB2312"/>
                <w:sz w:val="21"/>
                <w:b/>
              </w:rPr>
              <w:t>8</w:t>
            </w:r>
            <w:r>
              <w:rPr>
                <w:rFonts w:ascii="仿宋_GB2312" w:hAnsi="仿宋_GB2312" w:cs="仿宋_GB2312" w:eastAsia="仿宋_GB2312"/>
                <w:sz w:val="21"/>
                <w:b/>
              </w:rPr>
              <w:t>.</w:t>
            </w:r>
            <w:r>
              <w:rPr>
                <w:rFonts w:ascii="仿宋_GB2312" w:hAnsi="仿宋_GB2312" w:cs="仿宋_GB2312" w:eastAsia="仿宋_GB2312"/>
                <w:sz w:val="21"/>
                <w:b/>
              </w:rPr>
              <w:t>数据处理软件</w:t>
            </w:r>
          </w:p>
          <w:p>
            <w:pPr>
              <w:pStyle w:val="null3"/>
              <w:ind w:firstLine="480"/>
            </w:pPr>
            <w:r>
              <w:rPr>
                <w:rFonts w:ascii="仿宋_GB2312" w:hAnsi="仿宋_GB2312" w:cs="仿宋_GB2312" w:eastAsia="仿宋_GB2312"/>
                <w:sz w:val="21"/>
              </w:rPr>
              <w:t xml:space="preserve">8.1 </w:t>
            </w:r>
            <w:r>
              <w:rPr>
                <w:rFonts w:ascii="仿宋_GB2312" w:hAnsi="仿宋_GB2312" w:cs="仿宋_GB2312" w:eastAsia="仿宋_GB2312"/>
                <w:sz w:val="21"/>
              </w:rPr>
              <w:t>原装软件，支持一款软件直接控制气相色谱，无需其他插件</w:t>
            </w:r>
            <w:r>
              <w:rPr>
                <w:rFonts w:ascii="仿宋_GB2312" w:hAnsi="仿宋_GB2312" w:cs="仿宋_GB2312" w:eastAsia="仿宋_GB2312"/>
                <w:sz w:val="21"/>
              </w:rPr>
              <w:t>，可同时支持</w:t>
            </w:r>
            <w:r>
              <w:rPr>
                <w:rFonts w:ascii="仿宋_GB2312" w:hAnsi="仿宋_GB2312" w:cs="仿宋_GB2312" w:eastAsia="仿宋_GB2312"/>
                <w:sz w:val="21"/>
              </w:rPr>
              <w:t>Oracle和SQL Server数据库，保障数据安全</w:t>
            </w:r>
            <w:r>
              <w:rPr>
                <w:rFonts w:ascii="仿宋_GB2312" w:hAnsi="仿宋_GB2312" w:cs="仿宋_GB2312" w:eastAsia="仿宋_GB2312"/>
                <w:sz w:val="21"/>
              </w:rPr>
              <w:t>。</w:t>
            </w:r>
          </w:p>
          <w:p>
            <w:pPr>
              <w:pStyle w:val="null3"/>
              <w:ind w:firstLine="480"/>
            </w:pPr>
            <w:r>
              <w:rPr>
                <w:rFonts w:ascii="仿宋_GB2312" w:hAnsi="仿宋_GB2312" w:cs="仿宋_GB2312" w:eastAsia="仿宋_GB2312"/>
                <w:sz w:val="21"/>
              </w:rPr>
              <w:t>8.2仪器方法，处理方法统一包含在序列里，无需单独建立仪器方法和处理方法文件夹，方便数据备份以及快速引用。</w:t>
            </w:r>
          </w:p>
          <w:p>
            <w:pPr>
              <w:pStyle w:val="null3"/>
              <w:ind w:firstLine="480"/>
            </w:pPr>
            <w:r>
              <w:rPr>
                <w:rFonts w:ascii="仿宋_GB2312" w:hAnsi="仿宋_GB2312" w:cs="仿宋_GB2312" w:eastAsia="仿宋_GB2312"/>
                <w:sz w:val="21"/>
              </w:rPr>
              <w:t>8.3在查看正在运行或已运行完成的样品队列时，无需打开色谱文件，即可通过缩略图查看样品色谱图</w:t>
            </w:r>
          </w:p>
          <w:p>
            <w:pPr>
              <w:pStyle w:val="null3"/>
              <w:ind w:firstLine="482"/>
            </w:pPr>
            <w:r>
              <w:rPr>
                <w:rFonts w:ascii="仿宋_GB2312" w:hAnsi="仿宋_GB2312" w:cs="仿宋_GB2312" w:eastAsia="仿宋_GB2312"/>
                <w:sz w:val="21"/>
                <w:b/>
              </w:rPr>
              <w:t>▲</w:t>
            </w:r>
            <w:r>
              <w:rPr>
                <w:rFonts w:ascii="仿宋_GB2312" w:hAnsi="仿宋_GB2312" w:cs="仿宋_GB2312" w:eastAsia="仿宋_GB2312"/>
                <w:sz w:val="21"/>
              </w:rPr>
              <w:t>8.4可生成文件类型为eWorkflow的文件，单一文件即可包含仪器方法，处理方法，报告模板，视图模板，PDF文档。方便方法的快速转换。</w:t>
            </w:r>
          </w:p>
          <w:p>
            <w:pPr>
              <w:pStyle w:val="null3"/>
              <w:ind w:firstLine="480"/>
            </w:pPr>
            <w:r>
              <w:rPr>
                <w:rFonts w:ascii="仿宋_GB2312" w:hAnsi="仿宋_GB2312" w:cs="仿宋_GB2312" w:eastAsia="仿宋_GB2312"/>
                <w:sz w:val="21"/>
              </w:rPr>
              <w:t>8.5一键诊断功能，迅速查看异常信息，可对进样口，气相检测器一键降温</w:t>
            </w:r>
          </w:p>
          <w:p>
            <w:pPr>
              <w:pStyle w:val="null3"/>
              <w:ind w:firstLine="482"/>
            </w:pPr>
            <w:r>
              <w:rPr>
                <w:rFonts w:ascii="仿宋_GB2312" w:hAnsi="仿宋_GB2312" w:cs="仿宋_GB2312" w:eastAsia="仿宋_GB2312"/>
                <w:sz w:val="21"/>
                <w:b/>
              </w:rPr>
              <w:t>9.配置清单</w:t>
            </w:r>
          </w:p>
          <w:p>
            <w:pPr>
              <w:pStyle w:val="null3"/>
              <w:ind w:firstLine="480"/>
            </w:pPr>
            <w:r>
              <w:rPr>
                <w:rFonts w:ascii="仿宋_GB2312" w:hAnsi="仿宋_GB2312" w:cs="仿宋_GB2312" w:eastAsia="仿宋_GB2312"/>
                <w:sz w:val="21"/>
              </w:rPr>
              <w:t>9.1气相色谱主机 1台</w:t>
            </w:r>
          </w:p>
          <w:p>
            <w:pPr>
              <w:pStyle w:val="null3"/>
              <w:ind w:firstLine="480"/>
            </w:pPr>
            <w:r>
              <w:rPr>
                <w:rFonts w:ascii="仿宋_GB2312" w:hAnsi="仿宋_GB2312" w:cs="仿宋_GB2312" w:eastAsia="仿宋_GB2312"/>
                <w:sz w:val="21"/>
              </w:rPr>
              <w:t>9.2分流不分流进样口 1套</w:t>
            </w:r>
          </w:p>
          <w:p>
            <w:pPr>
              <w:pStyle w:val="null3"/>
              <w:ind w:firstLine="480"/>
            </w:pPr>
            <w:r>
              <w:rPr>
                <w:rFonts w:ascii="仿宋_GB2312" w:hAnsi="仿宋_GB2312" w:cs="仿宋_GB2312" w:eastAsia="仿宋_GB2312"/>
                <w:sz w:val="21"/>
              </w:rPr>
              <w:t>9.3自动进样器 1台</w:t>
            </w:r>
          </w:p>
          <w:p>
            <w:pPr>
              <w:pStyle w:val="null3"/>
              <w:ind w:firstLine="480"/>
            </w:pPr>
            <w:r>
              <w:rPr>
                <w:rFonts w:ascii="仿宋_GB2312" w:hAnsi="仿宋_GB2312" w:cs="仿宋_GB2312" w:eastAsia="仿宋_GB2312"/>
                <w:sz w:val="21"/>
              </w:rPr>
              <w:t>9.4 FID检测器 1套</w:t>
            </w:r>
          </w:p>
          <w:p>
            <w:pPr>
              <w:pStyle w:val="null3"/>
              <w:ind w:firstLine="480"/>
            </w:pPr>
            <w:r>
              <w:rPr>
                <w:rFonts w:ascii="仿宋_GB2312" w:hAnsi="仿宋_GB2312" w:cs="仿宋_GB2312" w:eastAsia="仿宋_GB2312"/>
                <w:sz w:val="21"/>
              </w:rPr>
              <w:t>9.5 ECD检测器1套</w:t>
            </w:r>
          </w:p>
          <w:p>
            <w:pPr>
              <w:pStyle w:val="null3"/>
              <w:ind w:firstLine="480"/>
            </w:pPr>
            <w:r>
              <w:rPr>
                <w:rFonts w:ascii="仿宋_GB2312" w:hAnsi="仿宋_GB2312" w:cs="仿宋_GB2312" w:eastAsia="仿宋_GB2312"/>
                <w:sz w:val="21"/>
              </w:rPr>
              <w:t>9.6 原装中文软件1套</w:t>
            </w:r>
          </w:p>
          <w:p>
            <w:pPr>
              <w:pStyle w:val="null3"/>
              <w:ind w:firstLine="480"/>
            </w:pPr>
            <w:r>
              <w:rPr>
                <w:rFonts w:ascii="仿宋_GB2312" w:hAnsi="仿宋_GB2312" w:cs="仿宋_GB2312" w:eastAsia="仿宋_GB2312"/>
                <w:sz w:val="21"/>
              </w:rPr>
              <w:t>9.7气体净化器 1套</w:t>
            </w:r>
          </w:p>
          <w:p>
            <w:pPr>
              <w:pStyle w:val="null3"/>
              <w:ind w:firstLine="480"/>
            </w:pPr>
            <w:r>
              <w:rPr>
                <w:rFonts w:ascii="仿宋_GB2312" w:hAnsi="仿宋_GB2312" w:cs="仿宋_GB2312" w:eastAsia="仿宋_GB2312"/>
                <w:sz w:val="21"/>
              </w:rPr>
              <w:t>9.8 耗材包1套</w:t>
            </w:r>
          </w:p>
          <w:p>
            <w:pPr>
              <w:pStyle w:val="null3"/>
              <w:ind w:firstLine="480"/>
            </w:pPr>
            <w:r>
              <w:rPr>
                <w:rFonts w:ascii="仿宋_GB2312" w:hAnsi="仿宋_GB2312" w:cs="仿宋_GB2312" w:eastAsia="仿宋_GB2312"/>
                <w:sz w:val="21"/>
              </w:rPr>
              <w:t>9.9 安装工具包1套</w:t>
            </w:r>
          </w:p>
          <w:p>
            <w:pPr>
              <w:pStyle w:val="null3"/>
              <w:ind w:firstLine="480"/>
            </w:pPr>
            <w:r>
              <w:rPr>
                <w:rFonts w:ascii="仿宋_GB2312" w:hAnsi="仿宋_GB2312" w:cs="仿宋_GB2312" w:eastAsia="仿宋_GB2312"/>
                <w:sz w:val="21"/>
              </w:rPr>
              <w:t>9.10 色谱柱2根</w:t>
            </w:r>
          </w:p>
          <w:p>
            <w:pPr>
              <w:pStyle w:val="null3"/>
              <w:ind w:firstLine="480"/>
              <w:jc w:val="both"/>
            </w:pPr>
            <w:r>
              <w:rPr>
                <w:rFonts w:ascii="仿宋_GB2312" w:hAnsi="仿宋_GB2312" w:cs="仿宋_GB2312" w:eastAsia="仿宋_GB2312"/>
                <w:sz w:val="21"/>
              </w:rPr>
              <w:t>9.1</w:t>
            </w:r>
            <w:r>
              <w:rPr>
                <w:rFonts w:ascii="仿宋_GB2312" w:hAnsi="仿宋_GB2312" w:cs="仿宋_GB2312" w:eastAsia="仿宋_GB2312"/>
                <w:sz w:val="21"/>
              </w:rPr>
              <w:t xml:space="preserve">1 </w:t>
            </w:r>
            <w:r>
              <w:rPr>
                <w:rFonts w:ascii="仿宋_GB2312" w:hAnsi="仿宋_GB2312" w:cs="仿宋_GB2312" w:eastAsia="仿宋_GB2312"/>
                <w:sz w:val="21"/>
              </w:rPr>
              <w:t>空气</w:t>
            </w:r>
            <w:r>
              <w:rPr>
                <w:rFonts w:ascii="仿宋_GB2312" w:hAnsi="仿宋_GB2312" w:cs="仿宋_GB2312" w:eastAsia="仿宋_GB2312"/>
                <w:sz w:val="21"/>
              </w:rPr>
              <w:t>发生器</w:t>
            </w:r>
            <w:r>
              <w:rPr>
                <w:rFonts w:ascii="仿宋_GB2312" w:hAnsi="仿宋_GB2312" w:cs="仿宋_GB2312" w:eastAsia="仿宋_GB2312"/>
                <w:sz w:val="21"/>
              </w:rPr>
              <w:t>1台</w:t>
            </w:r>
          </w:p>
          <w:p>
            <w:pPr>
              <w:pStyle w:val="null3"/>
              <w:ind w:firstLine="480"/>
            </w:pPr>
            <w:r>
              <w:rPr>
                <w:rFonts w:ascii="仿宋_GB2312" w:hAnsi="仿宋_GB2312" w:cs="仿宋_GB2312" w:eastAsia="仿宋_GB2312"/>
                <w:sz w:val="21"/>
              </w:rPr>
              <w:t>输出压力</w:t>
            </w:r>
            <w:r>
              <w:rPr>
                <w:rFonts w:ascii="仿宋_GB2312" w:hAnsi="仿宋_GB2312" w:cs="仿宋_GB2312" w:eastAsia="仿宋_GB2312"/>
                <w:sz w:val="21"/>
              </w:rPr>
              <w:t>:0.45Mpa</w:t>
            </w:r>
          </w:p>
          <w:p>
            <w:pPr>
              <w:pStyle w:val="null3"/>
              <w:ind w:firstLine="480"/>
            </w:pPr>
            <w:r>
              <w:rPr>
                <w:rFonts w:ascii="仿宋_GB2312" w:hAnsi="仿宋_GB2312" w:cs="仿宋_GB2312" w:eastAsia="仿宋_GB2312"/>
                <w:sz w:val="21"/>
              </w:rPr>
              <w:t>最大输出流量：</w:t>
            </w:r>
            <w:r>
              <w:rPr>
                <w:rFonts w:ascii="仿宋_GB2312" w:hAnsi="仿宋_GB2312" w:cs="仿宋_GB2312" w:eastAsia="仿宋_GB2312"/>
                <w:sz w:val="21"/>
              </w:rPr>
              <w:t>2L/min</w:t>
            </w:r>
          </w:p>
          <w:p>
            <w:pPr>
              <w:pStyle w:val="null3"/>
              <w:ind w:firstLine="480"/>
            </w:pPr>
            <w:r>
              <w:rPr>
                <w:rFonts w:ascii="仿宋_GB2312" w:hAnsi="仿宋_GB2312" w:cs="仿宋_GB2312" w:eastAsia="仿宋_GB2312"/>
                <w:sz w:val="21"/>
              </w:rPr>
              <w:t>气体经两级稳压三级过滤输出。</w:t>
            </w:r>
          </w:p>
          <w:p>
            <w:pPr>
              <w:pStyle w:val="null3"/>
              <w:ind w:firstLine="480"/>
            </w:pPr>
            <w:r>
              <w:rPr>
                <w:rFonts w:ascii="仿宋_GB2312" w:hAnsi="仿宋_GB2312" w:cs="仿宋_GB2312" w:eastAsia="仿宋_GB2312"/>
                <w:sz w:val="21"/>
              </w:rPr>
              <w:t>最大功率：</w:t>
            </w:r>
            <w:r>
              <w:rPr>
                <w:rFonts w:ascii="仿宋_GB2312" w:hAnsi="仿宋_GB2312" w:cs="仿宋_GB2312" w:eastAsia="仿宋_GB2312"/>
                <w:sz w:val="21"/>
              </w:rPr>
              <w:t>150W</w:t>
            </w:r>
          </w:p>
          <w:p>
            <w:pPr>
              <w:pStyle w:val="null3"/>
              <w:ind w:firstLine="480"/>
            </w:pPr>
            <w:r>
              <w:rPr>
                <w:rFonts w:ascii="仿宋_GB2312" w:hAnsi="仿宋_GB2312" w:cs="仿宋_GB2312" w:eastAsia="仿宋_GB2312"/>
                <w:sz w:val="21"/>
              </w:rPr>
              <w:t>工作噪音：</w:t>
            </w:r>
            <w:r>
              <w:rPr>
                <w:rFonts w:ascii="仿宋_GB2312" w:hAnsi="仿宋_GB2312" w:cs="仿宋_GB2312" w:eastAsia="仿宋_GB2312"/>
                <w:sz w:val="21"/>
              </w:rPr>
              <w:t>≤42dB</w:t>
            </w:r>
          </w:p>
          <w:p>
            <w:pPr>
              <w:pStyle w:val="null3"/>
              <w:ind w:firstLine="480"/>
            </w:pPr>
            <w:r>
              <w:rPr>
                <w:rFonts w:ascii="仿宋_GB2312" w:hAnsi="仿宋_GB2312" w:cs="仿宋_GB2312" w:eastAsia="仿宋_GB2312"/>
                <w:sz w:val="21"/>
              </w:rPr>
              <w:t>外型尺寸：</w:t>
            </w:r>
            <w:r>
              <w:rPr>
                <w:rFonts w:ascii="仿宋_GB2312" w:hAnsi="仿宋_GB2312" w:cs="仿宋_GB2312" w:eastAsia="仿宋_GB2312"/>
                <w:sz w:val="21"/>
              </w:rPr>
              <w:t>480*235*365mm</w:t>
            </w:r>
          </w:p>
          <w:p>
            <w:pPr>
              <w:pStyle w:val="null3"/>
              <w:ind w:firstLine="480"/>
            </w:pPr>
            <w:r>
              <w:rPr>
                <w:rFonts w:ascii="仿宋_GB2312" w:hAnsi="仿宋_GB2312" w:cs="仿宋_GB2312" w:eastAsia="仿宋_GB2312"/>
                <w:sz w:val="21"/>
              </w:rPr>
              <w:t>重量：</w:t>
            </w:r>
            <w:r>
              <w:rPr>
                <w:rFonts w:ascii="仿宋_GB2312" w:hAnsi="仿宋_GB2312" w:cs="仿宋_GB2312" w:eastAsia="仿宋_GB2312"/>
                <w:sz w:val="21"/>
              </w:rPr>
              <w:t>20Kg</w:t>
            </w:r>
          </w:p>
          <w:p>
            <w:pPr>
              <w:pStyle w:val="null3"/>
              <w:ind w:firstLine="480"/>
              <w:jc w:val="both"/>
            </w:pPr>
            <w:r>
              <w:rPr>
                <w:rFonts w:ascii="仿宋_GB2312" w:hAnsi="仿宋_GB2312" w:cs="仿宋_GB2312" w:eastAsia="仿宋_GB2312"/>
                <w:sz w:val="21"/>
              </w:rPr>
              <w:t>9.12</w:t>
            </w:r>
            <w:r>
              <w:rPr>
                <w:rFonts w:ascii="仿宋_GB2312" w:hAnsi="仿宋_GB2312" w:cs="仿宋_GB2312" w:eastAsia="仿宋_GB2312"/>
                <w:sz w:val="21"/>
              </w:rPr>
              <w:t>氢气</w:t>
            </w:r>
            <w:r>
              <w:rPr>
                <w:rFonts w:ascii="仿宋_GB2312" w:hAnsi="仿宋_GB2312" w:cs="仿宋_GB2312" w:eastAsia="仿宋_GB2312"/>
                <w:sz w:val="21"/>
              </w:rPr>
              <w:t>发生器</w:t>
            </w:r>
            <w:r>
              <w:rPr>
                <w:rFonts w:ascii="仿宋_GB2312" w:hAnsi="仿宋_GB2312" w:cs="仿宋_GB2312" w:eastAsia="仿宋_GB2312"/>
                <w:sz w:val="21"/>
              </w:rPr>
              <w:t>1台</w:t>
            </w:r>
          </w:p>
          <w:p>
            <w:pPr>
              <w:pStyle w:val="null3"/>
              <w:ind w:firstLine="480"/>
              <w:jc w:val="both"/>
            </w:pPr>
            <w:r>
              <w:rPr>
                <w:rFonts w:ascii="仿宋_GB2312" w:hAnsi="仿宋_GB2312" w:cs="仿宋_GB2312" w:eastAsia="仿宋_GB2312"/>
                <w:sz w:val="21"/>
              </w:rPr>
              <w:t>氢气纯度：</w:t>
            </w:r>
            <w:r>
              <w:rPr>
                <w:rFonts w:ascii="仿宋_GB2312" w:hAnsi="仿宋_GB2312" w:cs="仿宋_GB2312" w:eastAsia="仿宋_GB2312"/>
                <w:sz w:val="21"/>
              </w:rPr>
              <w:t>99.999%</w:t>
            </w:r>
          </w:p>
          <w:p>
            <w:pPr>
              <w:pStyle w:val="null3"/>
              <w:ind w:firstLine="480"/>
              <w:jc w:val="both"/>
            </w:pPr>
            <w:r>
              <w:rPr>
                <w:rFonts w:ascii="仿宋_GB2312" w:hAnsi="仿宋_GB2312" w:cs="仿宋_GB2312" w:eastAsia="仿宋_GB2312"/>
                <w:sz w:val="21"/>
              </w:rPr>
              <w:t>氢气流量：</w:t>
            </w:r>
            <w:r>
              <w:rPr>
                <w:rFonts w:ascii="仿宋_GB2312" w:hAnsi="仿宋_GB2312" w:cs="仿宋_GB2312" w:eastAsia="仿宋_GB2312"/>
                <w:sz w:val="21"/>
              </w:rPr>
              <w:t>0～300ml/min</w:t>
            </w:r>
          </w:p>
          <w:p>
            <w:pPr>
              <w:pStyle w:val="null3"/>
              <w:ind w:firstLine="480"/>
              <w:jc w:val="both"/>
            </w:pPr>
            <w:r>
              <w:rPr>
                <w:rFonts w:ascii="仿宋_GB2312" w:hAnsi="仿宋_GB2312" w:cs="仿宋_GB2312" w:eastAsia="仿宋_GB2312"/>
                <w:sz w:val="21"/>
              </w:rPr>
              <w:t>输出压力：</w:t>
            </w:r>
            <w:r>
              <w:rPr>
                <w:rFonts w:ascii="仿宋_GB2312" w:hAnsi="仿宋_GB2312" w:cs="仿宋_GB2312" w:eastAsia="仿宋_GB2312"/>
                <w:sz w:val="21"/>
              </w:rPr>
              <w:t>0～0.4Mpa</w:t>
            </w:r>
          </w:p>
          <w:p>
            <w:pPr>
              <w:pStyle w:val="null3"/>
              <w:ind w:firstLine="480"/>
              <w:jc w:val="both"/>
            </w:pPr>
            <w:r>
              <w:rPr>
                <w:rFonts w:ascii="仿宋_GB2312" w:hAnsi="仿宋_GB2312" w:cs="仿宋_GB2312" w:eastAsia="仿宋_GB2312"/>
                <w:sz w:val="21"/>
              </w:rPr>
              <w:t>最大功率：</w:t>
            </w:r>
            <w:r>
              <w:rPr>
                <w:rFonts w:ascii="仿宋_GB2312" w:hAnsi="仿宋_GB2312" w:cs="仿宋_GB2312" w:eastAsia="仿宋_GB2312"/>
                <w:sz w:val="21"/>
              </w:rPr>
              <w:t>150W</w:t>
            </w:r>
          </w:p>
          <w:p>
            <w:pPr>
              <w:pStyle w:val="null3"/>
              <w:ind w:firstLine="480"/>
              <w:jc w:val="both"/>
            </w:pPr>
            <w:r>
              <w:rPr>
                <w:rFonts w:ascii="仿宋_GB2312" w:hAnsi="仿宋_GB2312" w:cs="仿宋_GB2312" w:eastAsia="仿宋_GB2312"/>
                <w:sz w:val="21"/>
              </w:rPr>
              <w:t>外型尺寸：</w:t>
            </w:r>
            <w:r>
              <w:rPr>
                <w:rFonts w:ascii="仿宋_GB2312" w:hAnsi="仿宋_GB2312" w:cs="仿宋_GB2312" w:eastAsia="仿宋_GB2312"/>
                <w:sz w:val="21"/>
              </w:rPr>
              <w:t>320*180*350mm</w:t>
            </w:r>
          </w:p>
          <w:p>
            <w:pPr>
              <w:pStyle w:val="null3"/>
              <w:ind w:firstLine="480"/>
              <w:jc w:val="both"/>
            </w:pPr>
            <w:r>
              <w:rPr>
                <w:rFonts w:ascii="仿宋_GB2312" w:hAnsi="仿宋_GB2312" w:cs="仿宋_GB2312" w:eastAsia="仿宋_GB2312"/>
                <w:sz w:val="21"/>
              </w:rPr>
              <w:t>重量：</w:t>
            </w:r>
            <w:r>
              <w:rPr>
                <w:rFonts w:ascii="仿宋_GB2312" w:hAnsi="仿宋_GB2312" w:cs="仿宋_GB2312" w:eastAsia="仿宋_GB2312"/>
                <w:sz w:val="21"/>
              </w:rPr>
              <w:t>10Kg</w:t>
            </w:r>
          </w:p>
          <w:p>
            <w:pPr>
              <w:pStyle w:val="null3"/>
              <w:ind w:firstLine="480"/>
              <w:jc w:val="both"/>
            </w:pPr>
            <w:r>
              <w:rPr>
                <w:rFonts w:ascii="仿宋_GB2312" w:hAnsi="仿宋_GB2312" w:cs="仿宋_GB2312" w:eastAsia="仿宋_GB2312"/>
                <w:sz w:val="21"/>
              </w:rPr>
              <w:t>电解池采用桶式结构；气体过滤采用硅胶、分子筛、微量除氧剂有效提高气体纯度；输出流量</w:t>
            </w:r>
            <w:r>
              <w:rPr>
                <w:rFonts w:ascii="仿宋_GB2312" w:hAnsi="仿宋_GB2312" w:cs="仿宋_GB2312" w:eastAsia="仿宋_GB2312"/>
                <w:sz w:val="21"/>
              </w:rPr>
              <w:t>数码显示</w:t>
            </w:r>
            <w:r>
              <w:rPr>
                <w:rFonts w:ascii="仿宋_GB2312" w:hAnsi="仿宋_GB2312" w:cs="仿宋_GB2312" w:eastAsia="仿宋_GB2312"/>
                <w:sz w:val="21"/>
              </w:rPr>
              <w:t>自动跟踪</w:t>
            </w:r>
          </w:p>
          <w:p>
            <w:pPr>
              <w:pStyle w:val="null3"/>
              <w:ind w:firstLine="480"/>
              <w:jc w:val="both"/>
            </w:pPr>
            <w:r>
              <w:rPr>
                <w:rFonts w:ascii="仿宋_GB2312" w:hAnsi="仿宋_GB2312" w:cs="仿宋_GB2312" w:eastAsia="仿宋_GB2312"/>
                <w:sz w:val="21"/>
              </w:rPr>
              <w:t>9.13</w:t>
            </w:r>
            <w:r>
              <w:rPr>
                <w:rFonts w:ascii="仿宋_GB2312" w:hAnsi="仿宋_GB2312" w:cs="仿宋_GB2312" w:eastAsia="仿宋_GB2312"/>
                <w:sz w:val="21"/>
              </w:rPr>
              <w:t>氮气</w:t>
            </w:r>
            <w:r>
              <w:rPr>
                <w:rFonts w:ascii="仿宋_GB2312" w:hAnsi="仿宋_GB2312" w:cs="仿宋_GB2312" w:eastAsia="仿宋_GB2312"/>
                <w:sz w:val="21"/>
              </w:rPr>
              <w:t xml:space="preserve">+氮气瓶+氮气减压阀 </w:t>
            </w:r>
            <w:r>
              <w:rPr>
                <w:rFonts w:ascii="仿宋_GB2312" w:hAnsi="仿宋_GB2312" w:cs="仿宋_GB2312" w:eastAsia="仿宋_GB2312"/>
                <w:sz w:val="21"/>
              </w:rPr>
              <w:t>1套</w:t>
            </w:r>
          </w:p>
          <w:p>
            <w:pPr>
              <w:pStyle w:val="null3"/>
              <w:ind w:firstLine="480"/>
              <w:jc w:val="both"/>
            </w:pPr>
            <w:r>
              <w:rPr>
                <w:rFonts w:ascii="仿宋_GB2312" w:hAnsi="仿宋_GB2312" w:cs="仿宋_GB2312" w:eastAsia="仿宋_GB2312"/>
                <w:sz w:val="21"/>
                <w:b/>
              </w:rPr>
              <w:t>（注：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在符合性审查环节提供核心产品品牌不足3个的，视为有效投标人不足3家）</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阴离子抑制器（离子色谱仪使用）</w:t>
            </w:r>
          </w:p>
          <w:p>
            <w:pPr>
              <w:pStyle w:val="null3"/>
              <w:ind w:firstLine="480"/>
              <w:jc w:val="left"/>
            </w:pPr>
            <w:r>
              <w:rPr>
                <w:rFonts w:ascii="仿宋_GB2312" w:hAnsi="仿宋_GB2312" w:cs="仿宋_GB2312" w:eastAsia="仿宋_GB2312"/>
                <w:sz w:val="21"/>
              </w:rPr>
              <w:t>拟采购阴离子抑制器参数要求如下：</w:t>
            </w:r>
          </w:p>
          <w:p>
            <w:pPr>
              <w:pStyle w:val="null3"/>
              <w:ind w:left="480"/>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抑制模式：自再生循环</w:t>
            </w:r>
          </w:p>
          <w:p>
            <w:pPr>
              <w:pStyle w:val="null3"/>
              <w:ind w:left="480"/>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抑制量：阴离子</w:t>
            </w:r>
            <w:r>
              <w:rPr>
                <w:rFonts w:ascii="仿宋_GB2312" w:hAnsi="仿宋_GB2312" w:cs="仿宋_GB2312" w:eastAsia="仿宋_GB2312"/>
                <w:sz w:val="21"/>
              </w:rPr>
              <w:t>100mmol/L NaOH</w:t>
            </w:r>
          </w:p>
          <w:p>
            <w:pPr>
              <w:pStyle w:val="null3"/>
              <w:ind w:left="480"/>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抑制器死体积：</w:t>
            </w:r>
            <w:r>
              <w:rPr>
                <w:rFonts w:ascii="仿宋_GB2312" w:hAnsi="仿宋_GB2312" w:cs="仿宋_GB2312" w:eastAsia="仿宋_GB2312"/>
                <w:sz w:val="21"/>
              </w:rPr>
              <w:t>&lt;50μL</w:t>
            </w:r>
          </w:p>
          <w:p>
            <w:pPr>
              <w:pStyle w:val="null3"/>
              <w:ind w:left="480"/>
            </w:pPr>
            <w:r>
              <w:rPr>
                <w:rFonts w:ascii="仿宋_GB2312" w:hAnsi="仿宋_GB2312" w:cs="仿宋_GB2312" w:eastAsia="仿宋_GB2312"/>
                <w:sz w:val="21"/>
              </w:rPr>
              <w:t>4.</w:t>
            </w:r>
            <w:r>
              <w:rPr>
                <w:rFonts w:ascii="仿宋_GB2312" w:hAnsi="仿宋_GB2312" w:cs="仿宋_GB2312" w:eastAsia="仿宋_GB2312"/>
                <w:sz w:val="21"/>
              </w:rPr>
              <w:t>阴离子抑制器电流控制：</w:t>
            </w:r>
            <w:r>
              <w:rPr>
                <w:rFonts w:ascii="仿宋_GB2312" w:hAnsi="仿宋_GB2312" w:cs="仿宋_GB2312" w:eastAsia="仿宋_GB2312"/>
                <w:sz w:val="21"/>
              </w:rPr>
              <w:t>0-200mA，以1mA为增量; 阳离子抑制器电流控制: 0-300mA，以1mA为增量</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溶解性总固体快速萃取仪</w:t>
            </w:r>
          </w:p>
          <w:p>
            <w:pPr>
              <w:pStyle w:val="null3"/>
              <w:ind w:left="480"/>
            </w:pPr>
            <w:r>
              <w:rPr>
                <w:rFonts w:ascii="仿宋_GB2312" w:hAnsi="仿宋_GB2312" w:cs="仿宋_GB2312" w:eastAsia="仿宋_GB2312"/>
                <w:sz w:val="21"/>
              </w:rPr>
              <w:t>应用领域</w:t>
            </w:r>
          </w:p>
          <w:p>
            <w:pPr>
              <w:pStyle w:val="null3"/>
              <w:ind w:firstLine="480"/>
            </w:pPr>
            <w:r>
              <w:rPr>
                <w:rFonts w:ascii="仿宋_GB2312" w:hAnsi="仿宋_GB2312" w:cs="仿宋_GB2312" w:eastAsia="仿宋_GB2312"/>
                <w:sz w:val="21"/>
              </w:rPr>
              <w:t>该仪器可广泛适用于水质及自来水行业，放射性总</w:t>
            </w:r>
            <w:r>
              <w:rPr>
                <w:rFonts w:ascii="仿宋_GB2312" w:hAnsi="仿宋_GB2312" w:cs="仿宋_GB2312" w:eastAsia="仿宋_GB2312"/>
                <w:sz w:val="21"/>
              </w:rPr>
              <w:t>α、β</w:t>
            </w:r>
            <w:r>
              <w:rPr>
                <w:rFonts w:ascii="仿宋_GB2312" w:hAnsi="仿宋_GB2312" w:cs="仿宋_GB2312" w:eastAsia="仿宋_GB2312"/>
                <w:sz w:val="21"/>
              </w:rPr>
              <w:t>及其他放射性水样检测过程中的水样蒸发浓缩赶酸全自动前处理；环境空气降尘样品自动蒸发浓缩；溶解性总固体</w:t>
            </w:r>
            <w:r>
              <w:rPr>
                <w:rFonts w:ascii="仿宋_GB2312" w:hAnsi="仿宋_GB2312" w:cs="仿宋_GB2312" w:eastAsia="仿宋_GB2312"/>
                <w:sz w:val="21"/>
              </w:rPr>
              <w:t>(TDS)项目的蒸发浓缩，等其他大体积水样浓缩过程。</w:t>
            </w:r>
          </w:p>
          <w:p>
            <w:pPr>
              <w:pStyle w:val="null3"/>
              <w:ind w:left="480"/>
            </w:pPr>
            <w:r>
              <w:rPr>
                <w:rFonts w:ascii="仿宋_GB2312" w:hAnsi="仿宋_GB2312" w:cs="仿宋_GB2312" w:eastAsia="仿宋_GB2312"/>
                <w:sz w:val="21"/>
              </w:rPr>
              <w:t>技术参数</w:t>
            </w:r>
            <w:r>
              <w:rPr>
                <w:rFonts w:ascii="仿宋_GB2312" w:hAnsi="仿宋_GB2312" w:cs="仿宋_GB2312" w:eastAsia="仿宋_GB2312"/>
                <w:sz w:val="21"/>
              </w:rPr>
              <w:t>:</w:t>
            </w:r>
          </w:p>
          <w:p>
            <w:pPr>
              <w:pStyle w:val="null3"/>
              <w:ind w:firstLine="480"/>
            </w:pPr>
            <w:r>
              <w:rPr>
                <w:rFonts w:ascii="仿宋_GB2312" w:hAnsi="仿宋_GB2312" w:cs="仿宋_GB2312" w:eastAsia="仿宋_GB2312"/>
                <w:sz w:val="21"/>
              </w:rPr>
              <w:t>1.</w:t>
            </w:r>
            <w:r>
              <w:rPr>
                <w:rFonts w:ascii="仿宋_GB2312" w:hAnsi="仿宋_GB2312" w:cs="仿宋_GB2312" w:eastAsia="仿宋_GB2312"/>
                <w:sz w:val="21"/>
              </w:rPr>
              <w:t>一体化</w:t>
            </w:r>
            <w:r>
              <w:rPr>
                <w:rFonts w:ascii="仿宋_GB2312" w:hAnsi="仿宋_GB2312" w:cs="仿宋_GB2312" w:eastAsia="仿宋_GB2312"/>
                <w:sz w:val="21"/>
              </w:rPr>
              <w:t>模块化设计，确保样品容器与加热源密切结合，蒸发浓缩赶酸全过程无需转移，减少了待测物质的损失；</w:t>
            </w:r>
          </w:p>
          <w:p>
            <w:pPr>
              <w:pStyle w:val="null3"/>
              <w:ind w:firstLine="480"/>
            </w:pPr>
            <w:r>
              <w:rPr>
                <w:rFonts w:ascii="仿宋_GB2312" w:hAnsi="仿宋_GB2312" w:cs="仿宋_GB2312" w:eastAsia="仿宋_GB2312"/>
                <w:sz w:val="21"/>
              </w:rPr>
              <w:t>2.智能自动补水功能，无需人工频繁查看和手动补水，试验过程中实时记录已蒸发量，达到设定量停止工作，应用更加灵活广泛；</w:t>
            </w:r>
          </w:p>
          <w:p>
            <w:pPr>
              <w:pStyle w:val="null3"/>
              <w:ind w:firstLine="480"/>
            </w:pPr>
            <w:r>
              <w:rPr>
                <w:rFonts w:ascii="仿宋_GB2312" w:hAnsi="仿宋_GB2312" w:cs="仿宋_GB2312" w:eastAsia="仿宋_GB2312"/>
                <w:sz w:val="21"/>
              </w:rPr>
              <w:t>3.远红外辐射加热，耐腐蚀的碳纤维热源，自动识别判断坩埚状态，无坩埚自动停止加热/进水，加热效率高；</w:t>
            </w:r>
          </w:p>
          <w:p>
            <w:pPr>
              <w:pStyle w:val="null3"/>
              <w:ind w:firstLine="480"/>
            </w:pPr>
            <w:r>
              <w:rPr>
                <w:rFonts w:ascii="仿宋_GB2312" w:hAnsi="仿宋_GB2312" w:cs="仿宋_GB2312" w:eastAsia="仿宋_GB2312"/>
                <w:sz w:val="21"/>
              </w:rPr>
              <w:t>4.内置断电保护电路，断电后可继续工作；</w:t>
            </w:r>
          </w:p>
          <w:p>
            <w:pPr>
              <w:pStyle w:val="null3"/>
              <w:ind w:firstLine="482"/>
            </w:pPr>
            <w:r>
              <w:rPr>
                <w:rFonts w:ascii="仿宋_GB2312" w:hAnsi="仿宋_GB2312" w:cs="仿宋_GB2312" w:eastAsia="仿宋_GB2312"/>
                <w:sz w:val="21"/>
                <w:b/>
              </w:rPr>
              <w:t>▲</w:t>
            </w:r>
            <w:r>
              <w:rPr>
                <w:rFonts w:ascii="仿宋_GB2312" w:hAnsi="仿宋_GB2312" w:cs="仿宋_GB2312" w:eastAsia="仿宋_GB2312"/>
                <w:sz w:val="21"/>
              </w:rPr>
              <w:t>5.</w:t>
            </w:r>
            <w:r>
              <w:rPr>
                <w:rFonts w:ascii="仿宋_GB2312" w:hAnsi="仿宋_GB2312" w:cs="仿宋_GB2312" w:eastAsia="仿宋_GB2312"/>
                <w:sz w:val="21"/>
              </w:rPr>
              <w:t>配备</w:t>
            </w:r>
            <w:r>
              <w:rPr>
                <w:rFonts w:ascii="仿宋_GB2312" w:hAnsi="仿宋_GB2312" w:cs="仿宋_GB2312" w:eastAsia="仿宋_GB2312"/>
                <w:sz w:val="21"/>
              </w:rPr>
              <w:t>10寸</w:t>
            </w:r>
            <w:r>
              <w:rPr>
                <w:rFonts w:ascii="仿宋_GB2312" w:hAnsi="仿宋_GB2312" w:cs="仿宋_GB2312" w:eastAsia="仿宋_GB2312"/>
                <w:sz w:val="21"/>
              </w:rPr>
              <w:t>无线触摸屏</w:t>
            </w:r>
            <w:r>
              <w:rPr>
                <w:rFonts w:ascii="仿宋_GB2312" w:hAnsi="仿宋_GB2312" w:cs="仿宋_GB2312" w:eastAsia="仿宋_GB2312"/>
                <w:sz w:val="21"/>
              </w:rPr>
              <w:t>，界面友好，易于操控，运行过程中可随时编辑修改，</w:t>
            </w:r>
            <w:r>
              <w:rPr>
                <w:rFonts w:ascii="仿宋_GB2312" w:hAnsi="仿宋_GB2312" w:cs="仿宋_GB2312" w:eastAsia="仿宋_GB2312"/>
                <w:sz w:val="21"/>
              </w:rPr>
              <w:t>仪器放置在通风橱内蒸发加酸及灰化，无线触摸屏可远距离操作，避免了仪器工作过程中产生的酸气，高温等对实验人员造成潜在危险。</w:t>
            </w:r>
          </w:p>
          <w:p>
            <w:pPr>
              <w:pStyle w:val="null3"/>
              <w:ind w:firstLine="480"/>
            </w:pPr>
            <w:r>
              <w:rPr>
                <w:rFonts w:ascii="仿宋_GB2312" w:hAnsi="仿宋_GB2312" w:cs="仿宋_GB2312" w:eastAsia="仿宋_GB2312"/>
                <w:sz w:val="21"/>
              </w:rPr>
              <w:t>具备自动灰化模式，</w:t>
            </w:r>
            <w:r>
              <w:rPr>
                <w:rFonts w:ascii="仿宋_GB2312" w:hAnsi="仿宋_GB2312" w:cs="仿宋_GB2312" w:eastAsia="仿宋_GB2312"/>
                <w:sz w:val="21"/>
              </w:rPr>
              <w:t>实现</w:t>
            </w:r>
            <w:r>
              <w:rPr>
                <w:rFonts w:ascii="仿宋_GB2312" w:hAnsi="仿宋_GB2312" w:cs="仿宋_GB2312" w:eastAsia="仿宋_GB2312"/>
                <w:sz w:val="21"/>
              </w:rPr>
              <w:t>蒸发浓缩后直接灰化</w:t>
            </w:r>
            <w:r>
              <w:rPr>
                <w:rFonts w:ascii="仿宋_GB2312" w:hAnsi="仿宋_GB2312" w:cs="仿宋_GB2312" w:eastAsia="仿宋_GB2312"/>
                <w:sz w:val="21"/>
              </w:rPr>
              <w:t>功能，减少人工</w:t>
            </w:r>
            <w:r>
              <w:rPr>
                <w:rFonts w:ascii="仿宋_GB2312" w:hAnsi="仿宋_GB2312" w:cs="仿宋_GB2312" w:eastAsia="仿宋_GB2312"/>
                <w:sz w:val="21"/>
              </w:rPr>
              <w:t>转移</w:t>
            </w:r>
            <w:r>
              <w:rPr>
                <w:rFonts w:ascii="仿宋_GB2312" w:hAnsi="仿宋_GB2312" w:cs="仿宋_GB2312" w:eastAsia="仿宋_GB2312"/>
                <w:sz w:val="21"/>
              </w:rPr>
              <w:t>操作。</w:t>
            </w:r>
          </w:p>
          <w:p>
            <w:pPr>
              <w:pStyle w:val="null3"/>
              <w:ind w:firstLine="480"/>
            </w:pPr>
            <w:r>
              <w:rPr>
                <w:rFonts w:ascii="仿宋_GB2312" w:hAnsi="仿宋_GB2312" w:cs="仿宋_GB2312" w:eastAsia="仿宋_GB2312"/>
                <w:sz w:val="21"/>
              </w:rPr>
              <w:t>安全保护模式，具备样品反应容器防干烧保护、防进溅保护，确保实验安全有效进行；</w:t>
            </w:r>
          </w:p>
          <w:p>
            <w:pPr>
              <w:pStyle w:val="null3"/>
              <w:ind w:firstLine="480"/>
            </w:pPr>
            <w:r>
              <w:rPr>
                <w:rFonts w:ascii="仿宋_GB2312" w:hAnsi="仿宋_GB2312" w:cs="仿宋_GB2312" w:eastAsia="仿宋_GB2312"/>
                <w:sz w:val="21"/>
              </w:rPr>
              <w:t>8.具有开机自检功能，蠕动泵工作状态可视化，</w:t>
            </w:r>
            <w:r>
              <w:rPr>
                <w:rFonts w:ascii="仿宋_GB2312" w:hAnsi="仿宋_GB2312" w:cs="仿宋_GB2312" w:eastAsia="仿宋_GB2312"/>
                <w:sz w:val="21"/>
              </w:rPr>
              <w:t>配套防护门，</w:t>
            </w:r>
            <w:r>
              <w:rPr>
                <w:rFonts w:ascii="仿宋_GB2312" w:hAnsi="仿宋_GB2312" w:cs="仿宋_GB2312" w:eastAsia="仿宋_GB2312"/>
                <w:sz w:val="21"/>
              </w:rPr>
              <w:t>方便观察运行状态和故障排除及维护；</w:t>
            </w:r>
          </w:p>
          <w:p>
            <w:pPr>
              <w:pStyle w:val="null3"/>
              <w:ind w:firstLine="480"/>
            </w:pPr>
            <w:r>
              <w:rPr>
                <w:rFonts w:ascii="仿宋_GB2312" w:hAnsi="仿宋_GB2312" w:cs="仿宋_GB2312" w:eastAsia="仿宋_GB2312"/>
                <w:sz w:val="21"/>
              </w:rPr>
              <w:t>9.仪器内置自动清洗程序，一键操作完成管路清洗。</w:t>
            </w:r>
          </w:p>
          <w:p>
            <w:pPr>
              <w:pStyle w:val="null3"/>
              <w:ind w:firstLine="480"/>
            </w:pPr>
            <w:r>
              <w:rPr>
                <w:rFonts w:ascii="仿宋_GB2312" w:hAnsi="仿宋_GB2312" w:cs="仿宋_GB2312" w:eastAsia="仿宋_GB2312"/>
                <w:sz w:val="21"/>
              </w:rPr>
              <w:t>10.</w:t>
            </w:r>
            <w:r>
              <w:rPr>
                <w:rFonts w:ascii="仿宋_GB2312" w:hAnsi="仿宋_GB2312" w:cs="仿宋_GB2312" w:eastAsia="仿宋_GB2312"/>
                <w:sz w:val="21"/>
              </w:rPr>
              <w:t>具有自动定量浓缩和非定量浓缩两种模式，实现样品的自动无人值守进样浓缩。</w:t>
            </w:r>
          </w:p>
          <w:p>
            <w:pPr>
              <w:pStyle w:val="null3"/>
              <w:ind w:firstLine="480"/>
            </w:pPr>
            <w:r>
              <w:rPr>
                <w:rFonts w:ascii="仿宋_GB2312" w:hAnsi="仿宋_GB2312" w:cs="仿宋_GB2312" w:eastAsia="仿宋_GB2312"/>
                <w:sz w:val="21"/>
              </w:rPr>
              <w:t>11.</w:t>
            </w:r>
            <w:r>
              <w:rPr>
                <w:rFonts w:ascii="仿宋_GB2312" w:hAnsi="仿宋_GB2312" w:cs="仿宋_GB2312" w:eastAsia="仿宋_GB2312"/>
                <w:sz w:val="21"/>
              </w:rPr>
              <w:t>具备任意通道暂停功能，互不干扰，水样蒸发过程任意追加样品，操作灵活方便。</w:t>
            </w:r>
          </w:p>
          <w:p>
            <w:pPr>
              <w:pStyle w:val="null3"/>
              <w:ind w:firstLine="480"/>
            </w:pPr>
            <w:r>
              <w:rPr>
                <w:rFonts w:ascii="仿宋_GB2312" w:hAnsi="仿宋_GB2312" w:cs="仿宋_GB2312" w:eastAsia="仿宋_GB2312"/>
                <w:sz w:val="21"/>
              </w:rPr>
              <w:t>12.</w:t>
            </w:r>
            <w:r>
              <w:rPr>
                <w:rFonts w:ascii="仿宋_GB2312" w:hAnsi="仿宋_GB2312" w:cs="仿宋_GB2312" w:eastAsia="仿宋_GB2312"/>
                <w:sz w:val="21"/>
              </w:rPr>
              <w:t>蒸发完成自动进入灰化阶段，自动清洗排废</w:t>
            </w:r>
          </w:p>
          <w:p>
            <w:pPr>
              <w:pStyle w:val="null3"/>
              <w:ind w:firstLine="482"/>
            </w:pPr>
            <w:r>
              <w:rPr>
                <w:rFonts w:ascii="仿宋_GB2312" w:hAnsi="仿宋_GB2312" w:cs="仿宋_GB2312" w:eastAsia="仿宋_GB2312"/>
                <w:sz w:val="21"/>
                <w:b/>
              </w:rPr>
              <w:t>▲</w:t>
            </w:r>
            <w:r>
              <w:rPr>
                <w:rFonts w:ascii="仿宋_GB2312" w:hAnsi="仿宋_GB2312" w:cs="仿宋_GB2312" w:eastAsia="仿宋_GB2312"/>
                <w:sz w:val="21"/>
              </w:rPr>
              <w:t>13.预留可拆卸排风装置，含酸的水蒸气有组织收集系统。</w:t>
            </w:r>
          </w:p>
          <w:p>
            <w:pPr>
              <w:pStyle w:val="null3"/>
              <w:ind w:firstLine="482"/>
            </w:pPr>
            <w:r>
              <w:rPr>
                <w:rFonts w:ascii="仿宋_GB2312" w:hAnsi="仿宋_GB2312" w:cs="仿宋_GB2312" w:eastAsia="仿宋_GB2312"/>
                <w:sz w:val="21"/>
                <w:b/>
              </w:rPr>
              <w:t>▲</w:t>
            </w:r>
            <w:r>
              <w:rPr>
                <w:rFonts w:ascii="仿宋_GB2312" w:hAnsi="仿宋_GB2312" w:cs="仿宋_GB2312" w:eastAsia="仿宋_GB2312"/>
                <w:sz w:val="21"/>
              </w:rPr>
              <w:t>14.加酸液体流路为PEEK材质，整机采用耐高温，防酸的特氟龙图层材质，具有较强的防高温防腐蚀性。</w:t>
            </w:r>
          </w:p>
          <w:p>
            <w:pPr>
              <w:pStyle w:val="null3"/>
              <w:ind w:firstLine="482"/>
            </w:pPr>
            <w:r>
              <w:rPr>
                <w:rFonts w:ascii="仿宋_GB2312" w:hAnsi="仿宋_GB2312" w:cs="仿宋_GB2312" w:eastAsia="仿宋_GB2312"/>
                <w:sz w:val="21"/>
                <w:b/>
              </w:rPr>
              <w:t>▲</w:t>
            </w:r>
            <w:r>
              <w:rPr>
                <w:rFonts w:ascii="仿宋_GB2312" w:hAnsi="仿宋_GB2312" w:cs="仿宋_GB2312" w:eastAsia="仿宋_GB2312"/>
                <w:sz w:val="21"/>
              </w:rPr>
              <w:t>15.具有温度效准功能，温度点位分别在300°C、400°、500°C时，波动范围＜5%。</w:t>
            </w:r>
          </w:p>
          <w:p>
            <w:pPr>
              <w:pStyle w:val="null3"/>
              <w:ind w:firstLine="482"/>
            </w:pPr>
            <w:r>
              <w:rPr>
                <w:rFonts w:ascii="仿宋_GB2312" w:hAnsi="仿宋_GB2312" w:cs="仿宋_GB2312" w:eastAsia="仿宋_GB2312"/>
                <w:sz w:val="21"/>
                <w:b/>
              </w:rPr>
              <w:t>▲</w:t>
            </w:r>
            <w:r>
              <w:rPr>
                <w:rFonts w:ascii="仿宋_GB2312" w:hAnsi="仿宋_GB2312" w:cs="仿宋_GB2312" w:eastAsia="仿宋_GB2312"/>
                <w:sz w:val="21"/>
              </w:rPr>
              <w:t>16.赶酸部分与水样蒸发仪部分为分体结构，可根据实验需求随意组装，控制部分由耐酸腐蚀，高灵敏度的智能分配十通阀组成。</w:t>
            </w:r>
          </w:p>
          <w:p>
            <w:pPr>
              <w:pStyle w:val="null3"/>
              <w:ind w:firstLine="480"/>
            </w:pPr>
            <w:r>
              <w:rPr>
                <w:rFonts w:ascii="仿宋_GB2312" w:hAnsi="仿宋_GB2312" w:cs="仿宋_GB2312" w:eastAsia="仿宋_GB2312"/>
                <w:sz w:val="21"/>
              </w:rPr>
              <w:t>技术</w:t>
            </w:r>
            <w:r>
              <w:rPr>
                <w:rFonts w:ascii="仿宋_GB2312" w:hAnsi="仿宋_GB2312" w:cs="仿宋_GB2312" w:eastAsia="仿宋_GB2312"/>
                <w:sz w:val="21"/>
              </w:rPr>
              <w:t>要求：</w:t>
            </w:r>
          </w:p>
          <w:p>
            <w:pPr>
              <w:pStyle w:val="null3"/>
              <w:ind w:firstLine="480"/>
            </w:pPr>
            <w:r>
              <w:rPr>
                <w:rFonts w:ascii="仿宋_GB2312" w:hAnsi="仿宋_GB2312" w:cs="仿宋_GB2312" w:eastAsia="仿宋_GB2312"/>
                <w:sz w:val="21"/>
              </w:rPr>
              <w:t>1.</w:t>
            </w:r>
            <w:r>
              <w:rPr>
                <w:rFonts w:ascii="仿宋_GB2312" w:hAnsi="仿宋_GB2312" w:cs="仿宋_GB2312" w:eastAsia="仿宋_GB2312"/>
                <w:sz w:val="21"/>
              </w:rPr>
              <w:t>样品通道：</w:t>
            </w:r>
            <w:r>
              <w:rPr>
                <w:rFonts w:ascii="仿宋_GB2312" w:hAnsi="仿宋_GB2312" w:cs="仿宋_GB2312" w:eastAsia="仿宋_GB2312"/>
                <w:sz w:val="21"/>
              </w:rPr>
              <w:t>4</w:t>
            </w:r>
            <w:r>
              <w:rPr>
                <w:rFonts w:ascii="仿宋_GB2312" w:hAnsi="仿宋_GB2312" w:cs="仿宋_GB2312" w:eastAsia="仿宋_GB2312"/>
                <w:sz w:val="21"/>
              </w:rPr>
              <w:t>个样品，可单孔单独控制，</w:t>
            </w:r>
            <w:r>
              <w:rPr>
                <w:rFonts w:ascii="仿宋_GB2312" w:hAnsi="仿宋_GB2312" w:cs="仿宋_GB2312" w:eastAsia="仿宋_GB2312"/>
                <w:sz w:val="21"/>
              </w:rPr>
              <w:t>样品自动逐次添加</w:t>
            </w:r>
          </w:p>
          <w:p>
            <w:pPr>
              <w:pStyle w:val="null3"/>
              <w:ind w:firstLine="480"/>
            </w:pPr>
            <w:r>
              <w:rPr>
                <w:rFonts w:ascii="仿宋_GB2312" w:hAnsi="仿宋_GB2312" w:cs="仿宋_GB2312" w:eastAsia="仿宋_GB2312"/>
                <w:sz w:val="21"/>
              </w:rPr>
              <w:t>2.</w:t>
            </w:r>
            <w:r>
              <w:rPr>
                <w:rFonts w:ascii="仿宋_GB2312" w:hAnsi="仿宋_GB2312" w:cs="仿宋_GB2312" w:eastAsia="仿宋_GB2312"/>
                <w:sz w:val="21"/>
              </w:rPr>
              <w:t>加热功率：</w:t>
            </w:r>
            <w:r>
              <w:rPr>
                <w:rFonts w:ascii="仿宋_GB2312" w:hAnsi="仿宋_GB2312" w:cs="仿宋_GB2312" w:eastAsia="仿宋_GB2312"/>
                <w:sz w:val="21"/>
              </w:rPr>
              <w:t>0-</w:t>
            </w:r>
            <w:r>
              <w:rPr>
                <w:rFonts w:ascii="仿宋_GB2312" w:hAnsi="仿宋_GB2312" w:cs="仿宋_GB2312" w:eastAsia="仿宋_GB2312"/>
                <w:sz w:val="21"/>
              </w:rPr>
              <w:t>250</w:t>
            </w:r>
            <w:r>
              <w:rPr>
                <w:rFonts w:ascii="仿宋_GB2312" w:hAnsi="仿宋_GB2312" w:cs="仿宋_GB2312" w:eastAsia="仿宋_GB2312"/>
                <w:sz w:val="21"/>
              </w:rPr>
              <w:t>W</w:t>
            </w:r>
          </w:p>
          <w:p>
            <w:pPr>
              <w:pStyle w:val="null3"/>
              <w:ind w:firstLine="480"/>
            </w:pPr>
            <w:r>
              <w:rPr>
                <w:rFonts w:ascii="仿宋_GB2312" w:hAnsi="仿宋_GB2312" w:cs="仿宋_GB2312" w:eastAsia="仿宋_GB2312"/>
                <w:sz w:val="21"/>
              </w:rPr>
              <w:t>3.</w:t>
            </w:r>
            <w:r>
              <w:rPr>
                <w:rFonts w:ascii="仿宋_GB2312" w:hAnsi="仿宋_GB2312" w:cs="仿宋_GB2312" w:eastAsia="仿宋_GB2312"/>
                <w:sz w:val="21"/>
              </w:rPr>
              <w:t>容器规格：兼容</w:t>
            </w:r>
            <w:r>
              <w:rPr>
                <w:rFonts w:ascii="仿宋_GB2312" w:hAnsi="仿宋_GB2312" w:cs="仿宋_GB2312" w:eastAsia="仿宋_GB2312"/>
                <w:sz w:val="21"/>
              </w:rPr>
              <w:t>1</w:t>
            </w:r>
            <w:r>
              <w:rPr>
                <w:rFonts w:ascii="仿宋_GB2312" w:hAnsi="仿宋_GB2312" w:cs="仿宋_GB2312" w:eastAsia="仿宋_GB2312"/>
                <w:sz w:val="21"/>
              </w:rPr>
              <w:t>25</w:t>
            </w:r>
            <w:r>
              <w:rPr>
                <w:rFonts w:ascii="仿宋_GB2312" w:hAnsi="仿宋_GB2312" w:cs="仿宋_GB2312" w:eastAsia="仿宋_GB2312"/>
                <w:sz w:val="21"/>
              </w:rPr>
              <w:t xml:space="preserve">ml </w:t>
            </w:r>
            <w:r>
              <w:rPr>
                <w:rFonts w:ascii="仿宋_GB2312" w:hAnsi="仿宋_GB2312" w:cs="仿宋_GB2312" w:eastAsia="仿宋_GB2312"/>
                <w:sz w:val="21"/>
              </w:rPr>
              <w:t>150</w:t>
            </w:r>
            <w:r>
              <w:rPr>
                <w:rFonts w:ascii="仿宋_GB2312" w:hAnsi="仿宋_GB2312" w:cs="仿宋_GB2312" w:eastAsia="仿宋_GB2312"/>
                <w:sz w:val="21"/>
              </w:rPr>
              <w:t>ml</w:t>
            </w:r>
            <w:r>
              <w:rPr>
                <w:rFonts w:ascii="仿宋_GB2312" w:hAnsi="仿宋_GB2312" w:cs="仿宋_GB2312" w:eastAsia="仿宋_GB2312"/>
                <w:sz w:val="21"/>
              </w:rPr>
              <w:t xml:space="preserve"> </w:t>
            </w:r>
            <w:r>
              <w:rPr>
                <w:rFonts w:ascii="仿宋_GB2312" w:hAnsi="仿宋_GB2312" w:cs="仿宋_GB2312" w:eastAsia="仿宋_GB2312"/>
                <w:sz w:val="21"/>
              </w:rPr>
              <w:t>200ml</w:t>
            </w:r>
            <w:r>
              <w:rPr>
                <w:rFonts w:ascii="仿宋_GB2312" w:hAnsi="仿宋_GB2312" w:cs="仿宋_GB2312" w:eastAsia="仿宋_GB2312"/>
                <w:sz w:val="21"/>
              </w:rPr>
              <w:t>瓷蒸发皿</w:t>
            </w:r>
          </w:p>
          <w:p>
            <w:pPr>
              <w:pStyle w:val="null3"/>
              <w:ind w:firstLine="480"/>
            </w:pPr>
            <w:r>
              <w:rPr>
                <w:rFonts w:ascii="仿宋_GB2312" w:hAnsi="仿宋_GB2312" w:cs="仿宋_GB2312" w:eastAsia="仿宋_GB2312"/>
                <w:sz w:val="21"/>
              </w:rPr>
              <w:t>4.</w:t>
            </w:r>
            <w:r>
              <w:rPr>
                <w:rFonts w:ascii="仿宋_GB2312" w:hAnsi="仿宋_GB2312" w:cs="仿宋_GB2312" w:eastAsia="仿宋_GB2312"/>
                <w:sz w:val="21"/>
              </w:rPr>
              <w:t>最大处理量：水样体积</w:t>
            </w:r>
            <w:r>
              <w:rPr>
                <w:rFonts w:ascii="仿宋_GB2312" w:hAnsi="仿宋_GB2312" w:cs="仿宋_GB2312" w:eastAsia="仿宋_GB2312"/>
                <w:sz w:val="21"/>
              </w:rPr>
              <w:t>60L</w:t>
            </w:r>
          </w:p>
          <w:p>
            <w:pPr>
              <w:pStyle w:val="null3"/>
              <w:ind w:firstLine="480"/>
            </w:pPr>
            <w:r>
              <w:rPr>
                <w:rFonts w:ascii="仿宋_GB2312" w:hAnsi="仿宋_GB2312" w:cs="仿宋_GB2312" w:eastAsia="仿宋_GB2312"/>
                <w:sz w:val="21"/>
              </w:rPr>
              <w:t>5.</w:t>
            </w:r>
            <w:r>
              <w:rPr>
                <w:rFonts w:ascii="仿宋_GB2312" w:hAnsi="仿宋_GB2312" w:cs="仿宋_GB2312" w:eastAsia="仿宋_GB2312"/>
                <w:sz w:val="21"/>
              </w:rPr>
              <w:t>浓缩体积：</w:t>
            </w:r>
            <w:r>
              <w:rPr>
                <w:rFonts w:ascii="仿宋_GB2312" w:hAnsi="仿宋_GB2312" w:cs="仿宋_GB2312" w:eastAsia="仿宋_GB2312"/>
                <w:sz w:val="21"/>
              </w:rPr>
              <w:t>0-1</w:t>
            </w:r>
            <w:r>
              <w:rPr>
                <w:rFonts w:ascii="仿宋_GB2312" w:hAnsi="仿宋_GB2312" w:cs="仿宋_GB2312" w:eastAsia="仿宋_GB2312"/>
                <w:sz w:val="21"/>
              </w:rPr>
              <w:t>5</w:t>
            </w:r>
            <w:r>
              <w:rPr>
                <w:rFonts w:ascii="仿宋_GB2312" w:hAnsi="仿宋_GB2312" w:cs="仿宋_GB2312" w:eastAsia="仿宋_GB2312"/>
                <w:sz w:val="21"/>
              </w:rPr>
              <w:t>0ml</w:t>
            </w:r>
          </w:p>
          <w:p>
            <w:pPr>
              <w:pStyle w:val="null3"/>
              <w:ind w:firstLine="480"/>
            </w:pPr>
            <w:r>
              <w:rPr>
                <w:rFonts w:ascii="仿宋_GB2312" w:hAnsi="仿宋_GB2312" w:cs="仿宋_GB2312" w:eastAsia="仿宋_GB2312"/>
                <w:sz w:val="21"/>
              </w:rPr>
              <w:t>6.</w:t>
            </w:r>
            <w:r>
              <w:rPr>
                <w:rFonts w:ascii="仿宋_GB2312" w:hAnsi="仿宋_GB2312" w:cs="仿宋_GB2312" w:eastAsia="仿宋_GB2312"/>
                <w:sz w:val="21"/>
              </w:rPr>
              <w:t>进样精度校准：自动校准，免校准运行；</w:t>
            </w:r>
          </w:p>
          <w:p>
            <w:pPr>
              <w:pStyle w:val="null3"/>
              <w:ind w:firstLine="480"/>
            </w:pPr>
            <w:r>
              <w:rPr>
                <w:rFonts w:ascii="仿宋_GB2312" w:hAnsi="仿宋_GB2312" w:cs="仿宋_GB2312" w:eastAsia="仿宋_GB2312"/>
                <w:sz w:val="21"/>
              </w:rPr>
              <w:t>7.</w:t>
            </w:r>
            <w:r>
              <w:rPr>
                <w:rFonts w:ascii="仿宋_GB2312" w:hAnsi="仿宋_GB2312" w:cs="仿宋_GB2312" w:eastAsia="仿宋_GB2312"/>
                <w:sz w:val="21"/>
              </w:rPr>
              <w:t>蒸发温度：</w:t>
            </w:r>
            <w:r>
              <w:rPr>
                <w:rFonts w:ascii="仿宋_GB2312" w:hAnsi="仿宋_GB2312" w:cs="仿宋_GB2312" w:eastAsia="仿宋_GB2312"/>
                <w:sz w:val="21"/>
              </w:rPr>
              <w:t>0-300℃；准确度：≤±5%；</w:t>
            </w:r>
          </w:p>
          <w:p>
            <w:pPr>
              <w:pStyle w:val="null3"/>
              <w:ind w:firstLine="480"/>
            </w:pPr>
            <w:r>
              <w:rPr>
                <w:rFonts w:ascii="仿宋_GB2312" w:hAnsi="仿宋_GB2312" w:cs="仿宋_GB2312" w:eastAsia="仿宋_GB2312"/>
                <w:sz w:val="21"/>
              </w:rPr>
              <w:t>8.</w:t>
            </w:r>
            <w:r>
              <w:rPr>
                <w:rFonts w:ascii="仿宋_GB2312" w:hAnsi="仿宋_GB2312" w:cs="仿宋_GB2312" w:eastAsia="仿宋_GB2312"/>
                <w:sz w:val="21"/>
              </w:rPr>
              <w:t>灰化温度：</w:t>
            </w:r>
            <w:r>
              <w:rPr>
                <w:rFonts w:ascii="仿宋_GB2312" w:hAnsi="仿宋_GB2312" w:cs="仿宋_GB2312" w:eastAsia="仿宋_GB2312"/>
                <w:sz w:val="21"/>
              </w:rPr>
              <w:t>0-500℃，准确度：≤±5%；</w:t>
            </w:r>
          </w:p>
          <w:p>
            <w:pPr>
              <w:pStyle w:val="null3"/>
              <w:ind w:firstLine="480"/>
            </w:pPr>
            <w:r>
              <w:rPr>
                <w:rFonts w:ascii="仿宋_GB2312" w:hAnsi="仿宋_GB2312" w:cs="仿宋_GB2312" w:eastAsia="仿宋_GB2312"/>
                <w:sz w:val="21"/>
              </w:rPr>
              <w:t>9.</w:t>
            </w:r>
            <w:r>
              <w:rPr>
                <w:rFonts w:ascii="仿宋_GB2312" w:hAnsi="仿宋_GB2312" w:cs="仿宋_GB2312" w:eastAsia="仿宋_GB2312"/>
                <w:sz w:val="21"/>
              </w:rPr>
              <w:t>蒸发速度：</w:t>
            </w:r>
            <w:r>
              <w:rPr>
                <w:rFonts w:ascii="仿宋_GB2312" w:hAnsi="仿宋_GB2312" w:cs="仿宋_GB2312" w:eastAsia="仿宋_GB2312"/>
                <w:sz w:val="21"/>
              </w:rPr>
              <w:t>2L/7-8h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进度款，设备全部安装调试完毕，验收合格后，达到付款条件起7个工作日内，支付合同总金额的60.0%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符合招标文件及行业质量标准和采购人要求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法定代表人直接参加投标的须出具法定代表人身份证（须与营业执照上信息一致），法定代表人授权代表参加投标的须出具法定代表人授权书。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投标人不得存在下列情形之一：</w:t>
            </w:r>
          </w:p>
        </w:tc>
        <w:tc>
          <w:tcPr>
            <w:tcW w:type="dxa" w:w="3322"/>
          </w:tcPr>
          <w:p>
            <w:pPr>
              <w:pStyle w:val="null3"/>
            </w:pPr>
            <w:r>
              <w:rPr>
                <w:rFonts w:ascii="仿宋_GB2312" w:hAnsi="仿宋_GB2312" w:cs="仿宋_GB2312" w:eastAsia="仿宋_GB2312"/>
              </w:rPr>
              <w:t>投标人不得存在下列情形之一：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本项目不允许联合体投标。</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不专门面向中小企业采购，投标人若为中小微企业或者为残疾人福利性单位或者为监狱企业，应提供相关企业类型声明函。本项目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c>
          <w:tcPr>
            <w:tcW w:type="dxa" w:w="1661"/>
          </w:tcPr>
          <w:p>
            <w:pPr>
              <w:pStyle w:val="null3"/>
            </w:pPr>
            <w:r>
              <w:rPr>
                <w:rFonts w:ascii="仿宋_GB2312" w:hAnsi="仿宋_GB2312" w:cs="仿宋_GB2312" w:eastAsia="仿宋_GB2312"/>
              </w:rPr>
              <w:t>投标人应提交的相关资格证明材料.docx 中小企业声明函.docx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按招标文件格式要求加盖了投标人公章和有法定代表人或其授权代表签字或加盖人名章。</w:t>
            </w:r>
          </w:p>
        </w:tc>
        <w:tc>
          <w:tcPr>
            <w:tcW w:type="dxa" w:w="1661"/>
          </w:tcPr>
          <w:p>
            <w:pPr>
              <w:pStyle w:val="null3"/>
            </w:pPr>
            <w:r>
              <w:rPr>
                <w:rFonts w:ascii="仿宋_GB2312" w:hAnsi="仿宋_GB2312" w:cs="仿宋_GB2312" w:eastAsia="仿宋_GB2312"/>
              </w:rPr>
              <w:t>开标一览表 投标方案.docx 响应承诺书.docx 投标报价表.docx 中小企业声明函.docx 偏离表.docx 投标人应提交的相关资格证明材料.docx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投标人报价是固定金额，符合市场价格规律，未低于成本恶意竞争。且未超过预算金额（招标文件有最高限价的，报价未超过最高限价）；</w:t>
            </w:r>
          </w:p>
        </w:tc>
        <w:tc>
          <w:tcPr>
            <w:tcW w:type="dxa" w:w="1661"/>
          </w:tcPr>
          <w:p>
            <w:pPr>
              <w:pStyle w:val="null3"/>
            </w:pPr>
            <w:r>
              <w:rPr>
                <w:rFonts w:ascii="仿宋_GB2312" w:hAnsi="仿宋_GB2312" w:cs="仿宋_GB2312" w:eastAsia="仿宋_GB2312"/>
              </w:rPr>
              <w:t>开标一览表 投标报价表.docx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投标内容没有出现漏项或与要求不符或投标内容的技术指标达不到招标文件要求，造成采购档次降低或影响服务实质性内容的情况。</w:t>
            </w:r>
          </w:p>
        </w:tc>
        <w:tc>
          <w:tcPr>
            <w:tcW w:type="dxa" w:w="1661"/>
          </w:tcPr>
          <w:p>
            <w:pPr>
              <w:pStyle w:val="null3"/>
            </w:pPr>
            <w:r>
              <w:rPr>
                <w:rFonts w:ascii="仿宋_GB2312" w:hAnsi="仿宋_GB2312" w:cs="仿宋_GB2312" w:eastAsia="仿宋_GB2312"/>
              </w:rPr>
              <w:t>开标一览表 投标方案.docx 投标报价表.docx 偏离表.docx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投标方案.docx 响应承诺书.docx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投标方案.docx 响应承诺书.docx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 其中投标文件有效期：有效期满足招标文件要求的； 投标文件格式：投标文件按规定的格式填写，内容完整且关键字迹清晰； 备选方案：投标人不得提交两份或者多份内容不同的投标文件，或者在同一份投标文件中对同一采购项目有两个或者多个报价； 投标文件内容：投标人提供的货物无实质性遗漏； 技术响应：符合“采购需求”要求，保证质量且无重大偏差； 交货期和交货地点：满足招标文件要求； 付款方式：招标文件不允许偏差时，投标文件无负偏差；</w:t>
            </w:r>
          </w:p>
        </w:tc>
        <w:tc>
          <w:tcPr>
            <w:tcW w:type="dxa" w:w="1661"/>
          </w:tcPr>
          <w:p>
            <w:pPr>
              <w:pStyle w:val="null3"/>
            </w:pPr>
            <w:r>
              <w:rPr>
                <w:rFonts w:ascii="仿宋_GB2312" w:hAnsi="仿宋_GB2312" w:cs="仿宋_GB2312" w:eastAsia="仿宋_GB2312"/>
              </w:rPr>
              <w:t>开标一览表 投标方案.docx 响应承诺书.docx 投标报价表.docx 中小企业声明函.docx 偏离表.docx 投标人应提交的相关资格证明材料.docx 投标函 残疾人福利性单位声明函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投标人针对本项目的实施方案，内容包括：①供货运输方案②安装、调试方案。 二、评审标准 1.完整性：切合本项目实际情况，方案内容全面，且有详细描述； 2.合理性：方案分析符合项目实际特点，合理、恰当； 三、赋分标准（满分5分） ①供货运输方案：每完全满足一个评审标准得1.5分，满分3分； ②安装、调试方案：每完全满足一个评审标准得1分，满分2分； 不提供得0分。 注：评审内容有缺陷未完全紧扣评审标准的扣0 .5分。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一、评审内容 投标人根据本项目特点提供相关的进度管理保障措施，内容包括：①进度计划②进度保障措施。 二、评审标准 1.完整性：切合本项目实际情况，方案内容全面，且有详细描述； 2.合理性：方案分析符合项目实际特点，合理、恰当； 三、赋分标准（满分5分） ①进度计划：每完全满足一个评审标准得1.5分，满分3分； ②进度保障措施：每完全满足一个评审标准得1分，满分2分； 不提供得0分。 注：评审内容有缺陷未完全紧扣评审标准的扣0 .5分。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投标人根据本项目特点提供相关的质量保障措施，内容包括：①质量可靠性②质量保证措施。 二、评审标准 1.完整性：切合本项目实际情况，方案内容全面，有详细描述及其他内容的补充； 2.合理性：方案分析符合项目实际特点，合理、恰当； 三、赋分标准（满分5分） ①质量可靠性：每完全满足一个评审标准得1.5分，满分3分； ②质量保证措施：每完全满足一个评审标准得1分，满分2分； 不提供得0分。 注：评审内容有缺陷未完全紧扣评审标准的扣0 .5分。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投标人针对该项目提供具体可行的售后服务，内容包括：①售后服务措施②服务人员保障及故障响应时间。 二、评审标准 1.完整性：切合本项目实际情况，方案内容全面，有详细描述及其他内容的补充； 2.合理性：方案分析符合项目实际特点，合理、恰当； 三、赋分标准（满分5分） ①售后服务措施：每完全满足一个评审标准得1.5分，满分3分； ②服务人员保障及故障响应时间：每完全满足一个评审标准得1分，满分2分； 不提供得0分。 注：评审内容有缺陷未完全紧扣评审标准的扣0 .5分。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号条款，产品技术指标和性能完全满足采购文件要求的计13分；每有一项缺漏或负偏离扣1分；扣完为止。提供相应的参数指标证明文件，证明文件包括但不限于：产品相关技术资料/产品彩页/说明书/产品官网截图等证明文件，证明材料需体现相关主要参数性能。</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投标人根据本项目特点提供相关的应急保障方案，内容包括：（1）进度延误时的补救措施（2）出现质量问题时的补救措施。每提供一项内容得2.5分，满分5分。不提供不得分。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所投产品供货渠道正常、货物来源质量有保证，检验手续完善、合法有效，提供相应的渠道来源证明文件（若为代理商可提供销售协议/代理协议/原厂授权等证明材料；若为制造商须提供质量保证承诺函，格式自拟），提供所有产品证明材料得5分，提供不完整或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具有可行的技术培训方案，内容包括：（1）培训内容；（2）培训方式； 每提供一项内容得2.5分，满分5分。不提供不得分。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对本项目的常见问题进行梳理，具有良好的解决方案并及时向采购人提出合理化建议，每提供一条建议得1分，满分5分。不提供不得分。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质保期承诺</w:t>
            </w:r>
          </w:p>
        </w:tc>
        <w:tc>
          <w:tcPr>
            <w:tcW w:type="dxa" w:w="2492"/>
          </w:tcPr>
          <w:p>
            <w:pPr>
              <w:pStyle w:val="null3"/>
            </w:pPr>
            <w:r>
              <w:rPr>
                <w:rFonts w:ascii="仿宋_GB2312" w:hAnsi="仿宋_GB2312" w:cs="仿宋_GB2312" w:eastAsia="仿宋_GB2312"/>
              </w:rPr>
              <w:t>在每件产品要求质保期的基础上，每增加一年得1分，满分2分。需提供承诺书格式自拟，未提供不得分。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针对本项目实际情况，结合项目特点为采购人提供相应的增值服务内容，每提供一个得2.5分，满分5分。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投标人提供近三年（2023年1月1日至今）同类项目业绩，投标文件中附其业绩证明材料，业绩以合同文件或中标（成交）通知书为依据，每提供一个计2.5分，满分10分。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满足招标文件要求且报价最低的投标人的价格为评标基准价，其价格分为满分。其他投标人的价格分统一按照下列公式计算：报价得分=（评标基准价/投标报价）×价格权值。 符合招标文件规定的小微企业、监狱企业、残疾人福利性单位优惠条件的投标人，价格给予10%的扣除，用扣除后的价格参与评审。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投标人符合相应条件时，给予10%的价格扣除，即：评标价=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中小企业声明函.docx</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投标报价表.docx</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详见附件：响应承诺书.docx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