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hint="eastAsia" w:ascii="仿宋_GB2312" w:hAnsi="仿宋_GB2312" w:eastAsia="仿宋_GB2312" w:cs="仿宋_GB2312"/>
          <w:lang w:eastAsia="zh-CN"/>
        </w:rPr>
        <w:t>供应商</w:t>
      </w:r>
      <w:r>
        <w:rPr>
          <w:rFonts w:ascii="仿宋_GB2312" w:hAnsi="仿宋_GB2312" w:eastAsia="仿宋_GB2312" w:cs="仿宋_GB2312"/>
        </w:rPr>
        <w:t>须提供经财务审计资质单位出具的</w:t>
      </w:r>
      <w:r>
        <w:rPr>
          <w:rFonts w:hint="eastAsia" w:ascii="仿宋_GB2312" w:hAnsi="仿宋_GB2312" w:eastAsia="仿宋_GB2312" w:cs="仿宋_GB2312"/>
          <w:lang w:val="en-US" w:eastAsia="zh-CN"/>
        </w:rPr>
        <w:t>赋码</w:t>
      </w:r>
      <w:r>
        <w:rPr>
          <w:rFonts w:ascii="仿宋_GB2312" w:hAnsi="仿宋_GB2312" w:eastAsia="仿宋_GB2312" w:cs="仿宋_GB2312"/>
        </w:rPr>
        <w:t>的</w:t>
      </w:r>
      <w:r>
        <w:rPr>
          <w:rFonts w:hint="eastAsia" w:ascii="仿宋_GB2312" w:hAnsi="仿宋_GB2312" w:eastAsia="仿宋_GB2312" w:cs="仿宋_GB2312"/>
          <w:lang w:val="en-US" w:eastAsia="zh-CN"/>
        </w:rPr>
        <w:t>2024年度或</w:t>
      </w:r>
      <w:r>
        <w:rPr>
          <w:rFonts w:ascii="仿宋_GB2312" w:hAnsi="仿宋_GB2312" w:eastAsia="仿宋_GB2312" w:cs="仿宋_GB2312"/>
        </w:rPr>
        <w:t>202</w:t>
      </w:r>
      <w:r>
        <w:rPr>
          <w:rFonts w:hint="eastAsia" w:ascii="仿宋_GB2312" w:hAnsi="仿宋_GB2312" w:eastAsia="仿宋_GB2312" w:cs="仿宋_GB2312"/>
          <w:lang w:val="en-US" w:eastAsia="zh-CN"/>
        </w:rPr>
        <w:t>5</w:t>
      </w:r>
      <w:r>
        <w:rPr>
          <w:rFonts w:ascii="仿宋_GB2312" w:hAnsi="仿宋_GB2312" w:eastAsia="仿宋_GB2312" w:cs="仿宋_GB2312"/>
        </w:rPr>
        <w:t>年度财务报告（成立时间至投标文件递交截止时间不足一年的可提供成立后任意时段的资产负债表）或投标文件递交截止时间前六个月内其基本账户开户银行出具的资信证明</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hint="eastAsia" w:ascii="仿宋_GB2312" w:hAnsi="仿宋_GB2312" w:eastAsia="仿宋_GB2312" w:cs="仿宋_GB2312"/>
          <w:lang w:eastAsia="zh-CN"/>
        </w:rPr>
        <w:t>供应商</w:t>
      </w:r>
      <w:r>
        <w:rPr>
          <w:rFonts w:ascii="仿宋_GB2312" w:hAnsi="仿宋_GB2312" w:eastAsia="仿宋_GB2312" w:cs="仿宋_GB2312"/>
        </w:rPr>
        <w:t>须提供202</w:t>
      </w:r>
      <w:r>
        <w:rPr>
          <w:rFonts w:hint="eastAsia" w:ascii="仿宋_GB2312" w:hAnsi="仿宋_GB2312" w:eastAsia="仿宋_GB2312" w:cs="仿宋_GB2312"/>
          <w:lang w:val="en-US" w:eastAsia="zh-CN"/>
        </w:rPr>
        <w:t>6</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月至今已缴纳的至少一个月的纳税证明或完税证明（</w:t>
      </w:r>
      <w:r>
        <w:rPr>
          <w:rFonts w:hint="eastAsia" w:ascii="仿宋_GB2312" w:hAnsi="仿宋_GB2312" w:eastAsia="仿宋_GB2312" w:cs="仿宋_GB2312"/>
          <w:lang w:val="en-US" w:eastAsia="zh-CN"/>
        </w:rPr>
        <w:t>以税款所属日期为准</w:t>
      </w:r>
      <w:r>
        <w:rPr>
          <w:rFonts w:ascii="仿宋_GB2312" w:hAnsi="仿宋_GB2312" w:eastAsia="仿宋_GB2312" w:cs="仿宋_GB2312"/>
        </w:rPr>
        <w:t>），依法免税的单位应提供相关证明材料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hint="eastAsia" w:ascii="仿宋_GB2312" w:hAnsi="仿宋_GB2312" w:eastAsia="仿宋_GB2312" w:cs="仿宋_GB2312"/>
          <w:lang w:eastAsia="zh-CN"/>
        </w:rPr>
        <w:t>供应商</w:t>
      </w:r>
      <w:r>
        <w:rPr>
          <w:rFonts w:ascii="仿宋_GB2312" w:hAnsi="仿宋_GB2312" w:eastAsia="仿宋_GB2312" w:cs="仿宋_GB2312"/>
        </w:rPr>
        <w:t>须提供202</w:t>
      </w:r>
      <w:r>
        <w:rPr>
          <w:rFonts w:hint="eastAsia" w:ascii="仿宋_GB2312" w:hAnsi="仿宋_GB2312" w:eastAsia="仿宋_GB2312" w:cs="仿宋_GB2312"/>
          <w:lang w:val="en-US" w:eastAsia="zh-CN"/>
        </w:rPr>
        <w:t>6</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月至今已缴纳的至少一个月的社会保障资金缴存凭证或社保机构开具的社会保险参保证明，依法不需要缴纳社会保障资金的单位应提供相关证明材料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hint="eastAsia" w:ascii="仿宋_GB2312" w:hAnsi="仿宋_GB2312" w:eastAsia="仿宋_GB2312" w:cs="仿宋_GB2312"/>
          <w:lang w:eastAsia="zh-CN"/>
        </w:rPr>
        <w:t>供应商</w:t>
      </w:r>
      <w:r>
        <w:rPr>
          <w:rFonts w:ascii="仿宋_GB2312" w:hAnsi="仿宋_GB2312" w:eastAsia="仿宋_GB2312" w:cs="仿宋_GB2312"/>
        </w:rPr>
        <w:t>须提供具有履行合同所必需的设备和专业技术能力的承诺</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hint="eastAsia" w:ascii="仿宋_GB2312" w:hAnsi="仿宋_GB2312" w:eastAsia="仿宋_GB2312" w:cs="仿宋_GB2312"/>
          <w:lang w:eastAsia="zh-CN"/>
        </w:rPr>
        <w:t>供应商</w:t>
      </w:r>
      <w:r>
        <w:rPr>
          <w:rFonts w:ascii="仿宋_GB2312" w:hAnsi="仿宋_GB2312" w:eastAsia="仿宋_GB2312" w:cs="仿宋_GB2312"/>
        </w:rPr>
        <w:t>须提供参加政府采购活动前3年内，在经营活动中没有重大违法记录的书面声明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2.1法定代表人授权委托书（附法定代表人身份证复印件及被授权人身份证复印件）；法定代表人直接参加磋商只须提供法定代表人资格证明书（附法定代表人身份证复印件）。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供应商不得为“信用中国”网站（www.creditchina.gov.cn）中列入失信被执行人和重大税收违法失信主体，不得为中国政府采购网（www.ccgp.gov.cn）政府采购严重违法失信行为记录名单中被财政部门禁止参加政府采购活动的单位。</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F1DC4CC">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00D5C13">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7576397">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6D595E17">
      <w:pPr>
        <w:jc w:val="center"/>
        <w:rPr>
          <w:rFonts w:hint="eastAsia" w:ascii="仿宋" w:hAnsi="仿宋" w:eastAsia="仿宋" w:cs="仿宋"/>
          <w:b/>
          <w:bCs/>
          <w:snapToGrid w:val="0"/>
          <w:color w:val="000000"/>
          <w:spacing w:val="4"/>
          <w:kern w:val="0"/>
          <w:sz w:val="28"/>
          <w:szCs w:val="28"/>
          <w:lang w:val="en-US" w:eastAsia="en-US" w:bidi="ar-SA"/>
        </w:rPr>
      </w:pPr>
      <w:r>
        <w:rPr>
          <w:rFonts w:hint="eastAsia" w:ascii="仿宋" w:hAnsi="仿宋" w:eastAsia="仿宋" w:cs="仿宋"/>
          <w:b/>
          <w:bCs/>
          <w:snapToGrid w:val="0"/>
          <w:color w:val="000000"/>
          <w:spacing w:val="4"/>
          <w:kern w:val="0"/>
          <w:sz w:val="28"/>
          <w:szCs w:val="28"/>
          <w:lang w:val="en-US" w:eastAsia="en-US" w:bidi="ar-SA"/>
        </w:rPr>
        <w:t>具有履行合同所必需的设备和专业技术能力的承诺</w:t>
      </w:r>
    </w:p>
    <w:p w14:paraId="66896AA1">
      <w:pPr>
        <w:pStyle w:val="2"/>
        <w:rPr>
          <w:rFonts w:hint="eastAsia"/>
          <w:lang w:val="en-US" w:eastAsia="en-US"/>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典亮工程项目管理有限公司：</w:t>
      </w:r>
      <w:bookmarkStart w:id="0" w:name="_GoBack"/>
      <w:bookmarkEnd w:id="0"/>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8DC7E8A"/>
    <w:rsid w:val="20547378"/>
    <w:rsid w:val="21380A48"/>
    <w:rsid w:val="2164183D"/>
    <w:rsid w:val="2F2B74F6"/>
    <w:rsid w:val="35902959"/>
    <w:rsid w:val="366F6862"/>
    <w:rsid w:val="39137E32"/>
    <w:rsid w:val="393261D3"/>
    <w:rsid w:val="3ED40CB4"/>
    <w:rsid w:val="412A7026"/>
    <w:rsid w:val="46494C91"/>
    <w:rsid w:val="58C83E84"/>
    <w:rsid w:val="5ECA169D"/>
    <w:rsid w:val="72BD3ED6"/>
    <w:rsid w:val="77B04009"/>
    <w:rsid w:val="78F339B5"/>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1757</Words>
  <Characters>1823</Characters>
  <Lines>0</Lines>
  <Paragraphs>0</Paragraphs>
  <TotalTime>0</TotalTime>
  <ScaleCrop>false</ScaleCrop>
  <LinksUpToDate>false</LinksUpToDate>
  <CharactersWithSpaces>2369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2026-05-14T06:43:21Z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