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autoSpaceDE w:val="0"/>
        <w:autoSpaceDN w:val="0"/>
        <w:adjustRightInd w:val="0"/>
        <w:spacing w:line="360" w:lineRule="auto"/>
        <w:jc w:val="center"/>
        <w:outlineLvl w:val="2"/>
        <w:rPr>
          <w:rFonts w:hint="eastAsia" w:ascii="仿宋" w:hAnsi="仿宋" w:eastAsia="仿宋" w:cs="仿宋"/>
          <w:b/>
          <w:kern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b/>
          <w:kern w:val="0"/>
          <w:sz w:val="32"/>
          <w:szCs w:val="32"/>
          <w:shd w:val="clear" w:color="auto" w:fill="FFFFFF"/>
          <w:lang w:eastAsia="zh-CN"/>
        </w:rPr>
        <w:t>最后</w:t>
      </w:r>
      <w:r>
        <w:rPr>
          <w:rFonts w:hint="eastAsia" w:ascii="仿宋" w:hAnsi="仿宋" w:eastAsia="仿宋" w:cs="仿宋"/>
          <w:b/>
          <w:kern w:val="0"/>
          <w:sz w:val="32"/>
          <w:szCs w:val="32"/>
          <w:shd w:val="clear" w:color="auto" w:fill="FFFFFF"/>
        </w:rPr>
        <w:t>分项报价表</w:t>
      </w:r>
    </w:p>
    <w:p>
      <w:pPr>
        <w:pStyle w:val="5"/>
        <w:jc w:val="center"/>
        <w:rPr>
          <w:rFonts w:hint="eastAsia" w:ascii="仿宋" w:hAnsi="仿宋" w:eastAsia="仿宋" w:cs="仿宋"/>
          <w:kern w:val="0"/>
          <w:sz w:val="24"/>
          <w:szCs w:val="28"/>
        </w:rPr>
      </w:pPr>
      <w:r>
        <w:rPr>
          <w:rFonts w:hint="eastAsia" w:ascii="仿宋" w:hAnsi="仿宋" w:eastAsia="仿宋" w:cs="仿宋"/>
          <w:kern w:val="0"/>
          <w:sz w:val="24"/>
          <w:szCs w:val="28"/>
        </w:rPr>
        <w:t>（</w:t>
      </w:r>
      <w:r>
        <w:rPr>
          <w:rFonts w:hint="eastAsia" w:ascii="仿宋" w:hAnsi="仿宋" w:eastAsia="仿宋" w:cs="仿宋"/>
          <w:kern w:val="0"/>
          <w:sz w:val="24"/>
          <w:szCs w:val="28"/>
          <w:lang w:eastAsia="zh-CN"/>
        </w:rPr>
        <w:t>最后报价时上传至附件</w:t>
      </w:r>
      <w:r>
        <w:rPr>
          <w:rFonts w:hint="eastAsia" w:ascii="仿宋" w:hAnsi="仿宋" w:eastAsia="仿宋" w:cs="仿宋"/>
          <w:kern w:val="0"/>
          <w:sz w:val="24"/>
          <w:szCs w:val="28"/>
        </w:rPr>
        <w:t>）</w:t>
      </w:r>
    </w:p>
    <w:p>
      <w:pPr>
        <w:widowControl w:val="0"/>
        <w:spacing w:line="360" w:lineRule="auto"/>
        <w:jc w:val="both"/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项目名称：</w:t>
      </w:r>
    </w:p>
    <w:p>
      <w:pPr>
        <w:widowControl w:val="0"/>
        <w:spacing w:line="360" w:lineRule="auto"/>
        <w:jc w:val="both"/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项目编号：</w:t>
      </w:r>
    </w:p>
    <w:tbl>
      <w:tblPr>
        <w:tblStyle w:val="6"/>
        <w:tblpPr w:leftFromText="180" w:rightFromText="180" w:vertAnchor="text" w:horzAnchor="page" w:tblpX="1548" w:tblpY="356"/>
        <w:tblOverlap w:val="never"/>
        <w:tblW w:w="9775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6"/>
        <w:gridCol w:w="3463"/>
        <w:gridCol w:w="1785"/>
        <w:gridCol w:w="2280"/>
        <w:gridCol w:w="1511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</w:trPr>
        <w:tc>
          <w:tcPr>
            <w:tcW w:w="736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序号</w:t>
            </w:r>
          </w:p>
        </w:tc>
        <w:tc>
          <w:tcPr>
            <w:tcW w:w="3463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服务名称</w:t>
            </w:r>
          </w:p>
        </w:tc>
        <w:tc>
          <w:tcPr>
            <w:tcW w:w="1785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  <w:lang w:val="en-US" w:eastAsia="zh-CN"/>
              </w:rPr>
              <w:t>单价限价</w:t>
            </w:r>
          </w:p>
        </w:tc>
        <w:tc>
          <w:tcPr>
            <w:tcW w:w="2280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  <w:lang w:val="en-US" w:eastAsia="zh-CN"/>
              </w:rPr>
            </w:pPr>
          </w:p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  <w:lang w:val="en-US" w:eastAsia="zh-CN"/>
              </w:rPr>
            </w:pPr>
            <w:bookmarkStart w:id="9" w:name="_GoBack"/>
            <w:r>
              <w:rPr>
                <w:rFonts w:hint="eastAsia" w:ascii="仿宋" w:hAnsi="仿宋" w:eastAsia="仿宋" w:cs="仿宋"/>
                <w:b/>
                <w:sz w:val="24"/>
                <w:szCs w:val="24"/>
                <w:lang w:val="en-US" w:eastAsia="zh-CN"/>
              </w:rPr>
              <w:t>单价（元）/箱/年</w:t>
            </w:r>
            <w:bookmarkEnd w:id="9"/>
            <w:r>
              <w:rPr>
                <w:rFonts w:hint="eastAsia" w:ascii="仿宋" w:hAnsi="仿宋" w:eastAsia="仿宋" w:cs="仿宋"/>
                <w:b/>
                <w:sz w:val="24"/>
                <w:szCs w:val="24"/>
                <w:lang w:val="en-US" w:eastAsia="zh-CN"/>
              </w:rPr>
              <w:t xml:space="preserve"> </w:t>
            </w:r>
          </w:p>
          <w:p>
            <w:pPr>
              <w:widowControl w:val="0"/>
              <w:spacing w:line="360" w:lineRule="auto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11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736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3463" w:type="dxa"/>
            <w:noWrap w:val="0"/>
            <w:vAlign w:val="center"/>
          </w:tcPr>
          <w:p>
            <w:pPr>
              <w:widowControl/>
              <w:spacing w:line="360" w:lineRule="auto"/>
              <w:jc w:val="both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档案托管服务费</w:t>
            </w:r>
          </w:p>
        </w:tc>
        <w:tc>
          <w:tcPr>
            <w:tcW w:w="1785" w:type="dxa"/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≤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48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  <w:t>元/箱/年</w:t>
            </w:r>
          </w:p>
        </w:tc>
        <w:tc>
          <w:tcPr>
            <w:tcW w:w="2280" w:type="dxa"/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11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36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*</w:t>
            </w:r>
          </w:p>
        </w:tc>
        <w:tc>
          <w:tcPr>
            <w:tcW w:w="3463" w:type="dxa"/>
            <w:noWrap w:val="0"/>
            <w:vAlign w:val="center"/>
          </w:tcPr>
          <w:p>
            <w:pPr>
              <w:widowControl/>
              <w:spacing w:line="360" w:lineRule="auto"/>
              <w:jc w:val="both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785" w:type="dxa"/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280" w:type="dxa"/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11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36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*</w:t>
            </w:r>
          </w:p>
        </w:tc>
        <w:tc>
          <w:tcPr>
            <w:tcW w:w="3463" w:type="dxa"/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85" w:type="dxa"/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280" w:type="dxa"/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11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36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*</w:t>
            </w:r>
          </w:p>
        </w:tc>
        <w:tc>
          <w:tcPr>
            <w:tcW w:w="3463" w:type="dxa"/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85" w:type="dxa"/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280" w:type="dxa"/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11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36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*</w:t>
            </w:r>
          </w:p>
        </w:tc>
        <w:tc>
          <w:tcPr>
            <w:tcW w:w="3463" w:type="dxa"/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85" w:type="dxa"/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280" w:type="dxa"/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11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775" w:type="dxa"/>
            <w:gridSpan w:val="5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响应报价合计 (大写) 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775" w:type="dxa"/>
            <w:gridSpan w:val="5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响应报价合计小写：         元</w:t>
            </w:r>
          </w:p>
        </w:tc>
      </w:tr>
    </w:tbl>
    <w:p>
      <w:pPr>
        <w:adjustRightInd w:val="0"/>
        <w:snapToGrid w:val="0"/>
        <w:spacing w:before="175" w:beforeLines="50" w:line="360" w:lineRule="auto"/>
        <w:ind w:left="-88" w:leftChars="-42" w:firstLine="240" w:firstLineChars="100"/>
        <w:rPr>
          <w:rFonts w:hint="eastAsia" w:ascii="仿宋" w:hAnsi="仿宋" w:eastAsia="仿宋" w:cs="仿宋"/>
          <w:sz w:val="24"/>
          <w:szCs w:val="24"/>
        </w:rPr>
      </w:pPr>
    </w:p>
    <w:p>
      <w:pPr>
        <w:adjustRightInd w:val="0"/>
        <w:snapToGrid w:val="0"/>
        <w:spacing w:before="175" w:beforeLines="50" w:line="360" w:lineRule="auto"/>
        <w:ind w:left="-88" w:leftChars="-42" w:firstLine="240" w:firstLineChars="1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说明：</w:t>
      </w:r>
    </w:p>
    <w:p>
      <w:pPr>
        <w:pStyle w:val="4"/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sz w:val="24"/>
          <w:szCs w:val="24"/>
        </w:rPr>
        <w:t>1、</w:t>
      </w: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项目采用单价报价模式，最终结算以实际托管数量与单价为依据进行核算。</w:t>
      </w:r>
    </w:p>
    <w:p>
      <w:pPr>
        <w:adjustRightInd w:val="0"/>
        <w:snapToGrid w:val="0"/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2、报价精确到小数点后两位；</w:t>
      </w:r>
    </w:p>
    <w:p>
      <w:pPr>
        <w:adjustRightInd w:val="0"/>
        <w:snapToGrid w:val="0"/>
        <w:spacing w:line="360" w:lineRule="auto"/>
        <w:ind w:left="-88" w:leftChars="-42" w:firstLine="840" w:firstLineChars="400"/>
        <w:rPr>
          <w:rFonts w:hint="eastAsia" w:ascii="Times New Roman" w:hAnsi="Times New Roman" w:eastAsia="Arial Unicode MS" w:cs="Times New Roman"/>
        </w:rPr>
      </w:pPr>
    </w:p>
    <w:p>
      <w:pPr>
        <w:adjustRightInd w:val="0"/>
        <w:snapToGrid w:val="0"/>
        <w:spacing w:line="360" w:lineRule="auto"/>
        <w:ind w:left="0" w:leftChars="0" w:right="0" w:rightChars="0" w:firstLine="0" w:firstLineChars="0"/>
        <w:jc w:val="center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                        </w:t>
      </w:r>
      <w:bookmarkStart w:id="0" w:name="_Toc1898_WPSOffice_Level2"/>
      <w:bookmarkStart w:id="1" w:name="_Toc29396_WPSOffice_Level2"/>
      <w:bookmarkStart w:id="2" w:name="_Toc1556_WPSOffice_Level2"/>
    </w:p>
    <w:p>
      <w:pPr>
        <w:adjustRightInd w:val="0"/>
        <w:snapToGrid w:val="0"/>
        <w:spacing w:line="360" w:lineRule="auto"/>
        <w:ind w:left="0" w:leftChars="0" w:right="0" w:rightChars="0" w:firstLine="0" w:firstLineChars="0"/>
        <w:jc w:val="center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                     供应商</w:t>
      </w:r>
      <w:r>
        <w:rPr>
          <w:rFonts w:hint="eastAsia" w:ascii="仿宋" w:hAnsi="仿宋" w:eastAsia="仿宋" w:cs="仿宋"/>
          <w:sz w:val="24"/>
          <w:szCs w:val="24"/>
        </w:rPr>
        <w:t>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        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</w:rPr>
        <w:t>（盖章）</w:t>
      </w:r>
      <w:bookmarkEnd w:id="0"/>
      <w:bookmarkEnd w:id="1"/>
      <w:bookmarkEnd w:id="2"/>
    </w:p>
    <w:p>
      <w:pPr>
        <w:adjustRightInd w:val="0"/>
        <w:snapToGrid w:val="0"/>
        <w:spacing w:line="360" w:lineRule="auto"/>
        <w:ind w:left="0" w:leftChars="0" w:right="0" w:rightChars="0" w:firstLine="0" w:firstLineChars="0"/>
        <w:jc w:val="center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                            </w:t>
      </w:r>
      <w:bookmarkStart w:id="3" w:name="_Toc23101_WPSOffice_Level2"/>
      <w:bookmarkStart w:id="4" w:name="_Toc7507_WPSOffice_Level2"/>
      <w:bookmarkStart w:id="5" w:name="_Toc28742_WPSOffice_Level2"/>
    </w:p>
    <w:p>
      <w:pPr>
        <w:adjustRightInd w:val="0"/>
        <w:snapToGrid w:val="0"/>
        <w:spacing w:line="360" w:lineRule="auto"/>
        <w:ind w:left="0" w:leftChars="0" w:right="0" w:rightChars="0" w:firstLine="0" w:firstLineChars="0"/>
        <w:jc w:val="center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                      </w:t>
      </w:r>
      <w:r>
        <w:rPr>
          <w:rFonts w:hint="eastAsia" w:ascii="仿宋" w:hAnsi="仿宋" w:eastAsia="仿宋" w:cs="仿宋"/>
          <w:sz w:val="24"/>
          <w:szCs w:val="24"/>
        </w:rPr>
        <w:t>法定代表人或授权代表: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</w:t>
      </w:r>
      <w:r>
        <w:rPr>
          <w:rFonts w:hint="eastAsia" w:ascii="仿宋" w:hAnsi="仿宋" w:eastAsia="仿宋" w:cs="仿宋"/>
          <w:sz w:val="24"/>
          <w:szCs w:val="24"/>
        </w:rPr>
        <w:t>（签字）</w:t>
      </w:r>
      <w:bookmarkEnd w:id="3"/>
      <w:bookmarkEnd w:id="4"/>
      <w:bookmarkEnd w:id="5"/>
    </w:p>
    <w:p>
      <w:pPr>
        <w:widowControl w:val="0"/>
        <w:spacing w:line="360" w:lineRule="auto"/>
        <w:jc w:val="both"/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 xml:space="preserve">                                   </w:t>
      </w:r>
    </w:p>
    <w:p>
      <w:pPr>
        <w:widowControl w:val="0"/>
        <w:spacing w:line="360" w:lineRule="auto"/>
        <w:ind w:firstLine="4080" w:firstLineChars="1700"/>
        <w:jc w:val="both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 xml:space="preserve"> </w:t>
      </w:r>
      <w:bookmarkStart w:id="6" w:name="_Toc435_WPSOffice_Level2"/>
      <w:bookmarkStart w:id="7" w:name="_Toc20998_WPSOffice_Level2"/>
      <w:bookmarkStart w:id="8" w:name="_Toc5341_WPSOffice_Level2"/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日   期：    年     月     日</w:t>
      </w:r>
      <w:bookmarkEnd w:id="6"/>
      <w:bookmarkEnd w:id="7"/>
      <w:bookmarkEnd w:id="8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047A00"/>
    <w:rsid w:val="02162302"/>
    <w:rsid w:val="03631E4E"/>
    <w:rsid w:val="04F9446F"/>
    <w:rsid w:val="06420B00"/>
    <w:rsid w:val="10F04084"/>
    <w:rsid w:val="211354A7"/>
    <w:rsid w:val="238221BD"/>
    <w:rsid w:val="24A372DC"/>
    <w:rsid w:val="25B93CFC"/>
    <w:rsid w:val="2AB679DF"/>
    <w:rsid w:val="2E2050E0"/>
    <w:rsid w:val="30377FB8"/>
    <w:rsid w:val="35D93A2E"/>
    <w:rsid w:val="36903C38"/>
    <w:rsid w:val="4297212F"/>
    <w:rsid w:val="434B6A37"/>
    <w:rsid w:val="43F4546D"/>
    <w:rsid w:val="52AC5975"/>
    <w:rsid w:val="56620778"/>
    <w:rsid w:val="56756AE9"/>
    <w:rsid w:val="570427BF"/>
    <w:rsid w:val="5B8C288C"/>
    <w:rsid w:val="5E9F2722"/>
    <w:rsid w:val="61B81B6C"/>
    <w:rsid w:val="6A5530F9"/>
    <w:rsid w:val="75021394"/>
    <w:rsid w:val="776916DB"/>
    <w:rsid w:val="7E287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9"/>
    <w:pPr>
      <w:spacing w:line="360" w:lineRule="auto"/>
      <w:jc w:val="center"/>
      <w:outlineLvl w:val="0"/>
    </w:pPr>
    <w:rPr>
      <w:rFonts w:ascii="方正小标宋_GBK" w:hAnsi="仿宋" w:eastAsia="方正小标宋_GBK"/>
      <w:sz w:val="44"/>
      <w:szCs w:val="44"/>
    </w:rPr>
  </w:style>
  <w:style w:type="paragraph" w:styleId="4">
    <w:name w:val="heading 2"/>
    <w:basedOn w:val="1"/>
    <w:next w:val="1"/>
    <w:qFormat/>
    <w:uiPriority w:val="99"/>
    <w:pPr>
      <w:spacing w:before="260" w:after="260" w:line="416" w:lineRule="atLeast"/>
      <w:outlineLvl w:val="1"/>
    </w:pPr>
    <w:rPr>
      <w:rFonts w:ascii="Cambria" w:hAnsi="Cambria"/>
      <w:sz w:val="32"/>
      <w:szCs w:val="32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_Style 3"/>
    <w:basedOn w:val="3"/>
    <w:next w:val="1"/>
    <w:qFormat/>
    <w:uiPriority w:val="0"/>
    <w:pPr>
      <w:keepLines w:val="0"/>
      <w:widowControl/>
      <w:spacing w:after="0" w:line="256" w:lineRule="auto"/>
      <w:jc w:val="left"/>
    </w:pPr>
    <w:rPr>
      <w:rFonts w:ascii="Calibri Light" w:hAnsi="Calibri Light" w:eastAsia="宋体"/>
      <w:color w:val="2E74B5"/>
      <w:kern w:val="0"/>
      <w:sz w:val="32"/>
      <w:szCs w:val="32"/>
    </w:rPr>
  </w:style>
  <w:style w:type="paragraph" w:styleId="5">
    <w:name w:val="Body Text"/>
    <w:basedOn w:val="1"/>
    <w:next w:val="1"/>
    <w:qFormat/>
    <w:uiPriority w:val="0"/>
    <w:pPr>
      <w:autoSpaceDE/>
      <w:autoSpaceDN/>
      <w:adjustRightInd/>
      <w:spacing w:after="120"/>
      <w:jc w:val="both"/>
    </w:pPr>
    <w:rPr>
      <w:kern w:val="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2026-04-17T06:57:00Z</dcterms:created>
  <dc:creator>Administrator</dc:creator>
  <cp:lastModifiedBy>Administrator</cp:lastModifiedBy>
  <dcterms:modified xsi:type="dcterms:W3CDTF">2026-06-03T09:17:03Z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