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BA741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宋体" w:hAnsi="宋体" w:eastAsia="宋体" w:cs="宋体"/>
          <w:b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2"/>
          <w:szCs w:val="22"/>
          <w:lang w:val="en-US" w:eastAsia="zh-CN"/>
        </w:rPr>
        <w:t>采 购 需 求</w:t>
      </w:r>
    </w:p>
    <w:p w14:paraId="338937A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b/>
          <w:bCs w:val="0"/>
          <w:sz w:val="18"/>
          <w:szCs w:val="18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</w:rPr>
        <w:t>一、项目概况</w:t>
      </w:r>
    </w:p>
    <w:p w14:paraId="61535CE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西安市碑林区南院门27号院（占地41亩，建筑面积约27290.021平方米，主体12栋楼及附属平房）物业承包服务，包括房屋管理与维修养护服务、设施设备运行与维修管理、保洁服务、绿化服务、会议服务、车棚管理服务、理发室服务、报刊收发服务、垃圾分类管理等物业服务。</w:t>
      </w:r>
    </w:p>
    <w:p w14:paraId="7EB01C9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上述面积仅作为参考，投标人可携带工具自行踏勘现场，自行负责因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踏勘所产生的费用和其他一切后果。由采购人提供办公用房、水电维修材料、保洁耗材等，垃圾清运由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负责。</w:t>
      </w:r>
    </w:p>
    <w:p w14:paraId="3AE4663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  <w:lang w:val="en-US" w:eastAsia="zh-CN"/>
        </w:rPr>
        <w:t>3.</w:t>
      </w:r>
      <w:r>
        <w:rPr>
          <w:rFonts w:hint="eastAsia" w:ascii="宋体" w:hAnsi="宋体" w:eastAsia="宋体" w:cs="宋体"/>
          <w:b/>
          <w:bCs w:val="0"/>
          <w:sz w:val="18"/>
          <w:szCs w:val="18"/>
        </w:rPr>
        <w:t>本项目所属行业为</w:t>
      </w:r>
      <w:r>
        <w:rPr>
          <w:rFonts w:hint="eastAsia" w:ascii="宋体" w:hAnsi="宋体" w:eastAsia="宋体" w:cs="宋体"/>
          <w:b/>
          <w:bCs w:val="0"/>
          <w:sz w:val="18"/>
          <w:szCs w:val="18"/>
          <w:lang w:eastAsia="zh-CN"/>
        </w:rPr>
        <w:t>：</w:t>
      </w:r>
      <w:r>
        <w:rPr>
          <w:rFonts w:hint="eastAsia" w:ascii="宋体" w:hAnsi="宋体" w:eastAsia="宋体" w:cs="宋体"/>
          <w:b/>
          <w:bCs w:val="0"/>
          <w:sz w:val="18"/>
          <w:szCs w:val="18"/>
        </w:rPr>
        <w:t>物业管理。</w:t>
      </w:r>
      <w:r>
        <w:rPr>
          <w:rFonts w:hint="eastAsia" w:ascii="宋体" w:hAnsi="宋体" w:eastAsia="宋体" w:cs="宋体"/>
          <w:b w:val="0"/>
          <w:bCs/>
          <w:sz w:val="18"/>
          <w:szCs w:val="18"/>
          <w:u w:val="single"/>
        </w:rPr>
        <w:t>从业人员1000人以下或营业收入5000万元以下的为中小微型企业。其中，从业人员300人及以上，且营业收入1000万元及以上的为中型企业；从业人员100人及以上，且营业收入500万元及以上的为小型企业；从业人员100人以下或营业收入500万元以下的为微型企业。</w:t>
      </w:r>
    </w:p>
    <w:p w14:paraId="6F7848C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b/>
          <w:bCs w:val="0"/>
          <w:sz w:val="18"/>
          <w:szCs w:val="18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</w:rPr>
        <w:t>二、服务内容</w:t>
      </w:r>
    </w:p>
    <w:p w14:paraId="6BD54B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1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房屋管理与维修养护服务</w:t>
      </w:r>
    </w:p>
    <w:p w14:paraId="0655A2D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（1）楼外周界公共部位的维修、养护和管理，包含楼顶、外墙、行车道、行人道等。</w:t>
      </w:r>
    </w:p>
    <w:p w14:paraId="7CD9B6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（2）楼内公共部位的维修、养护和管理，包含门厅、楼梯间、走廊通道、地下室、门窗、行人道、公共卫生间、共用设施设备使用的房屋等。</w:t>
      </w:r>
    </w:p>
    <w:p w14:paraId="7B87A90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2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设施设备运行与维护管理</w:t>
      </w:r>
    </w:p>
    <w:p w14:paraId="7409235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包含对供配电系统、给排水系统、空调系统、消防系统、换热系统等设备的日常运行和维护管理，另对电梯系统进行日常运行管理、联系和监督电梯维保公司进行规范保养及维修。</w:t>
      </w:r>
    </w:p>
    <w:p w14:paraId="0EBEA7B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3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保洁服务</w:t>
      </w:r>
    </w:p>
    <w:p w14:paraId="560E004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（1）负责区域内公共区域的日常保洁，包含楼外周界、外观、楼梯、楼梯间、走廊通道、会议室、大礼堂、地下停车场、公共卫生间、相关行人道、行车道、共用设施设备等其他公共部位。</w:t>
      </w:r>
    </w:p>
    <w:p w14:paraId="7A2127C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（2）负责部分办公室的入户保洁清洁服务，包含办公桌椅、文件柜、沙发</w:t>
      </w:r>
      <w:r>
        <w:rPr>
          <w:rFonts w:hint="eastAsia"/>
          <w:lang w:eastAsia="zh-CN"/>
        </w:rPr>
        <w:t>、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地板、墙壁、门窗、卫生间等办公室内区域。</w:t>
      </w:r>
    </w:p>
    <w:p w14:paraId="428F101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（3）负责定期对所管区域进行消、杀、灭工作的监督管理。</w:t>
      </w:r>
    </w:p>
    <w:p w14:paraId="009F953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（4）负责定期对所管区域内消毒工作。</w:t>
      </w:r>
    </w:p>
    <w:p w14:paraId="088BF5C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（5）负责区域内的垃圾清运工作，做到日产日清。</w:t>
      </w:r>
    </w:p>
    <w:p w14:paraId="5B2F979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4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绿化服务</w:t>
      </w:r>
    </w:p>
    <w:p w14:paraId="26D7DF8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（1）负责区域内绿化带内卫生的日常清洁维护。</w:t>
      </w:r>
    </w:p>
    <w:p w14:paraId="0CA7BB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（2）负责区域内绿化的浇水、修剪、补栽等日常养护。</w:t>
      </w:r>
    </w:p>
    <w:p w14:paraId="17B854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（3）负责区域内的绿化病虫害防治工作。</w:t>
      </w:r>
    </w:p>
    <w:p w14:paraId="09EFC60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（4）负责绿化工器具的日常管理及维护、保养的工作。</w:t>
      </w:r>
    </w:p>
    <w:p w14:paraId="1198488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（5）负责部分办公室花卉的日常养护工作。</w:t>
      </w:r>
    </w:p>
    <w:p w14:paraId="3F7FCA3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5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会议服务</w:t>
      </w:r>
    </w:p>
    <w:p w14:paraId="4CC136C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（1）在采购人对会议室使用、调配安排下，负责做好会前服务、会中服务、会后服务等；</w:t>
      </w:r>
    </w:p>
    <w:p w14:paraId="2BBF605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2）负责各类迎送、接待、礼仪等服务；</w:t>
      </w:r>
    </w:p>
    <w:p w14:paraId="0690F7E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（3）随时保持会议室的干净、整洁，物品摆放整齐等；</w:t>
      </w:r>
    </w:p>
    <w:p w14:paraId="7CE7B1F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（4）负责南院门27号院区级四大班子外出召开的会议、接待、礼仪等服务工作。</w:t>
      </w:r>
    </w:p>
    <w:p w14:paraId="52D6227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6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非机动车棚管理</w:t>
      </w:r>
    </w:p>
    <w:p w14:paraId="42AF027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（1）负责服务中心内的非机动车棚的日常管理。</w:t>
      </w:r>
    </w:p>
    <w:p w14:paraId="67A59BB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（2）负责自行车及电动车的出入管理。</w:t>
      </w:r>
    </w:p>
    <w:p w14:paraId="6CE599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（3）负责非机动车棚环境的日常维护工作。</w:t>
      </w:r>
    </w:p>
    <w:p w14:paraId="5386292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7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理发室服务</w:t>
      </w:r>
    </w:p>
    <w:p w14:paraId="087324C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（1）负责对机关干部工勤人员提供理发服务。</w:t>
      </w:r>
    </w:p>
    <w:p w14:paraId="04C41C6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（2）负责理发室环境的日常维护工作。</w:t>
      </w:r>
    </w:p>
    <w:p w14:paraId="70FC183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（3）负责理发器材及物品的管理。</w:t>
      </w:r>
    </w:p>
    <w:p w14:paraId="798CBF9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default" w:ascii="宋体" w:hAnsi="宋体" w:eastAsia="宋体" w:cs="宋体"/>
          <w:b w:val="0"/>
          <w:bCs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4）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负责理发物品及工具的清洁消毒。</w:t>
      </w:r>
    </w:p>
    <w:p w14:paraId="55BA2A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8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报刊收发服务</w:t>
      </w:r>
    </w:p>
    <w:p w14:paraId="4ACE48A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（1）负责各部门报纸、杂志、机要文件等的收发管理；</w:t>
      </w:r>
    </w:p>
    <w:p w14:paraId="1B5684E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（2）负责收发室环境的日常维护工作。</w:t>
      </w:r>
    </w:p>
    <w:p w14:paraId="6AB69F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9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垃圾分类管理及服务</w:t>
      </w:r>
    </w:p>
    <w:p w14:paraId="3EAA527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（1）负责南院门27号院生活垃圾的分类管理；</w:t>
      </w:r>
    </w:p>
    <w:p w14:paraId="013BFC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（2）配合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完成垃圾分类管理的台账建立、日常管理及其他相关工作；</w:t>
      </w:r>
    </w:p>
    <w:p w14:paraId="7980290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（3）配合碑林区政府开展垃圾分类的宣传、维护、成果应用管理服务工作。</w:t>
      </w:r>
    </w:p>
    <w:p w14:paraId="2F2DC40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b/>
          <w:bCs w:val="0"/>
          <w:sz w:val="18"/>
          <w:szCs w:val="18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  <w:lang w:val="en-US" w:eastAsia="zh-CN"/>
        </w:rPr>
        <w:t>三</w:t>
      </w:r>
      <w:r>
        <w:rPr>
          <w:rFonts w:hint="eastAsia" w:ascii="宋体" w:hAnsi="宋体" w:eastAsia="宋体" w:cs="宋体"/>
          <w:b/>
          <w:bCs w:val="0"/>
          <w:sz w:val="18"/>
          <w:szCs w:val="18"/>
        </w:rPr>
        <w:t>、服务时间</w:t>
      </w:r>
    </w:p>
    <w:p w14:paraId="4C4DE64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1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办公楼管理值班时间：全天24小时值班（周末和节假日正常上班）</w:t>
      </w:r>
    </w:p>
    <w:p w14:paraId="7F249C9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2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保洁时间：7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: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00至18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: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00（国家法定节假日除外，特殊情况除外）</w:t>
      </w:r>
    </w:p>
    <w:p w14:paraId="025CC10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b/>
          <w:bCs w:val="0"/>
          <w:sz w:val="18"/>
          <w:szCs w:val="18"/>
        </w:rPr>
      </w:pPr>
      <w:r>
        <w:rPr>
          <w:rFonts w:hint="eastAsia" w:ascii="宋体" w:hAnsi="宋体" w:eastAsia="宋体" w:cs="宋体"/>
          <w:b/>
          <w:bCs w:val="0"/>
          <w:sz w:val="18"/>
          <w:szCs w:val="18"/>
          <w:lang w:val="en-US" w:eastAsia="zh-CN"/>
        </w:rPr>
        <w:t>四</w:t>
      </w:r>
      <w:r>
        <w:rPr>
          <w:rFonts w:hint="eastAsia" w:ascii="宋体" w:hAnsi="宋体" w:eastAsia="宋体" w:cs="宋体"/>
          <w:b/>
          <w:bCs w:val="0"/>
          <w:sz w:val="18"/>
          <w:szCs w:val="18"/>
        </w:rPr>
        <w:t>、商务要求</w:t>
      </w:r>
    </w:p>
    <w:p w14:paraId="10AF4E4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合同款的支付：</w:t>
      </w:r>
    </w:p>
    <w:p w14:paraId="0CDCEB9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根据月检查考核结果于次月20日前向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支付上一月服务费。</w:t>
      </w:r>
    </w:p>
    <w:p w14:paraId="5F1FD416">
      <w:pPr>
        <w:ind w:firstLine="360" w:firstLineChars="200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结算方式：由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负责结算，付款前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向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开具全额发票。</w:t>
      </w:r>
    </w:p>
    <w:p w14:paraId="355AA25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sz w:val="18"/>
          <w:szCs w:val="18"/>
        </w:rPr>
        <w:t>人员配置要求</w:t>
      </w:r>
    </w:p>
    <w:p w14:paraId="554B0E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根据采购人招标规模及需求合理配备服务人员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至少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50人，</w:t>
      </w:r>
      <w:r>
        <w:rPr>
          <w:rFonts w:hint="eastAsia"/>
          <w:lang w:val="en-US" w:eastAsia="zh-CN"/>
        </w:rPr>
        <w:t>包含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：</w:t>
      </w:r>
    </w:p>
    <w:p w14:paraId="00AD4BD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1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管理人员（3人）</w:t>
      </w:r>
    </w:p>
    <w:p w14:paraId="2DB172B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（1）项目经理：1人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具有物业项目管理经验。</w:t>
      </w:r>
    </w:p>
    <w:p w14:paraId="68158DE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（2）环境主管：1人</w:t>
      </w:r>
    </w:p>
    <w:p w14:paraId="0FF9190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（3）工程主管：1人</w:t>
      </w:r>
    </w:p>
    <w:p w14:paraId="21D8934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2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会议服务人员（7人）</w:t>
      </w:r>
    </w:p>
    <w:p w14:paraId="55A099C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（1）会务班长：1人</w:t>
      </w:r>
    </w:p>
    <w:p w14:paraId="7C5BDD8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（2）会务人员：6人</w:t>
      </w:r>
    </w:p>
    <w:p w14:paraId="0A11FE9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3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保洁、绿化人员（22人）</w:t>
      </w:r>
    </w:p>
    <w:p w14:paraId="039F6D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（1）室内保洁人员（8人）</w:t>
      </w:r>
    </w:p>
    <w:p w14:paraId="7531487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①室内保洁班长：1人</w:t>
      </w:r>
    </w:p>
    <w:p w14:paraId="3876AE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②室内保洁员：7人</w:t>
      </w:r>
    </w:p>
    <w:p w14:paraId="3D448C5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（2）室外保洁人员（6人）</w:t>
      </w:r>
    </w:p>
    <w:p w14:paraId="612618F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①室外保洁班长：1人</w:t>
      </w:r>
    </w:p>
    <w:p w14:paraId="72903BE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②室外保洁员：5人</w:t>
      </w:r>
    </w:p>
    <w:p w14:paraId="0E9F225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（3）入户保洁（4人）</w:t>
      </w:r>
    </w:p>
    <w:p w14:paraId="473841F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①入户保洁班长：1人</w:t>
      </w:r>
    </w:p>
    <w:p w14:paraId="70258BF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②入户保洁员：3人</w:t>
      </w:r>
    </w:p>
    <w:p w14:paraId="31558C4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（4）绿化养护（4人）</w:t>
      </w:r>
    </w:p>
    <w:p w14:paraId="6F21A4E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①绿化班长：1人</w:t>
      </w:r>
    </w:p>
    <w:p w14:paraId="5DCBB5B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②绿化人员：3人</w:t>
      </w:r>
    </w:p>
    <w:p w14:paraId="27C80ED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4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维修人员（9人）</w:t>
      </w:r>
    </w:p>
    <w:p w14:paraId="53F5CCA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（1）维修班长：1人，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具备</w:t>
      </w:r>
      <w:r>
        <w:rPr>
          <w:rFonts w:hint="eastAsia" w:ascii="宋体" w:hAnsi="宋体" w:eastAsia="宋体" w:cs="宋体"/>
          <w:sz w:val="18"/>
          <w:szCs w:val="18"/>
        </w:rPr>
        <w:t>《中华人民共和国特种作业操作证（低压电工作业）》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和</w:t>
      </w:r>
      <w:r>
        <w:rPr>
          <w:rFonts w:hint="eastAsia" w:ascii="宋体" w:hAnsi="宋体" w:eastAsia="宋体" w:cs="宋体"/>
          <w:sz w:val="18"/>
          <w:szCs w:val="18"/>
        </w:rPr>
        <w:t>《中华人民共和国特种作业操作证（高压电工作业）》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，</w:t>
      </w:r>
      <w:r>
        <w:rPr>
          <w:rFonts w:hint="eastAsia" w:ascii="宋体" w:hAnsi="宋体" w:eastAsia="宋体" w:cs="宋体"/>
          <w:sz w:val="18"/>
          <w:szCs w:val="18"/>
        </w:rPr>
        <w:t>年龄在18周岁—55周岁之间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</w:rPr>
        <w:t>提供有效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证书及身份证</w:t>
      </w:r>
      <w:r>
        <w:rPr>
          <w:rFonts w:hint="eastAsia" w:ascii="宋体" w:hAnsi="宋体" w:eastAsia="宋体" w:cs="宋体"/>
          <w:sz w:val="18"/>
          <w:szCs w:val="18"/>
        </w:rPr>
        <w:t>复印件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。</w:t>
      </w:r>
    </w:p>
    <w:p w14:paraId="43992D0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（2）配电运行人员：2人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具备</w:t>
      </w:r>
      <w:r>
        <w:rPr>
          <w:rFonts w:hint="eastAsia" w:ascii="宋体" w:hAnsi="宋体" w:eastAsia="宋体" w:cs="宋体"/>
          <w:sz w:val="18"/>
          <w:szCs w:val="18"/>
        </w:rPr>
        <w:t>《中华人民共和国特种作业操作证（高压电工作业）》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或</w:t>
      </w:r>
      <w:r>
        <w:rPr>
          <w:rFonts w:hint="eastAsia" w:ascii="宋体" w:hAnsi="宋体" w:eastAsia="宋体" w:cs="宋体"/>
          <w:sz w:val="18"/>
          <w:szCs w:val="18"/>
        </w:rPr>
        <w:t>《中华人民共和国特种作业操作证（低压电工作业）》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，</w:t>
      </w:r>
      <w:r>
        <w:rPr>
          <w:rFonts w:hint="eastAsia" w:ascii="宋体" w:hAnsi="宋体" w:eastAsia="宋体" w:cs="宋体"/>
          <w:sz w:val="18"/>
          <w:szCs w:val="18"/>
        </w:rPr>
        <w:t>年龄在18周岁—55周岁之间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</w:rPr>
        <w:t>提供有效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证书及身份证</w:t>
      </w:r>
      <w:r>
        <w:rPr>
          <w:rFonts w:hint="eastAsia" w:ascii="宋体" w:hAnsi="宋体" w:eastAsia="宋体" w:cs="宋体"/>
          <w:sz w:val="18"/>
          <w:szCs w:val="18"/>
        </w:rPr>
        <w:t>复印件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。</w:t>
      </w:r>
    </w:p>
    <w:p w14:paraId="57E9F17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（3）机电维修人员：2人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具备</w:t>
      </w:r>
      <w:r>
        <w:rPr>
          <w:rFonts w:hint="eastAsia" w:ascii="宋体" w:hAnsi="宋体" w:eastAsia="宋体" w:cs="宋体"/>
          <w:sz w:val="18"/>
          <w:szCs w:val="18"/>
        </w:rPr>
        <w:t>特种设备安全管理人员证（A证）。年龄在18周岁—55周岁之间，提供有效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证书及身份证</w:t>
      </w:r>
      <w:r>
        <w:rPr>
          <w:rFonts w:hint="eastAsia" w:ascii="宋体" w:hAnsi="宋体" w:eastAsia="宋体" w:cs="宋体"/>
          <w:sz w:val="18"/>
          <w:szCs w:val="18"/>
        </w:rPr>
        <w:t>复印件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。</w:t>
      </w:r>
    </w:p>
    <w:p w14:paraId="1C368BE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  <w:highlight w:val="none"/>
        </w:rPr>
        <w:t>（4）水、暖工：2人</w:t>
      </w:r>
      <w:r>
        <w:rPr>
          <w:rFonts w:hint="eastAsia" w:ascii="宋体" w:hAnsi="宋体" w:eastAsia="宋体" w:cs="宋体"/>
          <w:b w:val="0"/>
          <w:bCs/>
          <w:sz w:val="18"/>
          <w:szCs w:val="1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具备特种设备安全管理和作业人员证书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G1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），</w:t>
      </w:r>
      <w:r>
        <w:rPr>
          <w:rFonts w:hint="eastAsia" w:ascii="宋体" w:hAnsi="宋体" w:eastAsia="宋体" w:cs="宋体"/>
          <w:sz w:val="18"/>
          <w:szCs w:val="18"/>
        </w:rPr>
        <w:t>年龄在18周岁—55周岁之间，提供有效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证书及身份证</w:t>
      </w:r>
      <w:r>
        <w:rPr>
          <w:rFonts w:hint="eastAsia" w:ascii="宋体" w:hAnsi="宋体" w:eastAsia="宋体" w:cs="宋体"/>
          <w:sz w:val="18"/>
          <w:szCs w:val="18"/>
        </w:rPr>
        <w:t>复印件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。</w:t>
      </w:r>
    </w:p>
    <w:p w14:paraId="69B003F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（5）音响调试人员：1人</w:t>
      </w:r>
    </w:p>
    <w:p w14:paraId="4707D9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（6）其他维修人员：1人</w:t>
      </w:r>
    </w:p>
    <w:p w14:paraId="417C77B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5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其他人员（9人）</w:t>
      </w:r>
    </w:p>
    <w:p w14:paraId="1DC89A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（1）理发师：3人</w:t>
      </w:r>
    </w:p>
    <w:p w14:paraId="55661BD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（2）收发员：2人</w:t>
      </w:r>
    </w:p>
    <w:p w14:paraId="2DC20E1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（3）车棚管理员：3人</w:t>
      </w:r>
    </w:p>
    <w:p w14:paraId="324C547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（4）网络维护人员：1人</w:t>
      </w:r>
    </w:p>
    <w:p w14:paraId="27364D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18"/>
          <w:szCs w:val="18"/>
        </w:rPr>
      </w:pPr>
      <w:r>
        <w:rPr>
          <w:rFonts w:hint="eastAsia" w:ascii="宋体" w:hAnsi="宋体" w:eastAsia="宋体" w:cs="宋体"/>
          <w:b w:val="0"/>
          <w:bCs/>
          <w:sz w:val="18"/>
          <w:szCs w:val="18"/>
        </w:rPr>
        <w:t>对于特殊季节或天气应适当增加保洁人员。所聘人员年龄应在法定年龄内，男性：18-55周岁，女性：18-50周岁之间，五官端正，身体健康，服务意识强，工作热情，遵守各项服务规范，提供优质高效的服务。采购人对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人员聘用有建议任免权。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val="en-US"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聘用人员的节假日福利、人身安全、各种保险、社保等均由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自行解决，任何事故及人员伤害由</w:t>
      </w:r>
      <w:r>
        <w:rPr>
          <w:rFonts w:hint="eastAsia" w:ascii="宋体" w:hAnsi="宋体" w:eastAsia="宋体" w:cs="宋体"/>
          <w:b w:val="0"/>
          <w:bCs/>
          <w:sz w:val="18"/>
          <w:szCs w:val="18"/>
          <w:lang w:eastAsia="zh-CN"/>
        </w:rPr>
        <w:t>中标人</w:t>
      </w:r>
      <w:r>
        <w:rPr>
          <w:rFonts w:hint="eastAsia" w:ascii="宋体" w:hAnsi="宋体" w:eastAsia="宋体" w:cs="宋体"/>
          <w:b w:val="0"/>
          <w:bCs/>
          <w:sz w:val="18"/>
          <w:szCs w:val="18"/>
        </w:rPr>
        <w:t>自行承担。</w:t>
      </w:r>
    </w:p>
    <w:p w14:paraId="5B3007F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sz w:val="18"/>
          <w:szCs w:val="18"/>
        </w:rPr>
        <w:t>设施设备配置要求</w:t>
      </w:r>
    </w:p>
    <w:p w14:paraId="3F13CA3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18"/>
          <w:szCs w:val="18"/>
        </w:rPr>
        <w:t>投标人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需</w:t>
      </w:r>
      <w:r>
        <w:rPr>
          <w:rFonts w:hint="eastAsia" w:ascii="宋体" w:hAnsi="宋体" w:eastAsia="宋体" w:cs="宋体"/>
          <w:sz w:val="18"/>
          <w:szCs w:val="18"/>
        </w:rPr>
        <w:t>自行配备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的</w:t>
      </w:r>
      <w:r>
        <w:rPr>
          <w:rFonts w:hint="eastAsia" w:ascii="宋体" w:hAnsi="宋体" w:eastAsia="宋体" w:cs="宋体"/>
          <w:sz w:val="18"/>
          <w:szCs w:val="18"/>
        </w:rPr>
        <w:t>满足采购需求的设备。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包含：洗地机、洗尘吸水机、室外清扫车、尘推车、高压水枪、擦地机、修剪机、打草机。</w:t>
      </w:r>
    </w:p>
    <w:p w14:paraId="521194B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七、</w:t>
      </w:r>
      <w:r>
        <w:rPr>
          <w:rFonts w:hint="eastAsia" w:ascii="宋体" w:hAnsi="宋体" w:eastAsia="宋体" w:cs="宋体"/>
          <w:b/>
          <w:sz w:val="18"/>
          <w:szCs w:val="18"/>
        </w:rPr>
        <w:t>其他要求</w:t>
      </w:r>
    </w:p>
    <w:p w14:paraId="2DF4F22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1.</w:t>
      </w:r>
      <w:r>
        <w:rPr>
          <w:rFonts w:hint="eastAsia" w:ascii="宋体" w:hAnsi="宋体" w:eastAsia="宋体" w:cs="宋体"/>
          <w:sz w:val="18"/>
          <w:szCs w:val="18"/>
        </w:rPr>
        <w:t>服务承诺：</w:t>
      </w:r>
    </w:p>
    <w:p w14:paraId="042787D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sz w:val="18"/>
          <w:szCs w:val="18"/>
        </w:rPr>
        <w:t>主动沟通对接承诺：项目实施全过程主动、积极对接采购人，及时汇报项目进度、工作动态，主动对接需求、答疑解惑，配合采购人统筹安排各项工作。</w:t>
      </w:r>
    </w:p>
    <w:p w14:paraId="007E33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2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sz w:val="18"/>
          <w:szCs w:val="18"/>
        </w:rPr>
        <w:t>整改优化服务承诺：完全响应采购人在执行、收尾各阶段提出的修改意见、整改要求及优化建议，做到即时响应、限期整改、闭环落实，全力保障服务质量。</w:t>
      </w:r>
    </w:p>
    <w:p w14:paraId="167385E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3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sz w:val="18"/>
          <w:szCs w:val="18"/>
        </w:rPr>
        <w:t>突发事件应急响应承诺：针对项目实施过程中的突发状况、现场问题、风险等突发事项，建立快速响应机制，第一时间处置、及时上报、妥善化解问题。</w:t>
      </w:r>
    </w:p>
    <w:p w14:paraId="1AF15E8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4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sz w:val="18"/>
          <w:szCs w:val="18"/>
        </w:rPr>
        <w:t>安全保密承诺：对项目涉及的信息、工作人员相关数据、内部资料、未公开宣传内容严格保密，严禁外泄、转借、私自传播，承担全程保密责任。</w:t>
      </w:r>
    </w:p>
    <w:p w14:paraId="75A6EBA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（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5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）</w:t>
      </w:r>
      <w:r>
        <w:rPr>
          <w:rFonts w:hint="eastAsia" w:ascii="宋体" w:hAnsi="宋体" w:eastAsia="宋体" w:cs="宋体"/>
          <w:sz w:val="18"/>
          <w:szCs w:val="18"/>
        </w:rPr>
        <w:t>项目经理不得任意更换；不能完全履行承诺时接受处罚；人员工资不得低于西安市碑林区最低工资标准。</w:t>
      </w:r>
    </w:p>
    <w:p w14:paraId="47DDC5E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1" w:firstLineChars="200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2.</w:t>
      </w:r>
      <w:r>
        <w:rPr>
          <w:rFonts w:hint="eastAsia" w:ascii="宋体" w:hAnsi="宋体" w:eastAsia="宋体" w:cs="宋体"/>
          <w:b/>
          <w:sz w:val="18"/>
          <w:szCs w:val="18"/>
        </w:rPr>
        <w:t>服务期限</w:t>
      </w:r>
    </w:p>
    <w:p w14:paraId="4E0151F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一年，采取一年采购，</w:t>
      </w:r>
      <w:r>
        <w:rPr>
          <w:rFonts w:hint="eastAsia" w:ascii="宋体" w:hAnsi="宋体" w:eastAsia="宋体" w:cs="宋体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宋体" w:hAnsi="宋体" w:eastAsia="宋体" w:cs="宋体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年沿用的签订办法(</w:t>
      </w:r>
      <w:r>
        <w:rPr>
          <w:rFonts w:hint="eastAsia" w:ascii="宋体" w:hAnsi="宋体" w:eastAsia="宋体" w:cs="宋体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第二年是否续签合同以采购人考核或通知为准</w:t>
      </w:r>
      <w:r>
        <w:rPr>
          <w:rFonts w:hint="eastAsia" w:ascii="宋体" w:hAnsi="宋体" w:eastAsia="宋体" w:cs="宋体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。</w:t>
      </w:r>
    </w:p>
    <w:p w14:paraId="69ECDEC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1" w:firstLineChars="200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3.</w:t>
      </w:r>
      <w:r>
        <w:rPr>
          <w:rFonts w:hint="eastAsia" w:ascii="宋体" w:hAnsi="宋体" w:eastAsia="宋体" w:cs="宋体"/>
          <w:b/>
          <w:sz w:val="18"/>
          <w:szCs w:val="18"/>
        </w:rPr>
        <w:t>服务地点</w:t>
      </w:r>
    </w:p>
    <w:p w14:paraId="55FD0F2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outlineLvl w:val="3"/>
        <w:rPr>
          <w:rFonts w:hint="eastAsia" w:ascii="宋体" w:hAnsi="宋体" w:eastAsia="宋体" w:cs="宋体"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sz w:val="18"/>
          <w:szCs w:val="18"/>
          <w:lang w:eastAsia="zh-CN"/>
        </w:rPr>
        <w:t>碑林区政府南院门27号院</w:t>
      </w:r>
    </w:p>
    <w:p w14:paraId="12E2B84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1" w:firstLineChars="200"/>
        <w:textAlignment w:val="auto"/>
        <w:outlineLvl w:val="3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4.</w:t>
      </w:r>
      <w:r>
        <w:rPr>
          <w:rFonts w:hint="eastAsia" w:ascii="宋体" w:hAnsi="宋体" w:eastAsia="宋体" w:cs="宋体"/>
          <w:b/>
          <w:sz w:val="18"/>
          <w:szCs w:val="18"/>
        </w:rPr>
        <w:t>考核（验收）标准和方法</w:t>
      </w:r>
    </w:p>
    <w:p w14:paraId="6320B51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0" w:firstLineChars="200"/>
        <w:textAlignment w:val="auto"/>
        <w:outlineLvl w:val="3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现行的国家标准或国家行政部门颁布的法律法规、规章制度等，是项目验收的另一个重要依据。没有国家标准的，可以参考行业标准。采购人根据采购文件、合同等相关文件，进行验收，确认服务标准和服务方式是否达到采购要求。投标人须接受采购人对相关服务的各类考核或检查；若服务结果验收不通过或质量不符合采购要求，投标人应在一定期限内以采购人要求的标准进行整改或完善，并再次进行考核或检查，若投标人在接受检查整改后最终仍未按要求提供符合要求的服务，采购人有权按违约予以撤项，由此产生的一切责任和费用均由投标人承担。具体按拟签订采购合同相关条款执行。</w:t>
      </w:r>
    </w:p>
    <w:p w14:paraId="569F1D36">
      <w:pPr>
        <w:rPr>
          <w:rFonts w:hint="eastAsia" w:ascii="宋体" w:hAnsi="宋体" w:eastAsia="宋体" w:cs="宋体"/>
          <w:b w:val="0"/>
          <w:bCs/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2E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2026-09-15T00:58:57Z</dcterms:created>
  <dc:creator>Administrator</dc:creator>
  <cp:lastModifiedBy>Lenovo</cp:lastModifiedBy>
  <dcterms:modified xsi:type="dcterms:W3CDTF">2026-09-15T01:01:59Z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eyJoZGlkIjoiYWRlMjlmOWQ4ZTc1ODVjN2E3NDRjMjgzOTM1NTU2YmQiLCJ1c2VySWQiOiI0NDgyMTE1NDUifQ==</vt:lpwstr>
  </property>
  <property fmtid="{D5CDD505-2E9C-101B-9397-08002B2CF9AE}" pid="4" name="ICV">
    <vt:lpwstr>6EA797BEE0D64D0FADDD9DC1A8AB8A8D_12</vt:lpwstr>
  </property>
</Properties>
</file>