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版本号：SXZY-26001020260626001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陕西省农产品质量安全监管（赛默飞仪器维保）</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SXZY-260010</w:t>
      </w:r>
      <w:r>
        <w:br/>
      </w:r>
      <w:r>
        <w:br/>
      </w:r>
      <w:r>
        <w:br/>
      </w:r>
    </w:p>
    <w:p>
      <w:pPr>
        <w:pStyle w:val="null3"/>
        <w:jc w:val="center"/>
        <w:outlineLvl w:val="5"/>
      </w:pPr>
      <w:r>
        <w:rPr>
          <w:rFonts w:ascii="仿宋_GB2312" w:hAnsi="仿宋_GB2312" w:cs="仿宋_GB2312" w:eastAsia="仿宋_GB2312"/>
          <w:sz w:val="15"/>
          <w:b/>
        </w:rPr>
        <w:t>陕西省农业检验检测中心</w:t>
      </w:r>
    </w:p>
    <w:p>
      <w:pPr>
        <w:pStyle w:val="null3"/>
        <w:jc w:val="center"/>
        <w:outlineLvl w:val="5"/>
      </w:pPr>
      <w:r>
        <w:rPr>
          <w:rFonts w:ascii="仿宋_GB2312" w:hAnsi="仿宋_GB2312" w:cs="仿宋_GB2312" w:eastAsia="仿宋_GB2312"/>
          <w:sz w:val="15"/>
          <w:b/>
        </w:rPr>
        <w:t>陕西卓越工程项目管理有限公司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陕西卓越工程项目管理有限公司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陕西省农业检验检测中心</w:t>
      </w:r>
      <w:r>
        <w:rPr>
          <w:rFonts w:ascii="仿宋_GB2312" w:hAnsi="仿宋_GB2312" w:cs="仿宋_GB2312" w:eastAsia="仿宋_GB2312"/>
        </w:rPr>
        <w:t>委托，拟对</w:t>
      </w:r>
      <w:r>
        <w:rPr>
          <w:rFonts w:ascii="仿宋_GB2312" w:hAnsi="仿宋_GB2312" w:cs="仿宋_GB2312" w:eastAsia="仿宋_GB2312"/>
        </w:rPr>
        <w:t>陕西省农产品质量安全监管（赛默飞仪器维保）</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SXZY-260010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陕西省农产品质量安全监管（赛默飞仪器维保）</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保障农产品质量安全监管工作的顺利开展，确保实验室仪器设备的正常运行，对岛津仪器进行定期保养和维护，保证仪器设备处于良好状态，提升实验室检测设备的准确性、有效性，降低故障率，延长设备使用寿命。</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采购包1（赛默飞仪器维保）：属于专门面向中小企业采购。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5、履职能力承诺函：具有履行合同所必需的设备和专业技术能力的承诺函并加盖公章。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陕西省农业检验检测中心经办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029-87366531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陕西卓越工程项目管理有限公司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陕西省西安市雁塔区西安市高新区丈八街办高新路88号尚品国际A幢21704室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18909232629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及《关于招标代理服务费有关问题的通知》（发改办价格〔2003〕857号）规定标准收取。服务费不足5000元，按5000元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陕西省农业检验检测中心</w:t>
      </w:r>
      <w:r>
        <w:rPr>
          <w:rFonts w:ascii="仿宋_GB2312" w:hAnsi="仿宋_GB2312" w:cs="仿宋_GB2312" w:eastAsia="仿宋_GB2312"/>
        </w:rPr>
        <w:t>和</w:t>
      </w:r>
      <w:r>
        <w:rPr>
          <w:rFonts w:ascii="仿宋_GB2312" w:hAnsi="仿宋_GB2312" w:cs="仿宋_GB2312" w:eastAsia="仿宋_GB2312"/>
        </w:rPr>
        <w:t>陕西卓越工程项目管理有限公司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陕西卓越工程项目管理有限公司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陕西省农业检验检测中心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陕西卓越工程项目管理有限公司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满足采购文件中对技术和商务的要求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联系人：杨爱莉</w:t>
      </w:r>
    </w:p>
    <w:p>
      <w:pPr>
        <w:pStyle w:val="null3"/>
      </w:pPr>
      <w:r>
        <w:rPr>
          <w:rFonts w:ascii="仿宋_GB2312" w:hAnsi="仿宋_GB2312" w:cs="仿宋_GB2312" w:eastAsia="仿宋_GB2312"/>
        </w:rPr>
        <w:t>联系电话：18309218666</w:t>
      </w:r>
    </w:p>
    <w:p>
      <w:pPr>
        <w:pStyle w:val="null3"/>
      </w:pPr>
      <w:r>
        <w:rPr>
          <w:rFonts w:ascii="仿宋_GB2312" w:hAnsi="仿宋_GB2312" w:cs="仿宋_GB2312" w:eastAsia="仿宋_GB2312"/>
        </w:rPr>
        <w:t>地址：西安市高新区高新路88号尚品国际</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保障农产品质量安全监管工作的顺利开展，确保实验室仪器设备的正常运行，对赛默飞仪器进行定期保养和维护，保证仪器设备处于良好状态，提升实验室检测设备的准确性、有效性，降低故障率，延长设备使用寿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rPr>
              <w:t>维保仪器清单</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79"/>
              <w:gridCol w:w="862"/>
              <w:gridCol w:w="836"/>
              <w:gridCol w:w="661"/>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仪器名称</w:t>
                  </w:r>
                </w:p>
              </w:tc>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仪器型号</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仪器序列号</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液质联用仪</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Q Exactive Focus</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SN07277L</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液质联用仪</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TSQ -Fortis</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TSQ-F-10112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电感耦合等离子体质谱仪</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ICAP TQ</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ICAPTQ00117</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氮气发生器</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氮气发生器</w:t>
                  </w:r>
                  <w:r>
                    <w:rPr>
                      <w:rFonts w:ascii="仿宋_GB2312" w:hAnsi="仿宋_GB2312" w:cs="仿宋_GB2312" w:eastAsia="仿宋_GB2312"/>
                      <w:sz w:val="24"/>
                    </w:rPr>
                    <w:t>*3</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PEAK/Precise</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维保服务内容</w:t>
            </w:r>
          </w:p>
          <w:p>
            <w:pPr>
              <w:pStyle w:val="null3"/>
              <w:spacing w:after="165"/>
            </w:pPr>
            <w:r>
              <w:rPr>
                <w:rFonts w:ascii="仿宋_GB2312" w:hAnsi="仿宋_GB2312" w:cs="仿宋_GB2312" w:eastAsia="仿宋_GB2312"/>
                <w:sz w:val="24"/>
              </w:rPr>
              <w:t>（1）保1年人工+备件，消耗品除外</w:t>
            </w:r>
            <w:r>
              <w:rPr>
                <w:rFonts w:ascii="仿宋_GB2312" w:hAnsi="仿宋_GB2312" w:cs="仿宋_GB2312" w:eastAsia="仿宋_GB2312"/>
                <w:sz w:val="24"/>
              </w:rPr>
              <w:t>。</w:t>
            </w:r>
          </w:p>
          <w:p>
            <w:pPr>
              <w:pStyle w:val="null3"/>
              <w:spacing w:after="165"/>
            </w:pPr>
            <w:r>
              <w:rPr>
                <w:rFonts w:ascii="仿宋_GB2312" w:hAnsi="仿宋_GB2312" w:cs="仿宋_GB2312" w:eastAsia="仿宋_GB2312"/>
                <w:sz w:val="24"/>
              </w:rPr>
              <w:t>（2）由赛默飞厂家工程师上门对仪器进行维修、保养、备件更换。</w:t>
            </w:r>
          </w:p>
          <w:p>
            <w:pPr>
              <w:pStyle w:val="null3"/>
              <w:spacing w:after="165"/>
            </w:pPr>
            <w:r>
              <w:rPr>
                <w:rFonts w:ascii="仿宋_GB2312" w:hAnsi="仿宋_GB2312" w:cs="仿宋_GB2312" w:eastAsia="仿宋_GB2312"/>
                <w:sz w:val="24"/>
              </w:rPr>
              <w:t>（3）在服务计划协议期内对上列的设备提供全面专业的维护服务，使仪器始终处于良好的运行状态，确保仪器性能最优化。</w:t>
            </w:r>
          </w:p>
          <w:p>
            <w:pPr>
              <w:pStyle w:val="null3"/>
              <w:spacing w:after="165"/>
            </w:pPr>
            <w:r>
              <w:rPr>
                <w:rFonts w:ascii="仿宋_GB2312" w:hAnsi="仿宋_GB2312" w:cs="仿宋_GB2312" w:eastAsia="仿宋_GB2312"/>
                <w:sz w:val="24"/>
              </w:rPr>
              <w:t>（4）为客户免费更换由仪器电气、机械性能故障而损坏的零备件。</w:t>
            </w:r>
          </w:p>
          <w:p>
            <w:pPr>
              <w:pStyle w:val="null3"/>
              <w:spacing w:after="165"/>
            </w:pPr>
            <w:r>
              <w:rPr>
                <w:rFonts w:ascii="仿宋_GB2312" w:hAnsi="仿宋_GB2312" w:cs="仿宋_GB2312" w:eastAsia="仿宋_GB2312"/>
                <w:sz w:val="24"/>
              </w:rPr>
              <w:t>（5）如主要配件更换，对仪器重新校正。</w:t>
            </w:r>
          </w:p>
          <w:p>
            <w:pPr>
              <w:pStyle w:val="null3"/>
              <w:spacing w:after="165"/>
            </w:pPr>
            <w:r>
              <w:rPr>
                <w:rFonts w:ascii="仿宋_GB2312" w:hAnsi="仿宋_GB2312" w:cs="仿宋_GB2312" w:eastAsia="仿宋_GB2312"/>
                <w:sz w:val="24"/>
              </w:rPr>
              <w:t>（6）优先的报修安排</w:t>
            </w:r>
          </w:p>
          <w:p>
            <w:pPr>
              <w:pStyle w:val="null3"/>
              <w:spacing w:after="165"/>
            </w:pPr>
            <w:r>
              <w:rPr>
                <w:rFonts w:ascii="仿宋_GB2312" w:hAnsi="仿宋_GB2312" w:cs="仿宋_GB2312" w:eastAsia="仿宋_GB2312"/>
                <w:sz w:val="24"/>
              </w:rPr>
              <w:t>（7）原厂授权，上门维修人员为赛默飞原厂在职工程师</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after="165"/>
            </w:pPr>
            <w:r>
              <w:rPr>
                <w:rFonts w:ascii="仿宋_GB2312" w:hAnsi="仿宋_GB2312" w:cs="仿宋_GB2312" w:eastAsia="仿宋_GB2312"/>
                <w:sz w:val="24"/>
                <w:b/>
              </w:rPr>
              <w:t>维修时效性</w:t>
            </w:r>
          </w:p>
          <w:p>
            <w:pPr>
              <w:pStyle w:val="null3"/>
              <w:spacing w:after="165"/>
            </w:pPr>
            <w:r>
              <w:rPr>
                <w:rFonts w:ascii="仿宋_GB2312" w:hAnsi="仿宋_GB2312" w:cs="仿宋_GB2312" w:eastAsia="仿宋_GB2312"/>
                <w:sz w:val="24"/>
              </w:rPr>
              <w:t>在接到服务的电话后，安排赛默飞世尔技术人员，将会在</w:t>
            </w:r>
            <w:r>
              <w:rPr>
                <w:rFonts w:ascii="仿宋_GB2312" w:hAnsi="仿宋_GB2312" w:cs="仿宋_GB2312" w:eastAsia="仿宋_GB2312"/>
                <w:sz w:val="24"/>
              </w:rPr>
              <w:t>12小时内提出解决方案。若根据赛默飞世尔技术人员的判断需要赶到现场的，赛默飞世尔技术人员将会在接到报修电话后的4个工作日内到达现场提供维修服务</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具备相关专业资质，数量充足，满足项目要求。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进度款，根据维保任务进度，达到付款条件起30个工作日内，支付合同总金额的40.0%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现场检测，仪器设备运行良好</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中小企业声明函等</w:t>
            </w:r>
          </w:p>
        </w:tc>
        <w:tc>
          <w:tcPr>
            <w:tcW w:type="dxa" w:w="3322"/>
          </w:tcPr>
          <w:p>
            <w:pPr>
              <w:pStyle w:val="null3"/>
            </w:pPr>
            <w:r>
              <w:rPr>
                <w:rFonts w:ascii="仿宋_GB2312" w:hAnsi="仿宋_GB2312" w:cs="仿宋_GB2312" w:eastAsia="仿宋_GB2312"/>
              </w:rPr>
              <w:t>本项目为专门面向中小企业预留份额项目。依据中小企业划分标准，本项目所属行业为其他未列明行业。供应商应为中型企业、小型企业、微型企业。须提供《中小企业声明函》等资料。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响应文件中相关材料中的供应商名称、项目名称（项目编号）等内容是否前后一致</w:t>
            </w:r>
          </w:p>
        </w:tc>
        <w:tc>
          <w:tcPr>
            <w:tcW w:type="dxa" w:w="1661"/>
          </w:tcPr>
          <w:p>
            <w:pPr>
              <w:pStyle w:val="null3"/>
            </w:pPr>
            <w:r>
              <w:rPr>
                <w:rFonts w:ascii="仿宋_GB2312" w:hAnsi="仿宋_GB2312" w:cs="仿宋_GB2312" w:eastAsia="仿宋_GB2312"/>
              </w:rPr>
              <w:t>中小企业声明函 报价表 法定代表人身份证明及授权书.docx 服务内容响应情况.docx 响应文件封面 供应商应提交的相关资格证明材料.docx 残疾人福利性单位声明函 标的清单 其他资料.docx 响应函 商务条款偏离表.docx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中小企业声明函 报价表 法定代表人身份证明及授权书.docx 服务内容响应情况.docx 响应文件封面 供应商应提交的相关资格证明材料.docx 残疾人福利性单位声明函 标的清单 其他资料.docx 响应函 商务条款偏离表.docx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服务内容响应情况.docx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其他资料.docx 服务方案.docx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详见附件：服务内容响应情况.docx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