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版本号：JJX-2026-03420260529001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潼关文旅关于赴洛阳文旅资源专场推介会采购项目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JJX-2026-034</w:t>
      </w:r>
      <w:r>
        <w:br/>
      </w:r>
      <w:r>
        <w:br/>
      </w:r>
      <w:r>
        <w:br/>
      </w:r>
    </w:p>
    <w:p>
      <w:pPr>
        <w:pStyle w:val="null3"/>
        <w:jc w:val="center"/>
        <w:outlineLvl w:val="2"/>
      </w:pPr>
      <w:r>
        <w:rPr>
          <w:rFonts w:ascii="仿宋_GB2312" w:hAnsi="仿宋_GB2312" w:cs="仿宋_GB2312" w:eastAsia="仿宋_GB2312"/>
          <w:sz w:val="28"/>
          <w:b/>
        </w:rPr>
        <w:t>潼关县文化和旅游局</w:t>
      </w:r>
    </w:p>
    <w:p>
      <w:pPr>
        <w:pStyle w:val="null3"/>
        <w:jc w:val="center"/>
        <w:outlineLvl w:val="2"/>
      </w:pPr>
      <w:r>
        <w:rPr>
          <w:rFonts w:ascii="仿宋_GB2312" w:hAnsi="仿宋_GB2312" w:cs="仿宋_GB2312" w:eastAsia="仿宋_GB2312"/>
          <w:sz w:val="28"/>
          <w:b/>
        </w:rPr>
        <w:t>陕西金吉翔项目管理有限公司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陕西金吉翔项目管理有限公司</w:t>
      </w:r>
      <w:r>
        <w:rPr>
          <w:rFonts w:ascii="仿宋_GB2312" w:hAnsi="仿宋_GB2312" w:cs="仿宋_GB2312" w:eastAsia="仿宋_GB2312"/>
        </w:rPr>
        <w:t>（以下简称“代理机构”）受</w:t>
      </w:r>
      <w:r>
        <w:rPr>
          <w:rFonts w:ascii="仿宋_GB2312" w:hAnsi="仿宋_GB2312" w:cs="仿宋_GB2312" w:eastAsia="仿宋_GB2312"/>
        </w:rPr>
        <w:t>潼关县文化和旅游局</w:t>
      </w:r>
      <w:r>
        <w:rPr>
          <w:rFonts w:ascii="仿宋_GB2312" w:hAnsi="仿宋_GB2312" w:cs="仿宋_GB2312" w:eastAsia="仿宋_GB2312"/>
        </w:rPr>
        <w:t>委托，拟对</w:t>
      </w:r>
      <w:r>
        <w:rPr>
          <w:rFonts w:ascii="仿宋_GB2312" w:hAnsi="仿宋_GB2312" w:cs="仿宋_GB2312" w:eastAsia="仿宋_GB2312"/>
        </w:rPr>
        <w:t>潼关文旅关于赴洛阳文旅资源专场推介会采购项目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JJX-2026-034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潼关文旅关于赴洛阳文旅资源专场推介会采购项目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潼关文旅关于赴洛阳文旅资源专场推介会采购项目，具体详见磋商文件采购需求。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采购包1（赴洛阳文旅资源专场推介会）：属于专门面向中小企业采购。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1、法人证明或法人授权委托书：法定代表人资格证明或法定代表人授权委托书原件、授权代表身份证复印件。</w:t>
      </w:r>
    </w:p>
    <w:p>
      <w:pPr>
        <w:pStyle w:val="null3"/>
      </w:pPr>
      <w:r>
        <w:rPr>
          <w:rFonts w:ascii="仿宋_GB2312" w:hAnsi="仿宋_GB2312" w:cs="仿宋_GB2312" w:eastAsia="仿宋_GB2312"/>
        </w:rPr>
        <w:t>2、信用中国网、中国执行公开网和中国政府采购网查询情况：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潼关县文化和旅游局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潼关县中心街中段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孔婧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0913-3813856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渭南市临渭区玉德路豪庭佳苑南门东临四层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0913-2529777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南毅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18309130933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国家计委关于印发《招标代理服务收费管理暂行办法》的通知（计价格〔2002〕1980号）以成交价为基数，按照服务类费率收取代理服务费。由成交供应商在成交结果发布后一次性向采购代理机构缴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潼关县文化和旅游局</w:t>
      </w:r>
      <w:r>
        <w:rPr>
          <w:rFonts w:ascii="仿宋_GB2312" w:hAnsi="仿宋_GB2312" w:cs="仿宋_GB2312" w:eastAsia="仿宋_GB2312"/>
        </w:rPr>
        <w:t>和</w:t>
      </w:r>
      <w:r>
        <w:rPr>
          <w:rFonts w:ascii="仿宋_GB2312" w:hAnsi="仿宋_GB2312" w:cs="仿宋_GB2312" w:eastAsia="仿宋_GB2312"/>
        </w:rPr>
        <w:t>陕西金吉翔项目管理有限公司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潼关县文化和旅游局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潼关县文化和旅游局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满足采购人服务要求。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联系人：郭晨</w:t>
      </w:r>
    </w:p>
    <w:p>
      <w:pPr>
        <w:pStyle w:val="null3"/>
      </w:pPr>
      <w:r>
        <w:rPr>
          <w:rFonts w:ascii="仿宋_GB2312" w:hAnsi="仿宋_GB2312" w:cs="仿宋_GB2312" w:eastAsia="仿宋_GB2312"/>
        </w:rPr>
        <w:t>联系电话：0913-2529777</w:t>
      </w:r>
    </w:p>
    <w:p>
      <w:pPr>
        <w:pStyle w:val="null3"/>
      </w:pPr>
      <w:r>
        <w:rPr>
          <w:rFonts w:ascii="仿宋_GB2312" w:hAnsi="仿宋_GB2312" w:cs="仿宋_GB2312" w:eastAsia="仿宋_GB2312"/>
        </w:rPr>
        <w:t>地址：渭南市临渭区玉德路豪庭佳苑南门东临四层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潼关文旅关于赴洛阳文旅资源专场推介会，具体采购内容详见采购需求。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赴洛阳文旅资源专场推介会</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标的名称：赴洛阳文旅资源专场推介会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06"/>
              <w:jc w:val="both"/>
            </w:pP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项目概况</w:t>
            </w:r>
          </w:p>
          <w:p>
            <w:pPr>
              <w:pStyle w:val="null3"/>
              <w:ind w:firstLine="504"/>
              <w:jc w:val="both"/>
            </w:pPr>
            <w:r>
              <w:rPr>
                <w:rFonts w:ascii="仿宋_GB2312" w:hAnsi="仿宋_GB2312" w:cs="仿宋_GB2312" w:eastAsia="仿宋_GB2312"/>
                <w:sz w:val="24"/>
              </w:rPr>
              <w:t>为进一步推介潼关县旅游资源</w:t>
            </w:r>
            <w:r>
              <w:rPr>
                <w:rFonts w:ascii="仿宋_GB2312" w:hAnsi="仿宋_GB2312" w:cs="仿宋_GB2312" w:eastAsia="仿宋_GB2312"/>
                <w:sz w:val="24"/>
              </w:rPr>
              <w:t>,展示潼关县优秀旅游资源成果，推动市民、旅行社与文旅合作伙伴深度对接，实现旅游互通、资源互建，助力潼关打造全国精品旅行目的地。拟到洛阳市开展旅游推介活动。现需委托专业机构，协助组织召开推介活动。</w:t>
            </w:r>
          </w:p>
          <w:p>
            <w:pPr>
              <w:pStyle w:val="null3"/>
              <w:ind w:firstLine="482"/>
              <w:jc w:val="left"/>
            </w:pPr>
            <w:r>
              <w:rPr>
                <w:rFonts w:ascii="仿宋_GB2312" w:hAnsi="仿宋_GB2312" w:cs="仿宋_GB2312" w:eastAsia="仿宋_GB2312"/>
                <w:sz w:val="24"/>
                <w:b/>
              </w:rPr>
              <w:t>二、</w:t>
            </w:r>
            <w:r>
              <w:rPr>
                <w:rFonts w:ascii="仿宋_GB2312" w:hAnsi="仿宋_GB2312" w:cs="仿宋_GB2312" w:eastAsia="仿宋_GB2312"/>
                <w:sz w:val="24"/>
                <w:b/>
              </w:rPr>
              <w:t>采购范围</w:t>
            </w:r>
          </w:p>
          <w:p>
            <w:pPr>
              <w:pStyle w:val="null3"/>
              <w:ind w:firstLine="504"/>
              <w:jc w:val="both"/>
            </w:pPr>
            <w:r>
              <w:rPr>
                <w:rFonts w:ascii="仿宋_GB2312" w:hAnsi="仿宋_GB2312" w:cs="仿宋_GB2312" w:eastAsia="仿宋_GB2312"/>
                <w:sz w:val="24"/>
              </w:rPr>
              <w:t>旅游推介系列活动相关工作，包括但不限于活动策划、场地搭建、会场布置、物料制作、演艺服务、接待服务、安保、宣传推广、交通服务和应急保障等服务。</w:t>
            </w:r>
          </w:p>
          <w:p>
            <w:pPr>
              <w:pStyle w:val="null3"/>
              <w:ind w:firstLine="506"/>
              <w:jc w:val="both"/>
            </w:pPr>
            <w:r>
              <w:rPr>
                <w:rFonts w:ascii="仿宋_GB2312" w:hAnsi="仿宋_GB2312" w:cs="仿宋_GB2312" w:eastAsia="仿宋_GB2312"/>
                <w:sz w:val="24"/>
                <w:b/>
              </w:rPr>
              <w:t>三、</w:t>
            </w:r>
            <w:r>
              <w:rPr>
                <w:rFonts w:ascii="仿宋_GB2312" w:hAnsi="仿宋_GB2312" w:cs="仿宋_GB2312" w:eastAsia="仿宋_GB2312"/>
                <w:sz w:val="24"/>
                <w:b/>
              </w:rPr>
              <w:t>采购内容</w:t>
            </w:r>
          </w:p>
          <w:p>
            <w:pPr>
              <w:pStyle w:val="null3"/>
              <w:ind w:firstLine="504"/>
              <w:jc w:val="both"/>
            </w:pPr>
            <w:r>
              <w:rPr>
                <w:rFonts w:ascii="仿宋_GB2312" w:hAnsi="仿宋_GB2312" w:cs="仿宋_GB2312" w:eastAsia="仿宋_GB2312"/>
                <w:sz w:val="24"/>
              </w:rPr>
              <w:t>供应商需在采购人指定城市开展城市推介、旅游推介、政策宣讲等各类活动，活动开展时间以采购人通知为准。供应商需做好城市推介、旅游推介、政策宣讲等活动的全过程执行，包括活动场地安排和对接、人员邀请、活动宣传、表演、致辞、签约、会场布置、现场执行以及展位物料设计制作、活动物资配备、活动保障等内容。至少包含：</w:t>
            </w:r>
          </w:p>
          <w:p>
            <w:pPr>
              <w:pStyle w:val="null3"/>
              <w:ind w:firstLine="504"/>
              <w:jc w:val="both"/>
            </w:pPr>
            <w:r>
              <w:rPr>
                <w:rFonts w:ascii="仿宋_GB2312" w:hAnsi="仿宋_GB2312" w:cs="仿宋_GB2312" w:eastAsia="仿宋_GB2312"/>
                <w:sz w:val="24"/>
              </w:rPr>
              <w:t>（</w:t>
            </w:r>
            <w:r>
              <w:rPr>
                <w:rFonts w:ascii="仿宋_GB2312" w:hAnsi="仿宋_GB2312" w:cs="仿宋_GB2312" w:eastAsia="仿宋_GB2312"/>
                <w:sz w:val="24"/>
              </w:rPr>
              <w:t>1）前期筹备：前期宣传及宣传材料制作、主视觉等相关设计、活动场地安排、参会人员邀请、会议相关资料准备；</w:t>
            </w:r>
          </w:p>
          <w:p>
            <w:pPr>
              <w:pStyle w:val="null3"/>
              <w:ind w:firstLine="504"/>
              <w:jc w:val="both"/>
            </w:pPr>
            <w:r>
              <w:rPr>
                <w:rFonts w:ascii="仿宋_GB2312" w:hAnsi="仿宋_GB2312" w:cs="仿宋_GB2312" w:eastAsia="仿宋_GB2312"/>
                <w:sz w:val="24"/>
              </w:rPr>
              <w:t>（</w:t>
            </w:r>
            <w:r>
              <w:rPr>
                <w:rFonts w:ascii="仿宋_GB2312" w:hAnsi="仿宋_GB2312" w:cs="仿宋_GB2312" w:eastAsia="仿宋_GB2312"/>
                <w:sz w:val="24"/>
              </w:rPr>
              <w:t>2）推介会环节：会场搭建、物料设计（含屏幕、舞台、条桌、宴会椅、签到墙、桌签、主背景、主持人、宣传展架、路标展架、横幅等）、现场氛围营造；</w:t>
            </w:r>
          </w:p>
          <w:p>
            <w:pPr>
              <w:pStyle w:val="null3"/>
              <w:ind w:firstLine="504"/>
              <w:jc w:val="both"/>
            </w:pPr>
            <w:r>
              <w:rPr>
                <w:rFonts w:ascii="仿宋_GB2312" w:hAnsi="仿宋_GB2312" w:cs="仿宋_GB2312" w:eastAsia="仿宋_GB2312"/>
                <w:sz w:val="24"/>
              </w:rPr>
              <w:t>（</w:t>
            </w:r>
            <w:r>
              <w:rPr>
                <w:rFonts w:ascii="仿宋_GB2312" w:hAnsi="仿宋_GB2312" w:cs="仿宋_GB2312" w:eastAsia="仿宋_GB2312"/>
                <w:sz w:val="24"/>
              </w:rPr>
              <w:t>3）协助采购人做好重要嘉宾的现场服务协调工作；</w:t>
            </w:r>
          </w:p>
          <w:p>
            <w:pPr>
              <w:pStyle w:val="null3"/>
              <w:ind w:firstLine="504"/>
              <w:jc w:val="both"/>
            </w:pPr>
            <w:r>
              <w:rPr>
                <w:rFonts w:ascii="仿宋_GB2312" w:hAnsi="仿宋_GB2312" w:cs="仿宋_GB2312" w:eastAsia="仿宋_GB2312"/>
                <w:sz w:val="24"/>
              </w:rPr>
              <w:t>（</w:t>
            </w:r>
            <w:r>
              <w:rPr>
                <w:rFonts w:ascii="仿宋_GB2312" w:hAnsi="仿宋_GB2312" w:cs="仿宋_GB2312" w:eastAsia="仿宋_GB2312"/>
                <w:sz w:val="24"/>
              </w:rPr>
              <w:t>4）发挥资源优势对会议进行宣传报道；</w:t>
            </w:r>
          </w:p>
          <w:p>
            <w:pPr>
              <w:pStyle w:val="null3"/>
              <w:ind w:firstLine="504"/>
              <w:jc w:val="both"/>
            </w:pPr>
            <w:r>
              <w:rPr>
                <w:rFonts w:ascii="仿宋_GB2312" w:hAnsi="仿宋_GB2312" w:cs="仿宋_GB2312" w:eastAsia="仿宋_GB2312"/>
                <w:sz w:val="24"/>
              </w:rPr>
              <w:t>（</w:t>
            </w:r>
            <w:r>
              <w:rPr>
                <w:rFonts w:ascii="仿宋_GB2312" w:hAnsi="仿宋_GB2312" w:cs="仿宋_GB2312" w:eastAsia="仿宋_GB2312"/>
                <w:sz w:val="24"/>
              </w:rPr>
              <w:t>5）活动保障：为会议提供场地、重要嘉宾、伴手礼、摄影摄像、用车相关保障，会场物资、物料配备，安全风险预防与处置。</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供应商应组建专业的服务团队，负责对项目实施过程的控制及管理。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供应商应配置履行服务所需的设施设备，以便提高服务质量及效率。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其他，所有服务经甲方验收合格后，达到付款条件起10个工作日内，支付合同总金额的40.0%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合同生效后，甲、乙双方须严格执行本合同条款的规定，全面履行合同，违者按 《中华人民共和国民法典》的有关规定承担相应责任。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成交供应在公示结束后，需提供系统签章后的响应文件，双面打印三套，封皮加盖单位鲜章，送至采购代理机构。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具有独立承担民事责任能力的法人，并出具合法有效的营业执照；2、有依法缴纳税收和社会保障资金的良好记录：提供2025年5月1日至今任意一个月依法缴纳税收和社会保障资金的相关材料；3、具备履行合同所必需的设备和专业技术能力的证明材料：提供承诺书；4、提供参加政府采购活动前三年内在经营活动中没有重大违法记录的书面声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或2025年度财务报告（含附表附注），（成立时间至开标时间不足一年的可提供成立后任意时段的资产负债表）或开标前半年内至今基本账户银行出具的资信证明（附基本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法人证明或法人授权委托书</w:t>
            </w:r>
          </w:p>
        </w:tc>
        <w:tc>
          <w:tcPr>
            <w:tcW w:type="dxa" w:w="3322"/>
          </w:tcPr>
          <w:p>
            <w:pPr>
              <w:pStyle w:val="null3"/>
            </w:pPr>
            <w:r>
              <w:rPr>
                <w:rFonts w:ascii="仿宋_GB2312" w:hAnsi="仿宋_GB2312" w:cs="仿宋_GB2312" w:eastAsia="仿宋_GB2312"/>
              </w:rPr>
              <w:t>法定代表人资格证明或法定代表人授权委托书原件、授权代表身份证复印件。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信用中国网、中国执行公开网和中国政府采购网查询情况</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供应商名称和公章、营业执照、资质证书的相关资料一致</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竞争性磋商响应文件的签署、盖章</w:t>
            </w:r>
          </w:p>
        </w:tc>
        <w:tc>
          <w:tcPr>
            <w:tcW w:type="dxa" w:w="3322"/>
          </w:tcPr>
          <w:p>
            <w:pPr>
              <w:pStyle w:val="null3"/>
            </w:pPr>
            <w:r>
              <w:rPr>
                <w:rFonts w:ascii="仿宋_GB2312" w:hAnsi="仿宋_GB2312" w:cs="仿宋_GB2312" w:eastAsia="仿宋_GB2312"/>
              </w:rPr>
              <w:t>符合磋商文件规定签署盖章要求</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企业业绩.docx 标的清单 商务要求响应表.docx 报价表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从提交首次响应文件截止之日起，不少于90天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自合同签订之日起一个月</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商务要求响应表.docx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针对本项目提供具体可行的总体服务方案，包括但不限于：①总体服务方案；②具体工作内容及流程；③对本项目的合理化建议；④重难点问题解决措施。二、评审标准： 根据完整性：内容必须全面，对评审内容中的各项要求有详细描述；可实施性：切合本项目实际情况，提出清晰、合理的内容；针对性：内容能够紧扣项目实际情况，内容科学合理提供相应方案，以上4项，内容无缺项、无漏项且无缺陷的得16分，其中每有一项内容存在缺项或漏项的扣4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 针对本项目提供具体可行的整体理解思路及建议，包括但不限于：①工作思路；②工作原则；③重难点分析。二、评审标准： 根据完整性：内容必须全面，对评审内容中的各项要求有详细描述；可实施性：切合本项目实际情况，提出清晰、合理的内容；针对性：内容能够紧扣项目实际情况，内容科学合理提供相应方案，以上3项，内容无缺项、无漏项且无缺陷的得12分，其中每有一项内容存在缺项或漏项的扣4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服务质量保证方案</w:t>
            </w:r>
          </w:p>
        </w:tc>
        <w:tc>
          <w:tcPr>
            <w:tcW w:type="dxa" w:w="2492"/>
          </w:tcPr>
          <w:p>
            <w:pPr>
              <w:pStyle w:val="null3"/>
            </w:pPr>
            <w:r>
              <w:rPr>
                <w:rFonts w:ascii="仿宋_GB2312" w:hAnsi="仿宋_GB2312" w:cs="仿宋_GB2312" w:eastAsia="仿宋_GB2312"/>
              </w:rPr>
              <w:t>一、评审内容： 针对本项目提供具体可行的总体服务方案，包括但不限于：①服务质量保证承诺；②服务质量控制措施。二、评审标准： 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8分，其中每有一项内容存在缺项或漏项的扣4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一、评审内容： 针对本项目提供具体可行的进度保证措施，包括但不限于：①项目进度安排；②组织协调措施；③进度控制与管理。二、评审标准： 根据完整性：内容必须全面，对评审内容中的各项要求有详细描述；可实施性：切合本项目实际情况，提出清晰、合理的内容；针对性：内容能够紧扣项目实际情况，内容科学合理提供相应方案，以上3项，内容无缺项、无漏项且无缺陷的得12分，其中每有一项内容存在缺项或漏项的扣4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 针对本项目提供具体可行的人员配备方案，包括但不限于：①拟投入的服务团队人员结构；②人员分工及职责；③人员管理制度。二、评审标准： 根据完整性：内容必须全面，对评审内容中的各项要求有详细描述；可实施性：切合本项目实际情况，提出清晰、合理的内容；针对性：内容能够紧扣项目实际情况，内容科学合理提供相应方案，以上3项，内容无缺项、无漏项且无缺陷的得12分，其中每有一项内容存在缺项或漏项的扣4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一、评审内容： 针对本项目提供具体可行的应急保障措施，包括但不限于：①人员安排及响应时间；②突发事件解决能力及措施。二、评审标准： 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8分，其中每有一项内容存在缺项或漏项的扣4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后续服务方案及承诺</w:t>
            </w:r>
          </w:p>
        </w:tc>
        <w:tc>
          <w:tcPr>
            <w:tcW w:type="dxa" w:w="2492"/>
          </w:tcPr>
          <w:p>
            <w:pPr>
              <w:pStyle w:val="null3"/>
            </w:pPr>
            <w:r>
              <w:rPr>
                <w:rFonts w:ascii="仿宋_GB2312" w:hAnsi="仿宋_GB2312" w:cs="仿宋_GB2312" w:eastAsia="仿宋_GB2312"/>
              </w:rPr>
              <w:t>一、评审内容： 针对本项目提供具体可行的后续服务方案及承诺，包括但不限于：①对于本项目后续实施服务有明确的服务范围、服务时限和服务措施等。 ②对本项目实施及协调过程有明确承诺，并承诺积极按照采购人提出的要求或意见改进工作，确保项目顺利实施。 二、评审标准： 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供应商提供2023年5月1日至今具有类似项目业绩；磋商文件中需附合同复印件并加盖公章，以合同签订时间为准。每提供1个得2分，满分6分。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20分。2.磋商报价得分=（磋商基准价/最终磋商报价）×20的公式计算得分。3.磋商报价不完整的，不进入评标标准价的计算，本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详见附件：企业业绩.docx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