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C76FC">
      <w:pPr>
        <w:widowControl/>
        <w:kinsoku w:val="0"/>
        <w:autoSpaceDE w:val="0"/>
        <w:autoSpaceDN w:val="0"/>
        <w:adjustRightInd w:val="0"/>
        <w:snapToGrid w:val="0"/>
        <w:spacing w:before="199" w:line="220" w:lineRule="auto"/>
        <w:ind w:left="2504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4"/>
          <w:szCs w:val="3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20"/>
          <w:kern w:val="0"/>
          <w:sz w:val="34"/>
          <w:szCs w:val="34"/>
          <w:highlight w:val="none"/>
          <w:lang w:eastAsia="en-US"/>
        </w:rPr>
        <w:t>制供氧服务项目合同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20"/>
          <w:kern w:val="0"/>
          <w:sz w:val="34"/>
          <w:szCs w:val="34"/>
          <w:highlight w:val="none"/>
          <w:lang w:val="en-US" w:eastAsia="zh-CN"/>
        </w:rPr>
        <w:t>文本</w:t>
      </w:r>
    </w:p>
    <w:p w14:paraId="60E1499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3" w:line="400" w:lineRule="exact"/>
        <w:ind w:firstLine="55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en-US" w:bidi="ar-SA"/>
        </w:rPr>
        <w:t>甲方:</w:t>
      </w:r>
      <w:r>
        <w:rPr>
          <w:rFonts w:hint="eastAsia" w:ascii="仿宋" w:hAnsi="仿宋" w:eastAsia="仿宋" w:cs="仿宋"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7B09C8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3" w:line="400" w:lineRule="exact"/>
        <w:ind w:firstLine="49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en-US" w:bidi="ar-SA"/>
        </w:rPr>
        <w:t>乙方: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4DAE60E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6" w:line="400" w:lineRule="exact"/>
        <w:ind w:left="255" w:right="60" w:rightChars="0" w:firstLine="509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根据《中华人民共和国民法典》及相关法律、法规的规定，甲、乙双方在平</w:t>
      </w:r>
      <w:r>
        <w:rPr>
          <w:rFonts w:hint="eastAsia" w:ascii="仿宋" w:hAnsi="仿宋" w:eastAsia="仿宋" w:cs="仿宋"/>
          <w:snapToGrid w:val="0"/>
          <w:color w:val="000000"/>
          <w:spacing w:val="16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en-US" w:bidi="ar-SA"/>
        </w:rPr>
        <w:t>等自愿、诚实守信、互惠互利的基础上，依据202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en-US" w:bidi="ar-SA"/>
        </w:rPr>
        <w:t>年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en-US" w:bidi="ar-SA"/>
        </w:rPr>
        <w:t>月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lang w:val="en-US" w:eastAsia="en-US" w:bidi="ar-SA"/>
        </w:rPr>
        <w:t>日举行的</w:t>
      </w: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highlight w:val="none"/>
          <w:u w:val="single"/>
          <w:lang w:val="en-US" w:eastAsia="en-US" w:bidi="ar-SA"/>
        </w:rPr>
        <w:t>制供氧服务项目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u w:val="single" w:color="auto"/>
          <w:lang w:val="en-US" w:eastAsia="en-US" w:bidi="ar-SA"/>
        </w:rPr>
        <w:t>(编号：SCZD2026-ZB-1844-001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 xml:space="preserve"> ) 招标结果，经协商一致制定本合同，以</w:t>
      </w:r>
      <w:r>
        <w:rPr>
          <w:rFonts w:hint="eastAsia" w:ascii="仿宋" w:hAnsi="仿宋" w:eastAsia="仿宋" w:cs="仿宋"/>
          <w:snapToGrid w:val="0"/>
          <w:color w:val="000000"/>
          <w:spacing w:val="12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供双方共同遵守执行。</w:t>
      </w:r>
    </w:p>
    <w:p w14:paraId="5AA3970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400" w:lineRule="exact"/>
        <w:ind w:left="68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en-US" w:bidi="ar-SA"/>
        </w:rPr>
        <w:t>一、成交商品清单及成交金额</w:t>
      </w:r>
    </w:p>
    <w:tbl>
      <w:tblPr>
        <w:tblStyle w:val="4"/>
        <w:tblW w:w="81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9"/>
        <w:gridCol w:w="2311"/>
        <w:gridCol w:w="1847"/>
        <w:gridCol w:w="1864"/>
      </w:tblGrid>
      <w:tr w14:paraId="19392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119" w:type="dxa"/>
            <w:vAlign w:val="center"/>
          </w:tcPr>
          <w:p w14:paraId="44E96D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2" w:line="40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highlight w:val="none"/>
                <w:lang w:eastAsia="en-US"/>
              </w:rPr>
              <w:t>采购内容</w:t>
            </w:r>
          </w:p>
        </w:tc>
        <w:tc>
          <w:tcPr>
            <w:tcW w:w="2311" w:type="dxa"/>
            <w:vAlign w:val="center"/>
          </w:tcPr>
          <w:p w14:paraId="63048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40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eastAsia="en-US"/>
              </w:rPr>
              <w:t>服务期限</w:t>
            </w:r>
          </w:p>
        </w:tc>
        <w:tc>
          <w:tcPr>
            <w:tcW w:w="1847" w:type="dxa"/>
            <w:vAlign w:val="center"/>
          </w:tcPr>
          <w:p w14:paraId="37ED5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2" w:line="40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highlight w:val="none"/>
                <w:lang w:eastAsia="en-US"/>
              </w:rPr>
              <w:t>成交价</w:t>
            </w:r>
          </w:p>
        </w:tc>
        <w:tc>
          <w:tcPr>
            <w:tcW w:w="1864" w:type="dxa"/>
            <w:vAlign w:val="center"/>
          </w:tcPr>
          <w:p w14:paraId="4F8AA8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5" w:line="40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5"/>
                <w:kern w:val="0"/>
                <w:sz w:val="24"/>
                <w:szCs w:val="24"/>
                <w:highlight w:val="none"/>
                <w:lang w:eastAsia="en-US"/>
              </w:rPr>
              <w:t>备注</w:t>
            </w:r>
          </w:p>
        </w:tc>
      </w:tr>
      <w:tr w14:paraId="31D48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119" w:type="dxa"/>
            <w:vAlign w:val="center"/>
          </w:tcPr>
          <w:p w14:paraId="545028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2" w:line="400" w:lineRule="exact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  <w:t>制供氧服务</w:t>
            </w:r>
          </w:p>
        </w:tc>
        <w:tc>
          <w:tcPr>
            <w:tcW w:w="2311" w:type="dxa"/>
            <w:vAlign w:val="center"/>
          </w:tcPr>
          <w:p w14:paraId="7C7BB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4" w:line="240" w:lineRule="auto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  <w:t>自验收合格并投入使用之日起36个月</w:t>
            </w:r>
          </w:p>
        </w:tc>
        <w:tc>
          <w:tcPr>
            <w:tcW w:w="1847" w:type="dxa"/>
            <w:vAlign w:val="center"/>
          </w:tcPr>
          <w:p w14:paraId="33F8C1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4" w:line="400" w:lineRule="exact"/>
              <w:ind w:left="364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1864" w:type="dxa"/>
            <w:vAlign w:val="center"/>
          </w:tcPr>
          <w:p w14:paraId="01EDB0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77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45CB6CD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400" w:lineRule="exact"/>
        <w:ind w:left="728"/>
        <w:jc w:val="left"/>
        <w:textAlignment w:val="baseline"/>
        <w:outlineLvl w:val="3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二、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服务内容</w:t>
      </w:r>
    </w:p>
    <w:p w14:paraId="6F3182E6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134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医院制供氧服务，在服务经营期内由托管服务商负责项目的建设、运营、管理。根据医院要求，在医院内部指定地点改建制氧站房，更新全部制供氧设备，符合现行国家及行业标准，保证服务期内供气品质始终满足医院用氧的要求。包括站房与设备的优化升级、派驻工程师驻院运营(含氧气瓶收送及管理)、日常值班、巡检、运维等。投标方报价必须包括设备费、材料费、人工费、装修费、安装调试费、维修保养费、特种设备报检费及相关部门的监管检查费用等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乙方履行合同义务所需的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全部费用，且承担政策性文件规定及服务合同约定的风险、责任。</w:t>
      </w:r>
    </w:p>
    <w:p w14:paraId="286BB34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684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三、建设期限</w:t>
      </w:r>
    </w:p>
    <w:p w14:paraId="4C3CACE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64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3.1 建设期限</w:t>
      </w:r>
    </w:p>
    <w:p w14:paraId="58C784F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644"/>
        <w:jc w:val="left"/>
        <w:textAlignment w:val="baseline"/>
        <w:rPr>
          <w:rFonts w:hint="eastAsia" w:ascii="仿宋" w:hAnsi="仿宋" w:eastAsia="仿宋" w:cs="仿宋"/>
          <w:b w:val="0"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合同签订之日起40个</w:t>
      </w:r>
      <w:r>
        <w:rPr>
          <w:rFonts w:hint="eastAsia" w:ascii="仿宋" w:hAnsi="仿宋" w:eastAsia="仿宋" w:cs="仿宋"/>
          <w:b w:val="0"/>
          <w:bCs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日历日</w:t>
      </w:r>
      <w:r>
        <w:rPr>
          <w:rFonts w:hint="eastAsia" w:ascii="仿宋" w:hAnsi="仿宋" w:eastAsia="仿宋" w:cs="仿宋"/>
          <w:b w:val="0"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内完成</w:t>
      </w:r>
    </w:p>
    <w:p w14:paraId="36863A0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64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en-US" w:bidi="ar-SA"/>
        </w:rPr>
        <w:t>3.2确认验收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全部设备调试完成后，服务商提供具备CMA或CNAS资质的第三方检测报告，供氧指标满足要求和医院各项需求即为验收合格。</w:t>
      </w:r>
    </w:p>
    <w:p w14:paraId="0724E38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" w:line="400" w:lineRule="exact"/>
        <w:ind w:left="614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10"/>
          <w:kern w:val="0"/>
          <w:sz w:val="24"/>
          <w:szCs w:val="24"/>
          <w:highlight w:val="none"/>
          <w:lang w:val="en-US" w:eastAsia="en-US" w:bidi="ar-SA"/>
        </w:rPr>
        <w:t>四、服务期限</w:t>
      </w:r>
    </w:p>
    <w:p w14:paraId="517D8F6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479" w:leftChars="228" w:firstLine="0" w:firstLineChars="0"/>
        <w:jc w:val="left"/>
        <w:textAlignment w:val="baseline"/>
        <w:rPr>
          <w:rFonts w:hint="default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自验收合格并投入使用之日起36个月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，合同一年一签，首年服务到期后考核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zh-CN" w:bidi="ar-SA"/>
        </w:rPr>
        <w:t>通过续签下一年。</w:t>
      </w:r>
    </w:p>
    <w:p w14:paraId="5B8AA04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0" w:leftChars="0" w:firstLine="418" w:firstLineChars="173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五、所有权和使用权约定</w:t>
      </w:r>
    </w:p>
    <w:p w14:paraId="470C632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400" w:lineRule="exact"/>
        <w:ind w:left="0" w:leftChars="0" w:firstLine="484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5.1乙方提供的制氧系统及其相关附属设施的所有权归乙方，甲方仅享有使 用权。</w:t>
      </w:r>
    </w:p>
    <w:p w14:paraId="49D533E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400" w:lineRule="exact"/>
        <w:ind w:left="0" w:leftChars="0" w:right="60" w:rightChars="0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5.2合同期限内，甲方不得侵犯对乙方制氧系统及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相关附属设备的所有权及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 xml:space="preserve"> 损害其安全的行为，包括但不限于被留置、质押、转让、转租、被扣押、冻结、</w:t>
      </w:r>
      <w:r>
        <w:rPr>
          <w:rFonts w:hint="eastAsia" w:ascii="仿宋" w:hAnsi="仿宋" w:eastAsia="仿宋" w:cs="仿宋"/>
          <w:snapToGrid w:val="0"/>
          <w:color w:val="000000"/>
          <w:spacing w:val="9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盗抢损毁等。如发生以上行为，给乙方造成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的一切损失均由甲方承担。</w:t>
      </w:r>
    </w:p>
    <w:p w14:paraId="0454C0F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400" w:lineRule="exact"/>
        <w:ind w:left="0" w:leftChars="0" w:right="60" w:rightChars="0" w:firstLine="420" w:firstLineChars="0"/>
        <w:jc w:val="left"/>
        <w:textAlignment w:val="baseline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5.3本项目供氧设备由乙方购置，合同期满后全部设备留存医院持续使用；设备剩余折旧残值、折价结算等相关费用，由乙方与下一周期中标服务商自行协商、自行完成设备清点交接，相关经济纠纷、款项分摊均与医院无关，交接不得影响医院正常供氧工作。</w:t>
      </w:r>
    </w:p>
    <w:p w14:paraId="5D0CA1E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400" w:lineRule="exact"/>
        <w:ind w:left="13" w:leftChars="0" w:firstLine="408" w:firstLineChars="172"/>
        <w:jc w:val="left"/>
        <w:textAlignment w:val="baseline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六、付款约定</w:t>
      </w:r>
    </w:p>
    <w:p w14:paraId="1967A8F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6" w:line="400" w:lineRule="exact"/>
        <w:ind w:left="0" w:leftChars="0" w:right="60" w:rightChars="0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u w:val="none" w:color="auto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u w:val="none" w:color="auto"/>
          <w:lang w:val="en-US" w:eastAsia="en-US" w:bidi="ar-SA"/>
        </w:rPr>
        <w:t>款项支付周期：根据中标价减去月度考核扣款按月结算。</w:t>
      </w:r>
    </w:p>
    <w:p w14:paraId="11322DE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00" w:lineRule="exact"/>
        <w:ind w:left="3" w:leftChars="0" w:firstLine="418" w:firstLineChars="208"/>
        <w:jc w:val="left"/>
        <w:textAlignment w:val="baseline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en-US" w:bidi="ar-SA"/>
        </w:rPr>
        <w:t>七、付款方式和发票开据约定</w:t>
      </w:r>
    </w:p>
    <w:p w14:paraId="039076E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7.1甲方在每月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考核后，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en-US" w:bidi="ar-SA"/>
        </w:rPr>
        <w:t>以转账支付形式支付给乙方，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汇入乙方指定的银行账号，以此方式支付直至合同期满，如有变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更，乙方另行通</w:t>
      </w:r>
      <w:r>
        <w:rPr>
          <w:rFonts w:hint="eastAsia" w:ascii="仿宋" w:hAnsi="仿宋" w:eastAsia="仿宋" w:cs="仿宋"/>
          <w:snapToGrid w:val="0"/>
          <w:color w:val="000000"/>
          <w:spacing w:val="-9"/>
          <w:kern w:val="0"/>
          <w:sz w:val="24"/>
          <w:szCs w:val="24"/>
          <w:highlight w:val="none"/>
          <w:lang w:val="en-US" w:eastAsia="en-US" w:bidi="ar-SA"/>
        </w:rPr>
        <w:t>知。</w:t>
      </w:r>
    </w:p>
    <w:p w14:paraId="69552BC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9" w:right="60" w:rightChars="0" w:firstLine="52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7.2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zh-CN" w:bidi="ar-SA"/>
        </w:rPr>
        <w:t>甲方考核后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依据双方确认的当月服务费金额，乙方向甲方开具等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 xml:space="preserve">额的服务类发票，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甲方收到发票后于30日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内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向乙方转账支付服务费。</w:t>
      </w:r>
    </w:p>
    <w:p w14:paraId="49EC8AB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400" w:lineRule="exact"/>
        <w:ind w:left="9" w:firstLine="476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开户银行：</w:t>
      </w:r>
    </w:p>
    <w:p w14:paraId="4D81F1C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400" w:lineRule="exact"/>
        <w:ind w:left="9" w:firstLine="47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开户名称：</w:t>
      </w:r>
    </w:p>
    <w:p w14:paraId="4B0DF03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400" w:lineRule="exact"/>
        <w:ind w:firstLine="47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银行账号：</w:t>
      </w:r>
    </w:p>
    <w:p w14:paraId="500296D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00" w:lineRule="exact"/>
        <w:ind w:left="563"/>
        <w:jc w:val="left"/>
        <w:textAlignment w:val="baseline"/>
        <w:outlineLvl w:val="3"/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zh-CN" w:bidi="ar-SA"/>
        </w:rPr>
        <w:t>八、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en-US" w:bidi="ar-SA"/>
        </w:rPr>
        <w:t>服务响应条款</w:t>
      </w:r>
    </w:p>
    <w:p w14:paraId="3D04ED6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00" w:lineRule="exact"/>
        <w:ind w:left="563"/>
        <w:jc w:val="left"/>
        <w:textAlignment w:val="baseline"/>
        <w:outlineLvl w:val="3"/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zh-CN" w:bidi="ar-SA"/>
        </w:rPr>
        <w:t xml:space="preserve">8.1 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-20"/>
          <w:kern w:val="0"/>
          <w:sz w:val="24"/>
          <w:szCs w:val="24"/>
          <w:highlight w:val="none"/>
          <w:lang w:val="en-US" w:eastAsia="en-US" w:bidi="ar-SA"/>
        </w:rPr>
        <w:t>日常配送响应</w:t>
      </w:r>
    </w:p>
    <w:p w14:paraId="4DED9F4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8.1.1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 xml:space="preserve"> 乙方须根据甲方各科室用氧需求，建立常态化配送机制，常规用氧订单1小时内送达、重点急救科室30分钟内送达，按需足量配送，不得拖延、缺货、断供。</w:t>
      </w:r>
    </w:p>
    <w:p w14:paraId="23FCB78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 xml:space="preserve">8.1.2 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乙方须建立24小时供氧台账，记录送气时间、数量、科室、验收人信息，每日核对、每月归档，接受甲方核查。</w:t>
      </w:r>
    </w:p>
    <w:p w14:paraId="0095330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8.1.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3 乙方不得以库存不足、运力紧张、人员休息等任何理由拒绝、拖延甲方正常及临时用氧需求，常态化保障全院供氧连续性、稳定性。</w:t>
      </w:r>
    </w:p>
    <w:p w14:paraId="0F7B107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1930" w:firstLine="55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 xml:space="preserve">8.2 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应急抢修响应</w:t>
      </w:r>
    </w:p>
    <w:p w14:paraId="46C7D182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8.2.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1. 建立7×24小时专人值守应急机制，乙方须预留固定应急电话、负责人联系方式，全年无休畅通，不得关机、无人接听。</w:t>
      </w:r>
    </w:p>
    <w:p w14:paraId="17D8EB5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8.2.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2 甲方出现接口漏气、供氧异常等问题报备后，10分钟内响应，一般故障1小时内到场处置，紧急供氧故障30分钟内到场处置，当场排查、快速修复，杜绝供氧中断。</w:t>
      </w:r>
    </w:p>
    <w:p w14:paraId="2466E1E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8.2.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3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突发极端情况（大规模抢救、突发疫情、设备故障、恶劣天气），乙方须无条件优先保障本院急救用氧，第一时间调配足量气源、应急设备及专业人员支援，确保急救、手术、重症救治工作正常开展。</w:t>
      </w:r>
    </w:p>
    <w:p w14:paraId="038D1ED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1930" w:firstLine="55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九、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安全责任专项条款</w:t>
      </w:r>
    </w:p>
    <w:p w14:paraId="7AFEC87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193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9.1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主体责任界定</w:t>
      </w:r>
    </w:p>
    <w:p w14:paraId="356C0BA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9.1.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1 乙方为本项目全部供氧设备、安装、运维环节的唯一安全责任主体，全程承担特种设备安全、消防安全、医疗用气安全、人员人身安全及第三方财产安全全部责任。</w:t>
      </w:r>
    </w:p>
    <w:p w14:paraId="027F8E01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9.1.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2 甲方仅负责院内规范使用监管，因乙方设备老化未更换、维保不到位、操作失误、人员无证上岗等乙方原因引发的一切安全事故、医疗纠纷、财产损失、行政处罚，全部由乙方独立承担，与甲方无任何连带责任。</w:t>
      </w:r>
    </w:p>
    <w:p w14:paraId="7628375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1930" w:firstLine="55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9.2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气源与设备安全责任</w:t>
      </w:r>
    </w:p>
    <w:p w14:paraId="2C574D2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9.2.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1 乙方提供的医用氧气须符合国家医用氧标准，纯度、压力、洁净度达标；若因气源质量问题导致患者不适、医疗差错、院内感染，乙方承担全部赔偿及法律责任。</w:t>
      </w:r>
    </w:p>
    <w:p w14:paraId="0F9BEE4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1930" w:firstLine="55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 xml:space="preserve">9.3 </w:t>
      </w: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作业与运输安全责任</w:t>
      </w:r>
    </w:p>
    <w:p w14:paraId="5E8D104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9.3.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1 乙方配送、作业人员须持特种设备作业证、上岗资质证，穿戴规范防护用品，严格遵守医院院感制度、消防安全制度、院区作业规范，服从甲方现场管理。</w:t>
      </w:r>
    </w:p>
    <w:p w14:paraId="2B97C2FE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9.3.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2.乙方气瓶运输、装卸、搬运全过程须合规操作，固定牢靠、防倾倒、防泄漏、防撞击；在院区内发生气瓶倾倒、漏气、爆炸、磕碰损坏院内设施、伤及医患人员等事故，由乙方全额赔偿并承担法律责任。</w:t>
      </w:r>
    </w:p>
    <w:p w14:paraId="1A1A53FB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9.3.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3 作业全程落实院感防控要求，作业工具、气瓶外表定期消毒，杜绝交叉感染风险，违反院感规范引发的问题由乙方全权负责。</w:t>
      </w:r>
    </w:p>
    <w:p w14:paraId="0740D86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1930" w:firstLine="55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 xml:space="preserve">9.4 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隐患整改与事故处置责任</w:t>
      </w:r>
    </w:p>
    <w:p w14:paraId="6955B5C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9.4.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1 甲方排查发现供氧安全隐患的，有权责令乙方立即整改，乙方须按要求限时闭环，逾期未整改或整改不到位的，甲方有权暂停合作。</w:t>
      </w:r>
    </w:p>
    <w:p w14:paraId="4E76E75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00" w:lineRule="exact"/>
        <w:ind w:left="9" w:right="60" w:rightChars="0" w:firstLine="55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9.4.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2 发生供氧安全事故，乙方须第一时间到场处置、止损、配合调查，主动承担救治、赔偿、整改全部费用，不得推诿拖延。</w:t>
      </w:r>
    </w:p>
    <w:p w14:paraId="617B84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400" w:lineRule="exact"/>
        <w:ind w:firstLine="472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</w:p>
    <w:p w14:paraId="15FC5975">
      <w:pPr>
        <w:keepNext w:val="0"/>
        <w:keepLines w:val="0"/>
        <w:pageBreakBefore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400" w:lineRule="exact"/>
        <w:ind w:left="420" w:leftChars="0" w:firstLineChars="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-16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16"/>
          <w:kern w:val="0"/>
          <w:sz w:val="24"/>
          <w:szCs w:val="24"/>
          <w:highlight w:val="none"/>
          <w:lang w:val="en-US" w:eastAsia="en-US" w:bidi="ar-SA"/>
        </w:rPr>
        <w:t>甲方权利与义务</w:t>
      </w:r>
    </w:p>
    <w:p w14:paraId="5F8B174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400" w:lineRule="exact"/>
        <w:ind w:right="593" w:rightChars="0" w:firstLine="48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-16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10.1甲方提供场地，并配合乙方工程人员进行站房建设和安装制氧系统设备。</w:t>
      </w:r>
    </w:p>
    <w:p w14:paraId="6549856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400" w:lineRule="exact"/>
        <w:ind w:right="60" w:rightChars="0" w:firstLine="48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  <w:highlight w:val="none"/>
          <w:lang w:val="en-US" w:eastAsia="zh-CN" w:bidi="ar-SA"/>
        </w:rPr>
        <w:t>10.2 甲方每月对乙方服务进行综合考核，并在每月服务费用中进行兑现。</w:t>
      </w:r>
    </w:p>
    <w:p w14:paraId="04DD2C8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400" w:lineRule="exact"/>
        <w:ind w:right="60" w:rightChars="0" w:firstLine="480"/>
        <w:jc w:val="left"/>
        <w:textAlignment w:val="baseline"/>
        <w:rPr>
          <w:rFonts w:hint="default" w:ascii="仿宋" w:hAnsi="仿宋" w:eastAsia="仿宋" w:cs="仿宋"/>
          <w:snapToGrid w:val="0"/>
          <w:color w:val="000000"/>
          <w:spacing w:val="6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  <w:highlight w:val="none"/>
          <w:lang w:val="en-US" w:eastAsia="zh-CN" w:bidi="ar-SA"/>
        </w:rPr>
        <w:t>10.3若乙方服务不满足甲方要求，甲方有权要求乙方立即整改；若整改不及时或仍无法满足甲方要求，甲方有权立即终止合同，由此造成一切后果及损失均有乙方承担。</w:t>
      </w:r>
    </w:p>
    <w:p w14:paraId="5E65C90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400" w:lineRule="exact"/>
        <w:ind w:left="51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-19"/>
          <w:kern w:val="0"/>
          <w:sz w:val="24"/>
          <w:szCs w:val="24"/>
          <w:highlight w:val="none"/>
          <w:lang w:val="en-US" w:eastAsia="zh-CN" w:bidi="ar-SA"/>
        </w:rPr>
        <w:t>十一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-19"/>
          <w:kern w:val="0"/>
          <w:sz w:val="24"/>
          <w:szCs w:val="24"/>
          <w:highlight w:val="none"/>
          <w:lang w:val="en-US" w:eastAsia="en-US" w:bidi="ar-SA"/>
        </w:rPr>
        <w:t>、乙方权利与义务</w:t>
      </w:r>
    </w:p>
    <w:p w14:paraId="69511FA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400" w:lineRule="exact"/>
        <w:ind w:left="5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.1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乙方按本合同规定的建设时间按时完工。</w:t>
      </w:r>
    </w:p>
    <w:p w14:paraId="7E546E6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6" w:line="400" w:lineRule="exact"/>
        <w:ind w:left="9" w:right="60" w:rightChars="0" w:firstLine="5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.2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乙方负责与甲方供氧管网的对接工作(包括汇流排管道、住院楼与高压</w:t>
      </w:r>
      <w:r>
        <w:rPr>
          <w:rFonts w:hint="eastAsia" w:ascii="仿宋" w:hAnsi="仿宋" w:eastAsia="仿宋" w:cs="仿宋"/>
          <w:snapToGrid w:val="0"/>
          <w:color w:val="000000"/>
          <w:spacing w:val="16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  <w:highlight w:val="none"/>
          <w:lang w:val="en-US" w:eastAsia="en-US" w:bidi="ar-SA"/>
        </w:rPr>
        <w:t>氧舱供氧管道),甲方应积极配合。</w:t>
      </w:r>
    </w:p>
    <w:p w14:paraId="477F6E4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400" w:lineRule="exact"/>
        <w:ind w:left="9" w:right="60" w:rightChars="0" w:firstLine="5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.3若遇突发公卫事件、设备轮流检修、电网波动、极端天气等突发情况，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乙方可应急扩容氧产量，供氧品质满足富氧空气(9</w:t>
      </w: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%氧)标准，供氧压力应满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足甲方全院的使用要求。</w:t>
      </w:r>
    </w:p>
    <w:p w14:paraId="7F8CA4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.4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乙方负责办理氧气储罐的安装告知手续及使用许可证。</w:t>
      </w:r>
      <w:bookmarkStart w:id="0" w:name="_GoBack"/>
      <w:bookmarkEnd w:id="0"/>
    </w:p>
    <w:p w14:paraId="62CC8C91">
      <w:pPr>
        <w:keepNext w:val="0"/>
        <w:keepLines w:val="0"/>
        <w:pageBreakBefore w:val="0"/>
        <w:tabs>
          <w:tab w:val="left" w:pos="7140"/>
          <w:tab w:val="left" w:pos="88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400" w:lineRule="exact"/>
        <w:ind w:right="393" w:rightChars="0" w:firstLine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en-US" w:bidi="ar-SA"/>
        </w:rPr>
        <w:t>.5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3"/>
          <w:kern w:val="0"/>
          <w:sz w:val="24"/>
          <w:szCs w:val="24"/>
          <w:highlight w:val="none"/>
          <w:lang w:val="en-US" w:eastAsia="en-US" w:bidi="ar-SA"/>
        </w:rPr>
        <w:t>乙方有义务为甲方培训日常管理人员，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向医院派驻不少于1名专职工程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师进行日常运维，包括但不限于以下内容：</w:t>
      </w:r>
    </w:p>
    <w:p w14:paraId="1FB7AE7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400" w:lineRule="exact"/>
        <w:ind w:left="5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5"/>
          <w:kern w:val="0"/>
          <w:sz w:val="24"/>
          <w:szCs w:val="24"/>
          <w:highlight w:val="none"/>
          <w:lang w:val="en-US" w:eastAsia="en-US" w:bidi="ar-SA"/>
        </w:rPr>
        <w:t>(1)技术咨询服务</w:t>
      </w:r>
    </w:p>
    <w:p w14:paraId="0ED9AC5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2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①制氧设备及附属设施的日常维护；</w:t>
      </w:r>
    </w:p>
    <w:p w14:paraId="63BE3CA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②制氧设备及附属设施的简单保养；</w:t>
      </w:r>
    </w:p>
    <w:p w14:paraId="49A0D94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③制氧设备易耗零部件的更换；</w:t>
      </w:r>
    </w:p>
    <w:p w14:paraId="7C6F81D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④为医院提供常用的制氧技术和安全管理指导与咨询。</w:t>
      </w:r>
    </w:p>
    <w:p w14:paraId="742FE8B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400" w:lineRule="exact"/>
        <w:ind w:left="5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15"/>
          <w:kern w:val="0"/>
          <w:sz w:val="24"/>
          <w:szCs w:val="24"/>
          <w:highlight w:val="none"/>
          <w:lang w:val="en-US" w:eastAsia="en-US" w:bidi="ar-SA"/>
        </w:rPr>
        <w:t>(2)信息技术服务</w:t>
      </w:r>
    </w:p>
    <w:p w14:paraId="2256DFC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①站房供氧系统定期巡检；</w:t>
      </w:r>
    </w:p>
    <w:p w14:paraId="0E2B24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②制氧系统定期巡检及日常维护；</w:t>
      </w:r>
    </w:p>
    <w:p w14:paraId="0E08DF9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③远程监控及软件升级服务。</w:t>
      </w:r>
    </w:p>
    <w:p w14:paraId="6DBC0AD5">
      <w:pPr>
        <w:keepNext w:val="0"/>
        <w:keepLines w:val="0"/>
        <w:pageBreakBefore w:val="0"/>
        <w:tabs>
          <w:tab w:val="left" w:pos="92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400" w:lineRule="exact"/>
        <w:ind w:right="60" w:rightChars="0" w:firstLine="48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.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6乙方应向医院派驻不少于1人的专职工程师进行日常维护，确保制氧站24小时连续稳定运行，并保证及时响应处理发生的运行故障和突发事件。</w:t>
      </w:r>
    </w:p>
    <w:p w14:paraId="16025510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0" w:leftChars="0" w:firstLine="488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.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7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合同期续存期间，若乙方所提供的供氧服务不能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highlight w:val="none"/>
          <w:lang w:val="en-US" w:eastAsia="en-US" w:bidi="ar-SA"/>
        </w:rPr>
        <w:t>满足甲方的要求，乙方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须在3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4"/>
          <w:szCs w:val="24"/>
          <w:highlight w:val="none"/>
          <w:lang w:val="en-US" w:eastAsia="en-US" w:bidi="ar-SA"/>
        </w:rPr>
        <w:t>个工作日内完成整改，否则甲方有权要求乙方拆除设备离场，所有由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highlight w:val="none"/>
          <w:lang w:val="en-US" w:eastAsia="en-US" w:bidi="ar-SA"/>
        </w:rPr>
        <w:t>发生的费用均由乙方担负。</w:t>
      </w:r>
    </w:p>
    <w:p w14:paraId="4C0222C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  <w:t>11.8乙方在每月10日与甲方共同确认月度用氧量，甲方按本合同规定的付款</w:t>
      </w:r>
    </w:p>
    <w:p w14:paraId="079FF48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6" w:line="400" w:lineRule="exact"/>
        <w:ind w:right="134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  <w:t>方式和付款时间向乙方支付供氧服务费。</w:t>
      </w:r>
    </w:p>
    <w:p w14:paraId="6B0038BC">
      <w:pPr>
        <w:keepNext w:val="0"/>
        <w:keepLines w:val="0"/>
        <w:pageBreakBefore w:val="0"/>
        <w:tabs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6" w:line="400" w:lineRule="exact"/>
        <w:ind w:left="0" w:leftChars="0" w:right="60" w:rightChars="0" w:firstLine="420" w:firstLineChars="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  <w:t>11.9制氧系统建设安装过程中乙方需在甲方监督下完成相关安装工作，确保整个施工过程的安全。</w:t>
      </w:r>
    </w:p>
    <w:p w14:paraId="263C9C4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6" w:line="400" w:lineRule="exact"/>
        <w:ind w:left="0" w:leftChars="0" w:right="60" w:rightChars="0" w:firstLine="499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  <w:t>11.10制氧系统建设合同设备配置中如包含特种设备的，甲方应协助乙方办理特种设备使用证(压力容器使用证)。</w:t>
      </w:r>
    </w:p>
    <w:p w14:paraId="55645F9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6" w:line="400" w:lineRule="exact"/>
        <w:ind w:left="0" w:leftChars="0" w:right="60" w:rightChars="0" w:firstLine="499" w:firstLineChars="0"/>
        <w:jc w:val="left"/>
        <w:textAlignment w:val="baseline"/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  <w:t>11.11停电等特殊情况，以防用确保有应急预案应对，至少保证1小时内的应急供氧。</w:t>
      </w:r>
    </w:p>
    <w:p w14:paraId="5CFC55C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十二、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违约追责专项条款</w:t>
      </w:r>
    </w:p>
    <w:p w14:paraId="1CE5516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12.1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一般违约及处罚</w:t>
      </w:r>
    </w:p>
    <w:p w14:paraId="19FAD94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2.1.1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 xml:space="preserve"> 日常配送超时、台账不完善、巡检不及时、售后响应滞后等一般违约行为，根据月度考核评分及服务费扣减标准执行；</w:t>
      </w:r>
    </w:p>
    <w:p w14:paraId="7F839E7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12.2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严重违约及处罚</w:t>
      </w:r>
    </w:p>
    <w:p w14:paraId="610BAD0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.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2.1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 xml:space="preserve"> 无故拒供、拖延急救用氧、重点科室供氧中断、供应不合格气源、超期设备投入使用、无证人员上岗等行为，视为严重违约，单次扣除月度服务费10000-30000元。</w:t>
      </w:r>
    </w:p>
    <w:p w14:paraId="7CBD6EC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2.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2.2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 xml:space="preserve"> 因乙方原因造成单次供氧中断影响临床诊疗、引发轻微医疗纠纷或院内安全隐患的，甲方有权扣除当月30%服务费，并要求乙方专项整改。</w:t>
      </w:r>
    </w:p>
    <w:p w14:paraId="26E5834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12.3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重大违约及终止条款</w:t>
      </w:r>
    </w:p>
    <w:p w14:paraId="6DC169C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12.3.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1 乙方出现以下任一情形，视为重大根本违约，甲方有权单方面无条件解除合同，终止所有合作，乙方须赔偿甲方全部直接及间接损失：</w:t>
      </w:r>
    </w:p>
    <w:p w14:paraId="0DE85AA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（1）供应不合格医用氧，造成患者伤害、医疗差错、院内事故；</w:t>
      </w:r>
    </w:p>
    <w:p w14:paraId="433183E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（2）供氧中断导致急救、手术、重症诊疗无法正常开展，造成严重医疗后果；</w:t>
      </w:r>
    </w:p>
    <w:p w14:paraId="3AC5FB0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（3）因乙方操作、设备、气源问题引发火灾、爆炸、漏气等安全事故，造成人员伤亡或重大财产损失；</w:t>
      </w:r>
    </w:p>
    <w:p w14:paraId="352F39B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（4）连续2个月服务不达标、整改无效，严重影响医院正常运营；</w:t>
      </w:r>
    </w:p>
    <w:p w14:paraId="2DF4185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（5）存在转包、挂靠、资质造假、违规充装等违法违规行为，被监管部门查处。</w:t>
      </w:r>
    </w:p>
    <w:p w14:paraId="6F7CCE1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00" w:lineRule="exact"/>
        <w:ind w:left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>1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2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zh-CN" w:bidi="ar-SA"/>
        </w:rPr>
        <w:t xml:space="preserve">.3.2 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highlight w:val="none"/>
          <w:lang w:val="en-US" w:eastAsia="en-US" w:bidi="ar-SA"/>
        </w:rPr>
        <w:t>乙方提前无故终止服务、擅自停供的，须按合同剩余服务期总金额60% 向甲方支付违约金，同时赔偿甲方临时找替代服务商产生的差价、应急处置费等全部损失。</w:t>
      </w:r>
    </w:p>
    <w:p w14:paraId="5593700F">
      <w:pPr>
        <w:keepNext w:val="0"/>
        <w:keepLines w:val="0"/>
        <w:pageBreakBefore w:val="0"/>
        <w:tabs>
          <w:tab w:val="left" w:pos="7350"/>
          <w:tab w:val="left" w:pos="86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6" w:line="400" w:lineRule="exact"/>
        <w:ind w:right="60" w:rightChars="0" w:firstLine="50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zh-CN" w:bidi="ar-SA"/>
        </w:rPr>
        <w:t>十三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24"/>
          <w:szCs w:val="24"/>
          <w:highlight w:val="none"/>
          <w:lang w:val="en-US" w:eastAsia="en-US" w:bidi="ar-SA"/>
        </w:rPr>
        <w:t>、甲、乙双方因不可抗力因素(如地震、自然灾害或国家政策因素等)造</w:t>
      </w:r>
      <w:r>
        <w:rPr>
          <w:rFonts w:hint="eastAsia" w:ascii="仿宋" w:hAnsi="仿宋" w:eastAsia="仿宋" w:cs="仿宋"/>
          <w:snapToGrid w:val="0"/>
          <w:color w:val="000000"/>
          <w:spacing w:val="13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>成双方无法继续执行本合同时，本合同自行终止。</w:t>
      </w:r>
    </w:p>
    <w:p w14:paraId="429C9D4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60" w:rightChars="0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十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四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、未尽事宜由甲、乙双方协商并签订相关的补充协议，签订的补充协议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highlight w:val="none"/>
          <w:lang w:val="en-US" w:eastAsia="en-US" w:bidi="ar-SA"/>
        </w:rPr>
        <w:t>与本合同具有同等法律效力。</w:t>
      </w:r>
    </w:p>
    <w:p w14:paraId="7DD5D541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firstLine="453" w:firstLineChars="1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十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伍、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甲、乙双方发生诉讼时，甲方住所地人民法院提起诉讼。</w:t>
      </w:r>
    </w:p>
    <w:p w14:paraId="258A7D4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-420" w:leftChars="-200" w:right="60" w:rightChars="0" w:firstLine="885" w:firstLineChars="375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十六、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本合同一式肆份，甲方叁份乙方壹份，具有相同的法律效力。</w:t>
      </w:r>
    </w:p>
    <w:p w14:paraId="2B0D2C3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（一） 本合同一式伍份，甲方执肆份、乙方执壹份。</w:t>
      </w:r>
    </w:p>
    <w:p w14:paraId="4AD11AF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（二）合同经甲、乙双方签字盖章后生效。</w:t>
      </w:r>
    </w:p>
    <w:p w14:paraId="723570B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（三）本合同未尽事宜，以招标文件中采购要求为准，未约定的事项，由双方协商签订补充协议。</w:t>
      </w:r>
    </w:p>
    <w:p w14:paraId="0183BDB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</w:p>
    <w:p w14:paraId="1F64870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</w:p>
    <w:p w14:paraId="2FCCEC4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</w:p>
    <w:p w14:paraId="2362F55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left="0" w:leftChars="0" w:right="1343" w:firstLine="420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</w:p>
    <w:p w14:paraId="5E63D1C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400" w:lineRule="exact"/>
        <w:ind w:right="1343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</w:pPr>
    </w:p>
    <w:p w14:paraId="64FABBE1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 xml:space="preserve">甲  方（盖章）                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 xml:space="preserve">  乙  方（盖章）</w:t>
      </w:r>
    </w:p>
    <w:p w14:paraId="17E527C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7E334EE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2D15A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单位名称：西安市胸科医院           单位名称：</w:t>
      </w:r>
    </w:p>
    <w:p w14:paraId="5CB53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地    址：西安市长安区航天大道     地    址：</w:t>
      </w:r>
    </w:p>
    <w:p w14:paraId="29B84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法定代表人：                       法定代表人：</w:t>
      </w:r>
    </w:p>
    <w:p w14:paraId="01648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委托代理人：                       委托代理人：</w:t>
      </w:r>
    </w:p>
    <w:p w14:paraId="70E60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项目主管部门负责人：               开户银行：</w:t>
      </w:r>
    </w:p>
    <w:p w14:paraId="3E662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招采办负责人：                     账  号：</w:t>
      </w:r>
    </w:p>
    <w:p w14:paraId="4D04C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联系电话：                         联系电话：</w:t>
      </w:r>
    </w:p>
    <w:p w14:paraId="0252A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eastAsia="en-US"/>
        </w:rPr>
        <w:t>签订日期：2026年 月 日            签订日期：2026年  月  日</w:t>
      </w:r>
    </w:p>
    <w:p w14:paraId="73529332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C69CC1"/>
    <w:multiLevelType w:val="singleLevel"/>
    <w:tmpl w:val="7CC69CC1"/>
    <w:lvl w:ilvl="0" w:tentative="0">
      <w:start w:val="10"/>
      <w:numFmt w:val="chineseCounting"/>
      <w:suff w:val="nothing"/>
      <w:lvlText w:val="%1、"/>
      <w:lvlJc w:val="left"/>
      <w:pPr>
        <w:ind w:left="-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A5349"/>
    <w:rsid w:val="25C10AA9"/>
    <w:rsid w:val="349A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3720</Words>
  <Characters>3949</Characters>
  <Lines>0</Lines>
  <Paragraphs>0</Paragraphs>
  <TotalTime>0</TotalTime>
  <ScaleCrop>false</ScaleCrop>
  <LinksUpToDate>false</LinksUpToDate>
  <CharactersWithSpaces>4177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2026-07-09T03:37:00Z</dcterms:created>
  <dc:creator>小蜻蜓</dc:creator>
  <cp:lastModifiedBy>小蜻蜓</cp:lastModifiedBy>
  <dcterms:modified xsi:type="dcterms:W3CDTF">2026-07-09T04:24:39Z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64B378D5A3FF4E23A1EDE4076CFB4336_11</vt:lpwstr>
  </property>
  <property fmtid="{D5CDD505-2E9C-101B-9397-08002B2CF9AE}" pid="4" name="KSOTemplateDocerSaveRecord">
    <vt:lpwstr>eyJoZGlkIjoiNDdiODgwMWU0YzI0YjlmMjZiOGU4NjVhMzlhZTZhNTciLCJ1c2VySWQiOiIzOTgwOTEwNDQifQ==</vt:lpwstr>
  </property>
</Properties>
</file>