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版本号：慧科ZX-CG01097BF20260709001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2026年新增审计服务采购项目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慧科ZX-CG01097BF</w:t>
      </w:r>
      <w:r>
        <w:br/>
      </w:r>
      <w:r>
        <w:br/>
      </w:r>
      <w:r>
        <w:br/>
      </w:r>
    </w:p>
    <w:p>
      <w:pPr>
        <w:pStyle w:val="null3"/>
        <w:jc w:val="center"/>
        <w:outlineLvl w:val="2"/>
      </w:pPr>
      <w:r>
        <w:rPr>
          <w:rFonts w:ascii="仿宋_GB2312" w:hAnsi="仿宋_GB2312" w:cs="仿宋_GB2312" w:eastAsia="仿宋_GB2312"/>
          <w:sz w:val="28"/>
          <w:b/>
        </w:rPr>
        <w:t>西安经济技术开发区审计局</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西安经济技术开发区审计局</w:t>
      </w:r>
      <w:r>
        <w:rPr>
          <w:rFonts w:ascii="仿宋_GB2312" w:hAnsi="仿宋_GB2312" w:cs="仿宋_GB2312" w:eastAsia="仿宋_GB2312"/>
        </w:rPr>
        <w:t>委托，拟对</w:t>
      </w:r>
      <w:r>
        <w:rPr>
          <w:rFonts w:ascii="仿宋_GB2312" w:hAnsi="仿宋_GB2312" w:cs="仿宋_GB2312" w:eastAsia="仿宋_GB2312"/>
        </w:rPr>
        <w:t>2026年新增审计服务采购项目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慧科ZX-CG01097BF</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2026年新增审计服务采购项目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高审计工作质量、实现审计全覆盖、进一步防范审计风险，改善审计力量不足的现状，采购人西安经济技术开发区审计局，拟通过公开招标的方式，确定合格投标人，协助参与审计工作。本次采购项目共3个合同包，分别选定合格投标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1、有效的主体资格证明：投标人为合法注册的法人、其他组织或自然人，提供营业执照等证明文件（本项目允许分支机构参与投标）</w:t>
      </w:r>
    </w:p>
    <w:p>
      <w:pPr>
        <w:pStyle w:val="null3"/>
      </w:pPr>
      <w:r>
        <w:rPr>
          <w:rFonts w:ascii="仿宋_GB2312" w:hAnsi="仿宋_GB2312" w:cs="仿宋_GB2312" w:eastAsia="仿宋_GB2312"/>
        </w:rPr>
        <w:t>2、财务状况报告：投标人2025年度经审计的财务报告或投标截止时间前三个月内其基本开户银行出具的资信证明及账户开户许可证明材料或财政部门认可的政府采购专业担保机构开具的投标担保函（任选其一）</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5、专业技术能力的声明：提供具有履行本合同所必需的设备和专业技术能力的说明及承诺；(提供书面说明及承诺，加盖投标人公章)</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7、项目负责人：具备有效的一级注册造价工程师证书或注册会计师证书并在本单位注册</w:t>
      </w:r>
    </w:p>
    <w:p>
      <w:pPr>
        <w:pStyle w:val="null3"/>
      </w:pPr>
      <w:r>
        <w:rPr>
          <w:rFonts w:ascii="仿宋_GB2312" w:hAnsi="仿宋_GB2312" w:cs="仿宋_GB2312" w:eastAsia="仿宋_GB2312"/>
        </w:rPr>
        <w:t>8、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若联合体投标，以上要求包括联合体各方)（以代理机构开标当天查询结果为准）</w:t>
      </w:r>
    </w:p>
    <w:p>
      <w:pPr>
        <w:pStyle w:val="null3"/>
      </w:pPr>
      <w:r>
        <w:rPr>
          <w:rFonts w:ascii="仿宋_GB2312" w:hAnsi="仿宋_GB2312" w:cs="仿宋_GB2312" w:eastAsia="仿宋_GB2312"/>
        </w:rPr>
        <w:t>9、关联关系承诺：单位负责人为同一人或者存在直接控股、管理关系的不同投标人，不得参加同一合同项下的政府采购活动；(若联合体投标，以上要求包括联合体各方)</w:t>
      </w:r>
    </w:p>
    <w:p>
      <w:pPr>
        <w:pStyle w:val="null3"/>
      </w:pPr>
      <w:r>
        <w:rPr>
          <w:rFonts w:ascii="仿宋_GB2312" w:hAnsi="仿宋_GB2312" w:cs="仿宋_GB2312" w:eastAsia="仿宋_GB2312"/>
        </w:rPr>
        <w:t>10、法定代表人授权委托书：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w:t>
      </w:r>
    </w:p>
    <w:p>
      <w:pPr>
        <w:pStyle w:val="null3"/>
      </w:pPr>
      <w:r>
        <w:rPr>
          <w:rFonts w:ascii="仿宋_GB2312" w:hAnsi="仿宋_GB2312" w:cs="仿宋_GB2312" w:eastAsia="仿宋_GB2312"/>
        </w:rPr>
        <w:t>11、本项目接受联合体投标：本项目接受联合体参加（须提供联合体协议书），联合体组成单位不超过2家，牵头人须为工程造价机构，联合体牵头单位代表联合体各方办理本项目招投标活动过程中的一切事务。牵头单位和其法定代表人或其委托代理人的印章或签字代表联合体各成员单位相应的印章或签字。联合体各方不得再以自己的名义单独或参加其他联合体在同一合同包投标，否则其投标和与此相关的联合体投标将被拒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1、有效的主体资格证明：投标人为合法注册的法人、其他组织或自然人，提供营业执照等证明文件（本项目允许分支机构参与投标）</w:t>
      </w:r>
    </w:p>
    <w:p>
      <w:pPr>
        <w:pStyle w:val="null3"/>
      </w:pPr>
      <w:r>
        <w:rPr>
          <w:rFonts w:ascii="仿宋_GB2312" w:hAnsi="仿宋_GB2312" w:cs="仿宋_GB2312" w:eastAsia="仿宋_GB2312"/>
        </w:rPr>
        <w:t>2、财务状况报告：投标人2025年度经审计的财务报告或投标截止时间前三个月内其基本开户银行出具的资信证明及账户开户许可证明材料或财政部门认可的政府采购专业担保机构开具的投标担保函（任选其一）</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5、专业技术能力的声明：提供具有履行本合同所必需的设备和专业技术能力的说明及承诺；(提供书面说明及承诺，加盖投标人公章)</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7、项目负责人：具备有效的一级注册造价工程师证书或注册会计师证书并在本单位注册</w:t>
      </w:r>
    </w:p>
    <w:p>
      <w:pPr>
        <w:pStyle w:val="null3"/>
      </w:pPr>
      <w:r>
        <w:rPr>
          <w:rFonts w:ascii="仿宋_GB2312" w:hAnsi="仿宋_GB2312" w:cs="仿宋_GB2312" w:eastAsia="仿宋_GB2312"/>
        </w:rPr>
        <w:t>8、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若联合体投标，以上要求包括联合体各方)（以代理机构开标当天查询结果为准）</w:t>
      </w:r>
    </w:p>
    <w:p>
      <w:pPr>
        <w:pStyle w:val="null3"/>
      </w:pPr>
      <w:r>
        <w:rPr>
          <w:rFonts w:ascii="仿宋_GB2312" w:hAnsi="仿宋_GB2312" w:cs="仿宋_GB2312" w:eastAsia="仿宋_GB2312"/>
        </w:rPr>
        <w:t>9、关联关系承诺：单位负责人为同一人或者存在直接控股、管理关系的不同投标人，不得参加同一合同项下的政府采购活动；(若联合体投标，以上要求包括联合体各方)</w:t>
      </w:r>
    </w:p>
    <w:p>
      <w:pPr>
        <w:pStyle w:val="null3"/>
      </w:pPr>
      <w:r>
        <w:rPr>
          <w:rFonts w:ascii="仿宋_GB2312" w:hAnsi="仿宋_GB2312" w:cs="仿宋_GB2312" w:eastAsia="仿宋_GB2312"/>
        </w:rPr>
        <w:t>10、法定代表人授权委托书：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w:t>
      </w:r>
    </w:p>
    <w:p>
      <w:pPr>
        <w:pStyle w:val="null3"/>
      </w:pPr>
      <w:r>
        <w:rPr>
          <w:rFonts w:ascii="仿宋_GB2312" w:hAnsi="仿宋_GB2312" w:cs="仿宋_GB2312" w:eastAsia="仿宋_GB2312"/>
        </w:rPr>
        <w:t>11、本项目接受联合体投标：本项目接受联合体参加（须提供联合体协议书），联合体组成单位不超过2家，牵头人须为工程造价机构，联合体牵头单位代表联合体各方办理本项目招投标活动过程中的一切事务。牵头单位和其法定代表人或其委托代理人的印章或签字代表联合体各成员单位相应的印章或签字。联合体各方不得再以自己的名义单独或参加其他联合体在同一合同包投标，否则其投标和与此相关的联合体投标将被拒绝</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1、有效的主体资格证明：投标人为合法注册的法人、其他组织或自然人，提供营业执照等证明文件（本项目允许分支机构参与投标）</w:t>
      </w:r>
    </w:p>
    <w:p>
      <w:pPr>
        <w:pStyle w:val="null3"/>
      </w:pPr>
      <w:r>
        <w:rPr>
          <w:rFonts w:ascii="仿宋_GB2312" w:hAnsi="仿宋_GB2312" w:cs="仿宋_GB2312" w:eastAsia="仿宋_GB2312"/>
        </w:rPr>
        <w:t>2、财务状况报告：投标人2025年度经审计的财务报告或投标截止时间前三个月内其基本开户银行出具的资信证明及账户开户许可证明材料或财政部门认可的政府采购专业担保机构开具的投标担保函（任选其一）</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5、专业技术能力的声明：提供具有履行本合同所必需的设备和专业技术能力的说明及承诺；(提供书面说明及承诺，加盖投标人公章)</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7、项目负责人：具备有效的一级注册造价工程师证书或注册会计师证书并在本单位注册</w:t>
      </w:r>
    </w:p>
    <w:p>
      <w:pPr>
        <w:pStyle w:val="null3"/>
      </w:pPr>
      <w:r>
        <w:rPr>
          <w:rFonts w:ascii="仿宋_GB2312" w:hAnsi="仿宋_GB2312" w:cs="仿宋_GB2312" w:eastAsia="仿宋_GB2312"/>
        </w:rPr>
        <w:t>8、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若联合体投标，以上要求包括联合体各方)（以代理机构开标当天查询结果为准）</w:t>
      </w:r>
    </w:p>
    <w:p>
      <w:pPr>
        <w:pStyle w:val="null3"/>
      </w:pPr>
      <w:r>
        <w:rPr>
          <w:rFonts w:ascii="仿宋_GB2312" w:hAnsi="仿宋_GB2312" w:cs="仿宋_GB2312" w:eastAsia="仿宋_GB2312"/>
        </w:rPr>
        <w:t>9、关联关系承诺：单位负责人为同一人或者存在直接控股、管理关系的不同投标人，不得参加同一合同项下的政府采购活动；(若联合体投标，以上要求包括联合体各方)</w:t>
      </w:r>
    </w:p>
    <w:p>
      <w:pPr>
        <w:pStyle w:val="null3"/>
      </w:pPr>
      <w:r>
        <w:rPr>
          <w:rFonts w:ascii="仿宋_GB2312" w:hAnsi="仿宋_GB2312" w:cs="仿宋_GB2312" w:eastAsia="仿宋_GB2312"/>
        </w:rPr>
        <w:t>10、法定代表人授权委托书：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w:t>
      </w:r>
    </w:p>
    <w:p>
      <w:pPr>
        <w:pStyle w:val="null3"/>
      </w:pPr>
      <w:r>
        <w:rPr>
          <w:rFonts w:ascii="仿宋_GB2312" w:hAnsi="仿宋_GB2312" w:cs="仿宋_GB2312" w:eastAsia="仿宋_GB2312"/>
        </w:rPr>
        <w:t>11、本项目接受联合体投标：本项目接受联合体参加（须提供联合体协议书），联合体组成单位不超过2家，牵头人须为工程造价机构，联合体牵头单位代表联合体各方办理本项目招投标活动过程中的一切事务。牵头单位和其法定代表人或其委托代理人的印章或签字代表联合体各成员单位相应的印章或签字。联合体各方不得再以自己的名义单独或参加其他联合体在同一合同包投标，否则其投标和与此相关的联合体投标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西安经济技术开发区审计局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西安市凤城十二路凯瑞F座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029-86525915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陕西省西安市雁塔区曲江文创中心双子座7号楼1单元17楼1702室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张一鸣、徐立科、宋霜晨、樊军辉、刘明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029-89192999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邓谷元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采购包1：67,200.00元</w:t>
            </w:r>
          </w:p>
          <w:p>
            <w:pPr>
              <w:pStyle w:val="null3"/>
            </w:pPr>
            <w:r>
              <w:rPr>
                <w:rFonts w:ascii="仿宋_GB2312" w:hAnsi="仿宋_GB2312" w:cs="仿宋_GB2312" w:eastAsia="仿宋_GB2312"/>
              </w:rPr>
              <w:t>采购包2：64,500.00元</w:t>
            </w:r>
          </w:p>
          <w:p>
            <w:pPr>
              <w:pStyle w:val="null3"/>
            </w:pPr>
            <w:r>
              <w:rPr>
                <w:rFonts w:ascii="仿宋_GB2312" w:hAnsi="仿宋_GB2312" w:cs="仿宋_GB2312" w:eastAsia="仿宋_GB2312"/>
              </w:rPr>
              <w:t>采购包3：70,300.00元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p>
          <w:p>
            <w:pPr>
              <w:pStyle w:val="null3"/>
            </w:pPr>
            <w:r>
              <w:rPr>
                <w:rFonts w:ascii="仿宋_GB2312" w:hAnsi="仿宋_GB2312" w:cs="仿宋_GB2312" w:eastAsia="仿宋_GB2312"/>
              </w:rPr>
              <w:t>采购包2：接受</w:t>
            </w:r>
          </w:p>
          <w:p>
            <w:pPr>
              <w:pStyle w:val="null3"/>
            </w:pPr>
            <w:r>
              <w:rPr>
                <w:rFonts w:ascii="仿宋_GB2312" w:hAnsi="仿宋_GB2312" w:cs="仿宋_GB2312" w:eastAsia="仿宋_GB2312"/>
              </w:rPr>
              <w:t>采购包3：接受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参照国家计委的计价格（2002）1980号《关于招标代理服务收费管理暂行办法的通知》及国家发改委文件发改价格【2011】534号文件计取或采购金额在30万以内的项目，代理服务费为人民币5000元/项目；采购包2：参照国家计委的计价格（2002）1980号《关于招标代理服务收费管理暂行办法的通知》及国家发改委文件发改价格【2011】534号文件计取或采购金额在30万以内的项目，代理服务费为人民币5000元/项目；采购包3：参照国家计委的计价格（2002）1980号《关于招标代理服务收费管理暂行办法的通知》及国家发改委文件发改价格【2011】534号文件计取或采购金额在30万以内的项目，代理服务费为人民币5000元/项目。 代理服务费缴纳账号： 开户行：陕西慧科工程管理咨询有限公司 开户银行：交通银行股份有限公司西安光华路支行 银行账号:611301135013001841428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西安经济技术开发区审计局</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西安经济技术开发区审计局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西安经济技术开发区审计局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联系人：宋霜晨、樊军辉</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地址：陕西省西安市雁塔区曲江文创中心双子座7号楼1单元17楼1702室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高审计工作质量、实现审计全覆盖、进一步防范审计风险，改善审计力量不足的现状，采购人西安经济技术开发区审计局，拟通过公开招标的方式，确定合格投标人，协助参与审计工作。本次采购项目共3个合同包，分别选定合格投标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67,200.00</w:t>
      </w:r>
    </w:p>
    <w:p>
      <w:pPr>
        <w:pStyle w:val="null3"/>
      </w:pPr>
      <w:r>
        <w:rPr>
          <w:rFonts w:ascii="仿宋_GB2312" w:hAnsi="仿宋_GB2312" w:cs="仿宋_GB2312" w:eastAsia="仿宋_GB2312"/>
        </w:rPr>
        <w:t>采购包最高限价（元）: 67,200.00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政府投资（一）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64,500.00</w:t>
      </w:r>
    </w:p>
    <w:p>
      <w:pPr>
        <w:pStyle w:val="null3"/>
      </w:pPr>
      <w:r>
        <w:rPr>
          <w:rFonts w:ascii="仿宋_GB2312" w:hAnsi="仿宋_GB2312" w:cs="仿宋_GB2312" w:eastAsia="仿宋_GB2312"/>
        </w:rPr>
        <w:t>采购包最高限价（元）: 64,500.00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政府投资（二）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70,300.00</w:t>
      </w:r>
    </w:p>
    <w:p>
      <w:pPr>
        <w:pStyle w:val="null3"/>
      </w:pPr>
      <w:r>
        <w:rPr>
          <w:rFonts w:ascii="仿宋_GB2312" w:hAnsi="仿宋_GB2312" w:cs="仿宋_GB2312" w:eastAsia="仿宋_GB2312"/>
        </w:rPr>
        <w:t>采购包最高限价（元）: 70,300.00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政府投资（三）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标的名称：政府投资（一）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rPr>
              <w:t>一、</w:t>
            </w:r>
            <w:r>
              <w:rPr>
                <w:rFonts w:ascii="仿宋_GB2312" w:hAnsi="仿宋_GB2312" w:cs="仿宋_GB2312" w:eastAsia="仿宋_GB2312"/>
                <w:sz w:val="21"/>
                <w:color w:val="000000"/>
              </w:rPr>
              <w:t>服务周期及其他要求</w:t>
            </w:r>
          </w:p>
          <w:p>
            <w:pPr>
              <w:pStyle w:val="null3"/>
              <w:ind w:firstLine="420"/>
              <w:jc w:val="both"/>
            </w:pPr>
            <w:r>
              <w:rPr>
                <w:rFonts w:ascii="仿宋_GB2312" w:hAnsi="仿宋_GB2312" w:cs="仿宋_GB2312" w:eastAsia="仿宋_GB2312"/>
                <w:sz w:val="21"/>
                <w:color w:val="000000"/>
              </w:rPr>
              <w:t>2026年</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10</w:t>
            </w:r>
            <w:r>
              <w:rPr>
                <w:rFonts w:ascii="仿宋_GB2312" w:hAnsi="仿宋_GB2312" w:cs="仿宋_GB2312" w:eastAsia="仿宋_GB2312"/>
                <w:sz w:val="21"/>
                <w:color w:val="000000"/>
              </w:rPr>
              <w:t>月</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30 </w:t>
            </w:r>
            <w:r>
              <w:rPr>
                <w:rFonts w:ascii="仿宋_GB2312" w:hAnsi="仿宋_GB2312" w:cs="仿宋_GB2312" w:eastAsia="仿宋_GB2312"/>
                <w:sz w:val="21"/>
                <w:color w:val="000000"/>
              </w:rPr>
              <w:t>日前出具审计报告。（每个项目现场结束后</w:t>
            </w:r>
            <w:r>
              <w:rPr>
                <w:rFonts w:ascii="仿宋_GB2312" w:hAnsi="仿宋_GB2312" w:cs="仿宋_GB2312" w:eastAsia="仿宋_GB2312"/>
                <w:sz w:val="21"/>
                <w:color w:val="000000"/>
              </w:rPr>
              <w:t>2周内，出具审计报告初稿，具体服务起止，日期经采购人同意后可以调整）</w:t>
            </w:r>
          </w:p>
          <w:p>
            <w:pPr>
              <w:pStyle w:val="null3"/>
              <w:ind w:firstLine="420"/>
              <w:jc w:val="left"/>
            </w:pPr>
            <w:r>
              <w:rPr>
                <w:rFonts w:ascii="仿宋_GB2312" w:hAnsi="仿宋_GB2312" w:cs="仿宋_GB2312" w:eastAsia="仿宋_GB2312"/>
                <w:sz w:val="21"/>
                <w:color w:val="000000"/>
              </w:rPr>
              <w:t>二、服务要求：</w:t>
            </w:r>
          </w:p>
          <w:p>
            <w:pPr>
              <w:pStyle w:val="null3"/>
              <w:ind w:firstLine="420"/>
              <w:jc w:val="left"/>
            </w:pPr>
            <w:r>
              <w:rPr>
                <w:rFonts w:ascii="仿宋_GB2312" w:hAnsi="仿宋_GB2312" w:cs="仿宋_GB2312" w:eastAsia="仿宋_GB2312"/>
                <w:sz w:val="21"/>
                <w:color w:val="000000"/>
              </w:rPr>
              <w:t>（一）审计项目</w:t>
            </w:r>
          </w:p>
          <w:p>
            <w:pPr>
              <w:pStyle w:val="null3"/>
              <w:ind w:firstLine="422"/>
              <w:jc w:val="both"/>
            </w:pPr>
            <w:r>
              <w:rPr>
                <w:rFonts w:ascii="仿宋_GB2312" w:hAnsi="仿宋_GB2312" w:cs="仿宋_GB2312" w:eastAsia="仿宋_GB2312"/>
                <w:sz w:val="21"/>
                <w:b/>
                <w:color w:val="000000"/>
              </w:rPr>
              <w:t>纬</w:t>
            </w:r>
            <w:r>
              <w:rPr>
                <w:rFonts w:ascii="仿宋_GB2312" w:hAnsi="仿宋_GB2312" w:cs="仿宋_GB2312" w:eastAsia="仿宋_GB2312"/>
                <w:sz w:val="21"/>
                <w:b/>
                <w:color w:val="000000"/>
              </w:rPr>
              <w:t>二路市政人行天桥工程项目合规性审计、凤城一路南</w:t>
            </w:r>
            <w:r>
              <w:rPr>
                <w:rFonts w:ascii="仿宋_GB2312" w:hAnsi="仿宋_GB2312" w:cs="仿宋_GB2312" w:eastAsia="仿宋_GB2312"/>
                <w:sz w:val="21"/>
                <w:b/>
                <w:color w:val="000000"/>
              </w:rPr>
              <w:t>侧</w:t>
            </w:r>
            <w:r>
              <w:rPr>
                <w:rFonts w:ascii="仿宋_GB2312" w:hAnsi="仿宋_GB2312" w:cs="仿宋_GB2312" w:eastAsia="仿宋_GB2312"/>
                <w:sz w:val="21"/>
                <w:b/>
                <w:color w:val="000000"/>
              </w:rPr>
              <w:t>规划路</w:t>
            </w:r>
            <w:r>
              <w:rPr>
                <w:rFonts w:ascii="仿宋_GB2312" w:hAnsi="仿宋_GB2312" w:cs="仿宋_GB2312" w:eastAsia="仿宋_GB2312"/>
                <w:sz w:val="21"/>
                <w:b/>
                <w:color w:val="000000"/>
              </w:rPr>
              <w:t>(开元路-贞观路)道路管网、照明、绿化及交通工程合规性审计、经开区道路绿化提升B标段合规性审计</w:t>
            </w:r>
          </w:p>
          <w:p>
            <w:pPr>
              <w:pStyle w:val="null3"/>
              <w:ind w:firstLine="420"/>
              <w:jc w:val="left"/>
            </w:pPr>
            <w:r>
              <w:rPr>
                <w:rFonts w:ascii="仿宋_GB2312" w:hAnsi="仿宋_GB2312" w:cs="仿宋_GB2312" w:eastAsia="仿宋_GB2312"/>
                <w:sz w:val="21"/>
                <w:color w:val="000000"/>
              </w:rPr>
              <w:t>（二）审计内容</w:t>
            </w:r>
          </w:p>
          <w:p>
            <w:pPr>
              <w:pStyle w:val="null3"/>
              <w:ind w:firstLine="420"/>
              <w:jc w:val="left"/>
            </w:pPr>
            <w:r>
              <w:rPr>
                <w:rFonts w:ascii="仿宋_GB2312" w:hAnsi="仿宋_GB2312" w:cs="仿宋_GB2312" w:eastAsia="仿宋_GB2312"/>
                <w:sz w:val="21"/>
                <w:color w:val="000000"/>
              </w:rPr>
              <w:t>1.履行基本建设程序方面。重点对基本建设程序履行情况及概算执行情况进行审查。</w:t>
            </w:r>
          </w:p>
          <w:p>
            <w:pPr>
              <w:pStyle w:val="null3"/>
              <w:ind w:firstLine="420"/>
              <w:jc w:val="left"/>
            </w:pPr>
            <w:r>
              <w:rPr>
                <w:rFonts w:ascii="仿宋_GB2312" w:hAnsi="仿宋_GB2312" w:cs="仿宋_GB2312" w:eastAsia="仿宋_GB2312"/>
                <w:sz w:val="21"/>
                <w:color w:val="000000"/>
              </w:rPr>
              <w:t>2.工程招投标方面。重点关注招投标程序及合同签订方面存在的问题。</w:t>
            </w:r>
          </w:p>
          <w:p>
            <w:pPr>
              <w:pStyle w:val="null3"/>
              <w:ind w:firstLine="420"/>
              <w:jc w:val="left"/>
            </w:pPr>
            <w:r>
              <w:rPr>
                <w:rFonts w:ascii="仿宋_GB2312" w:hAnsi="仿宋_GB2312" w:cs="仿宋_GB2312" w:eastAsia="仿宋_GB2312"/>
                <w:sz w:val="21"/>
                <w:color w:val="000000"/>
              </w:rPr>
              <w:t>3.工程实施管理方面。重点对相关单位履职情况、工程建设管理情况、内部控制制度建设执行情况、工程结算情况进行审计。</w:t>
            </w:r>
          </w:p>
          <w:p>
            <w:pPr>
              <w:pStyle w:val="null3"/>
              <w:ind w:firstLine="420"/>
              <w:jc w:val="left"/>
            </w:pPr>
            <w:r>
              <w:rPr>
                <w:rFonts w:ascii="仿宋_GB2312" w:hAnsi="仿宋_GB2312" w:cs="仿宋_GB2312" w:eastAsia="仿宋_GB2312"/>
                <w:sz w:val="21"/>
                <w:color w:val="000000"/>
              </w:rPr>
              <w:t>4.建设资金使用和管理方面。重点对项目建设资金管理和使用的合规性、规范性进行审计。</w:t>
            </w:r>
          </w:p>
          <w:p>
            <w:pPr>
              <w:pStyle w:val="null3"/>
              <w:ind w:firstLine="420"/>
              <w:jc w:val="left"/>
            </w:pPr>
            <w:r>
              <w:rPr>
                <w:rFonts w:ascii="仿宋_GB2312" w:hAnsi="仿宋_GB2312" w:cs="仿宋_GB2312" w:eastAsia="仿宋_GB2312"/>
                <w:sz w:val="21"/>
                <w:color w:val="000000"/>
              </w:rPr>
              <w:t>5.基本建设财务核算管理方面。重点对建设资金核算的准确性、工程竣工决算情况进行审计。</w:t>
            </w:r>
          </w:p>
          <w:p>
            <w:pPr>
              <w:pStyle w:val="null3"/>
              <w:ind w:firstLine="420"/>
              <w:jc w:val="left"/>
            </w:pPr>
            <w:r>
              <w:rPr>
                <w:rFonts w:ascii="仿宋_GB2312" w:hAnsi="仿宋_GB2312" w:cs="仿宋_GB2312" w:eastAsia="仿宋_GB2312"/>
                <w:sz w:val="21"/>
                <w:color w:val="000000"/>
              </w:rPr>
              <w:t>6.法律、法规、规章规定需要审计监督的其他事项。</w:t>
            </w:r>
          </w:p>
          <w:p>
            <w:pPr>
              <w:pStyle w:val="null3"/>
              <w:ind w:firstLine="420"/>
              <w:jc w:val="left"/>
            </w:pPr>
            <w:r>
              <w:rPr>
                <w:rFonts w:ascii="仿宋_GB2312" w:hAnsi="仿宋_GB2312" w:cs="仿宋_GB2312" w:eastAsia="仿宋_GB2312"/>
                <w:sz w:val="21"/>
                <w:color w:val="000000"/>
              </w:rPr>
              <w:t>（三）审计技术要求</w:t>
            </w:r>
          </w:p>
          <w:p>
            <w:pPr>
              <w:pStyle w:val="null3"/>
              <w:ind w:firstLine="420"/>
              <w:jc w:val="left"/>
            </w:pPr>
            <w:r>
              <w:rPr>
                <w:rFonts w:ascii="仿宋_GB2312" w:hAnsi="仿宋_GB2312" w:cs="仿宋_GB2312" w:eastAsia="仿宋_GB2312"/>
                <w:sz w:val="21"/>
                <w:color w:val="000000"/>
              </w:rPr>
              <w:t>第一，成果要求：严格按照法律法规、政策文件、审计实施方案进行审计。按照规范程序获取审计证据，编制审计底稿、取证单（</w:t>
            </w:r>
            <w:r>
              <w:rPr>
                <w:rFonts w:ascii="仿宋_GB2312" w:hAnsi="仿宋_GB2312" w:cs="仿宋_GB2312" w:eastAsia="仿宋_GB2312"/>
                <w:sz w:val="21"/>
                <w:color w:val="000000"/>
              </w:rPr>
              <w:t>1份）及审计报告（</w:t>
            </w:r>
            <w:r>
              <w:rPr>
                <w:rFonts w:ascii="仿宋_GB2312" w:hAnsi="仿宋_GB2312" w:cs="仿宋_GB2312" w:eastAsia="仿宋_GB2312"/>
                <w:sz w:val="21"/>
                <w:color w:val="000000"/>
              </w:rPr>
              <w:t>2</w:t>
            </w:r>
            <w:r>
              <w:rPr>
                <w:rFonts w:ascii="仿宋_GB2312" w:hAnsi="仿宋_GB2312" w:cs="仿宋_GB2312" w:eastAsia="仿宋_GB2312"/>
                <w:sz w:val="21"/>
                <w:color w:val="000000"/>
              </w:rPr>
              <w:t>份）。</w:t>
            </w:r>
          </w:p>
          <w:p>
            <w:pPr>
              <w:pStyle w:val="null3"/>
              <w:ind w:firstLine="420"/>
              <w:jc w:val="left"/>
            </w:pPr>
            <w:r>
              <w:rPr>
                <w:rFonts w:ascii="仿宋_GB2312" w:hAnsi="仿宋_GB2312" w:cs="仿宋_GB2312" w:eastAsia="仿宋_GB2312"/>
                <w:sz w:val="21"/>
                <w:color w:val="000000"/>
              </w:rPr>
              <w:t>第二，保密要求：不得将审计过程中知悉的国家秘密、商业秘密和甲方提供的资料外泄。若与被审计单位及有关人员存在不利于客观公正开展审计工作的关系，成交投标人应当主动向采购人提出回避。</w:t>
            </w:r>
          </w:p>
          <w:p>
            <w:pPr>
              <w:pStyle w:val="null3"/>
              <w:ind w:firstLine="420"/>
              <w:jc w:val="left"/>
            </w:pPr>
            <w:r>
              <w:rPr>
                <w:rFonts w:ascii="仿宋_GB2312" w:hAnsi="仿宋_GB2312" w:cs="仿宋_GB2312" w:eastAsia="仿宋_GB2312"/>
                <w:sz w:val="21"/>
                <w:color w:val="000000"/>
              </w:rPr>
              <w:t>第三，资料要求：在审计过程中终止受聘或审计项目完成后，要将实施审计过程中收集和形成的全部纸质和电子介质资料及时移交采购人。不得将参与审计工作的相关审计资料或结果用于与受托审计事项无关的内容。</w:t>
            </w:r>
          </w:p>
          <w:p>
            <w:pPr>
              <w:pStyle w:val="null3"/>
              <w:ind w:firstLine="420"/>
              <w:jc w:val="left"/>
            </w:pPr>
            <w:r>
              <w:rPr>
                <w:rFonts w:ascii="仿宋_GB2312" w:hAnsi="仿宋_GB2312" w:cs="仿宋_GB2312" w:eastAsia="仿宋_GB2312"/>
                <w:sz w:val="21"/>
                <w:color w:val="000000"/>
              </w:rPr>
              <w:t>（四）审计人员要求</w:t>
            </w:r>
          </w:p>
          <w:p>
            <w:pPr>
              <w:pStyle w:val="null3"/>
              <w:ind w:firstLine="422"/>
              <w:jc w:val="left"/>
            </w:pPr>
            <w:r>
              <w:rPr>
                <w:rFonts w:ascii="仿宋_GB2312" w:hAnsi="仿宋_GB2312" w:cs="仿宋_GB2312" w:eastAsia="仿宋_GB2312"/>
                <w:sz w:val="21"/>
                <w:b/>
                <w:color w:val="000000"/>
              </w:rPr>
              <w:t>第一、选派相关审计工作人员为本单位人员，人员不得少于</w:t>
            </w:r>
            <w:r>
              <w:rPr>
                <w:rFonts w:ascii="仿宋_GB2312" w:hAnsi="仿宋_GB2312" w:cs="仿宋_GB2312" w:eastAsia="仿宋_GB2312"/>
                <w:sz w:val="21"/>
                <w:b/>
                <w:color w:val="000000"/>
              </w:rPr>
              <w:t>5人。除项目负责人外，其余审计人员需长期驻场。1名项目主审（造价专业负责人为主审），项目主审须具备一级注册造价工程师资格并在本单位注册且与项目负责人不得为同一人。1名财务审核负责人，须具备注册会计师证书。其它审计工作人员二级及以上注册造价工程师不得少于1人，中级及以上会计师不得少于1人。</w:t>
            </w:r>
          </w:p>
          <w:p>
            <w:pPr>
              <w:pStyle w:val="null3"/>
              <w:ind w:firstLine="420"/>
              <w:jc w:val="both"/>
            </w:pPr>
            <w:r>
              <w:rPr>
                <w:rFonts w:ascii="仿宋_GB2312" w:hAnsi="仿宋_GB2312" w:cs="仿宋_GB2312" w:eastAsia="仿宋_GB2312"/>
                <w:sz w:val="21"/>
              </w:rPr>
              <w:t>第二，选派工作人员在审计工作期间，接受采购人相关考勤管理、业务指导与监督，以及对其审计工作质量和履行协议情况的评定。</w:t>
            </w:r>
          </w:p>
          <w:p>
            <w:pPr>
              <w:pStyle w:val="null3"/>
              <w:ind w:firstLine="420"/>
              <w:jc w:val="both"/>
            </w:pPr>
            <w:r>
              <w:rPr>
                <w:rFonts w:ascii="仿宋_GB2312" w:hAnsi="仿宋_GB2312" w:cs="仿宋_GB2312" w:eastAsia="仿宋_GB2312"/>
                <w:sz w:val="21"/>
              </w:rPr>
              <w:t>第三，严格按照法律法规、政策文件、审计实施方案进行审计，按照规范程序获取审计证据，编制审计报告。对查出的问题做到事实清楚、证据充分，定性准确，提出的意见恰当，在约定时间内完成审计任务。在审计工作的过程中遇到的重大问题应及时反馈、报告采购人。</w:t>
            </w:r>
          </w:p>
          <w:p>
            <w:pPr>
              <w:pStyle w:val="null3"/>
              <w:ind w:firstLine="420"/>
              <w:jc w:val="both"/>
            </w:pPr>
            <w:r>
              <w:rPr>
                <w:rFonts w:ascii="仿宋_GB2312" w:hAnsi="仿宋_GB2312" w:cs="仿宋_GB2312" w:eastAsia="仿宋_GB2312"/>
                <w:sz w:val="21"/>
              </w:rPr>
              <w:t>第四，为贯彻落实审计署《</w:t>
            </w:r>
            <w:r>
              <w:rPr>
                <w:rFonts w:ascii="仿宋_GB2312" w:hAnsi="仿宋_GB2312" w:cs="仿宋_GB2312" w:eastAsia="仿宋_GB2312"/>
                <w:sz w:val="21"/>
              </w:rPr>
              <w:t>“十四五”国家审计工作发展规划》“坚持科技强审，充分运用现代信息技术开展审计”的工作要求，本项目具有审计数据量大、非结构化程度高的特点，审计过程中应充分运用人工智能技术辅助审计作业。投标人具备运用AI审计工具完成数据分析、疑点筛查、风险识别等工作的能力。</w:t>
            </w:r>
          </w:p>
          <w:p>
            <w:pPr>
              <w:pStyle w:val="null3"/>
              <w:ind w:firstLine="422"/>
              <w:jc w:val="left"/>
            </w:pPr>
            <w:r>
              <w:rPr>
                <w:rFonts w:ascii="仿宋_GB2312" w:hAnsi="仿宋_GB2312" w:cs="仿宋_GB2312" w:eastAsia="仿宋_GB2312"/>
                <w:sz w:val="21"/>
                <w:color w:val="000000"/>
              </w:rPr>
              <w:t>选派工作人员在审计工作期间，接受采购人相关考勤管理、业务指导与监督，以及对其审计工作质量和履行协议情况的评定。</w:t>
            </w:r>
          </w:p>
          <w:p>
            <w:pPr>
              <w:pStyle w:val="null3"/>
            </w:pPr>
            <w:r>
              <w:rPr>
                <w:rFonts w:ascii="仿宋_GB2312" w:hAnsi="仿宋_GB2312" w:cs="仿宋_GB2312" w:eastAsia="仿宋_GB2312"/>
                <w:sz w:val="21"/>
                <w:b/>
              </w:rPr>
              <w:t>注：供应商可对本项目多个合同包同时投标，但只能按合同包评审先后顺序中标其中一个合同包。</w:t>
            </w:r>
          </w:p>
          <w:p>
            <w:pPr>
              <w:pStyle w:val="null3"/>
            </w:pPr>
            <w:r>
              <w:rPr>
                <w:rFonts w:ascii="仿宋_GB2312" w:hAnsi="仿宋_GB2312" w:cs="仿宋_GB2312" w:eastAsia="仿宋_GB2312"/>
                <w:sz w:val="21"/>
                <w:b/>
              </w:rPr>
              <w:t>评审顺序为：第一包、第二包、第三包。</w:t>
            </w:r>
          </w:p>
          <w:p>
            <w:pPr>
              <w:pStyle w:val="null3"/>
              <w:jc w:val="both"/>
            </w:pPr>
            <w:r>
              <w:rPr>
                <w:rFonts w:ascii="仿宋_GB2312" w:hAnsi="仿宋_GB2312" w:cs="仿宋_GB2312" w:eastAsia="仿宋_GB2312"/>
                <w:sz w:val="21"/>
                <w:b/>
              </w:rPr>
              <w:t>供应商在第一包中被推荐为中标候选供应商的，在第二包中继续参与评审，但不再作为中标候选单位被推荐。</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标的名称：政府投资（二）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rPr>
              <w:t>一、</w:t>
            </w:r>
            <w:r>
              <w:rPr>
                <w:rFonts w:ascii="仿宋_GB2312" w:hAnsi="仿宋_GB2312" w:cs="仿宋_GB2312" w:eastAsia="仿宋_GB2312"/>
                <w:sz w:val="21"/>
                <w:color w:val="000000"/>
              </w:rPr>
              <w:t>服务周期及其他要求</w:t>
            </w:r>
          </w:p>
          <w:p>
            <w:pPr>
              <w:pStyle w:val="null3"/>
              <w:ind w:firstLine="420"/>
              <w:jc w:val="both"/>
            </w:pPr>
            <w:r>
              <w:rPr>
                <w:rFonts w:ascii="仿宋_GB2312" w:hAnsi="仿宋_GB2312" w:cs="仿宋_GB2312" w:eastAsia="仿宋_GB2312"/>
                <w:sz w:val="21"/>
                <w:color w:val="000000"/>
              </w:rPr>
              <w:t>2026年</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10</w:t>
            </w:r>
            <w:r>
              <w:rPr>
                <w:rFonts w:ascii="仿宋_GB2312" w:hAnsi="仿宋_GB2312" w:cs="仿宋_GB2312" w:eastAsia="仿宋_GB2312"/>
                <w:u w:val="single"/>
              </w:rPr>
              <w:t xml:space="preserve"> </w:t>
            </w:r>
            <w:r>
              <w:rPr>
                <w:rFonts w:ascii="仿宋_GB2312" w:hAnsi="仿宋_GB2312" w:cs="仿宋_GB2312" w:eastAsia="仿宋_GB2312"/>
                <w:sz w:val="21"/>
                <w:color w:val="000000"/>
              </w:rPr>
              <w:t>月</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30 </w:t>
            </w:r>
            <w:r>
              <w:rPr>
                <w:rFonts w:ascii="仿宋_GB2312" w:hAnsi="仿宋_GB2312" w:cs="仿宋_GB2312" w:eastAsia="仿宋_GB2312"/>
                <w:sz w:val="21"/>
                <w:color w:val="000000"/>
              </w:rPr>
              <w:t>日前出具审计报告。（每个项目现场结束后</w:t>
            </w:r>
            <w:r>
              <w:rPr>
                <w:rFonts w:ascii="仿宋_GB2312" w:hAnsi="仿宋_GB2312" w:cs="仿宋_GB2312" w:eastAsia="仿宋_GB2312"/>
                <w:sz w:val="21"/>
                <w:color w:val="000000"/>
              </w:rPr>
              <w:t>2周内，出具审计报告初稿，具体服务起止，日期经采购人同意后可以调整）</w:t>
            </w:r>
          </w:p>
          <w:p>
            <w:pPr>
              <w:pStyle w:val="null3"/>
              <w:ind w:firstLine="420"/>
              <w:jc w:val="left"/>
            </w:pPr>
            <w:r>
              <w:rPr>
                <w:rFonts w:ascii="仿宋_GB2312" w:hAnsi="仿宋_GB2312" w:cs="仿宋_GB2312" w:eastAsia="仿宋_GB2312"/>
                <w:sz w:val="21"/>
                <w:color w:val="000000"/>
              </w:rPr>
              <w:t>二、服务要求：</w:t>
            </w:r>
          </w:p>
          <w:p>
            <w:pPr>
              <w:pStyle w:val="null3"/>
              <w:ind w:firstLine="420"/>
              <w:jc w:val="left"/>
            </w:pPr>
            <w:r>
              <w:rPr>
                <w:rFonts w:ascii="仿宋_GB2312" w:hAnsi="仿宋_GB2312" w:cs="仿宋_GB2312" w:eastAsia="仿宋_GB2312"/>
                <w:sz w:val="21"/>
                <w:color w:val="000000"/>
              </w:rPr>
              <w:t>（一）审计项目</w:t>
            </w:r>
          </w:p>
          <w:p>
            <w:pPr>
              <w:pStyle w:val="null3"/>
              <w:ind w:firstLine="422"/>
              <w:jc w:val="both"/>
            </w:pPr>
            <w:r>
              <w:rPr>
                <w:rFonts w:ascii="仿宋_GB2312" w:hAnsi="仿宋_GB2312" w:cs="仿宋_GB2312" w:eastAsia="仿宋_GB2312"/>
                <w:sz w:val="21"/>
                <w:b/>
                <w:color w:val="000000"/>
              </w:rPr>
              <w:t>泾</w:t>
            </w:r>
            <w:r>
              <w:rPr>
                <w:rFonts w:ascii="仿宋_GB2312" w:hAnsi="仿宋_GB2312" w:cs="仿宋_GB2312" w:eastAsia="仿宋_GB2312"/>
                <w:sz w:val="21"/>
                <w:b/>
                <w:color w:val="000000"/>
              </w:rPr>
              <w:t>渭</w:t>
            </w:r>
            <w:r>
              <w:rPr>
                <w:rFonts w:ascii="仿宋_GB2312" w:hAnsi="仿宋_GB2312" w:cs="仿宋_GB2312" w:eastAsia="仿宋_GB2312"/>
                <w:sz w:val="21"/>
                <w:b/>
                <w:color w:val="000000"/>
              </w:rPr>
              <w:t>路人行过街天桥项目合规性审计、皂河经开段沿线</w:t>
            </w:r>
            <w:r>
              <w:rPr>
                <w:rFonts w:ascii="仿宋_GB2312" w:hAnsi="仿宋_GB2312" w:cs="仿宋_GB2312" w:eastAsia="仿宋_GB2312"/>
                <w:sz w:val="21"/>
                <w:b/>
                <w:color w:val="000000"/>
              </w:rPr>
              <w:t>2万方污水调蓄池项目合规性审计</w:t>
            </w:r>
          </w:p>
          <w:p>
            <w:pPr>
              <w:pStyle w:val="null3"/>
              <w:ind w:firstLine="420"/>
              <w:jc w:val="left"/>
            </w:pPr>
            <w:r>
              <w:rPr>
                <w:rFonts w:ascii="仿宋_GB2312" w:hAnsi="仿宋_GB2312" w:cs="仿宋_GB2312" w:eastAsia="仿宋_GB2312"/>
                <w:sz w:val="21"/>
                <w:color w:val="000000"/>
              </w:rPr>
              <w:t>（二）审计内容</w:t>
            </w:r>
          </w:p>
          <w:p>
            <w:pPr>
              <w:pStyle w:val="null3"/>
              <w:ind w:firstLine="420"/>
              <w:jc w:val="left"/>
            </w:pPr>
            <w:r>
              <w:rPr>
                <w:rFonts w:ascii="仿宋_GB2312" w:hAnsi="仿宋_GB2312" w:cs="仿宋_GB2312" w:eastAsia="仿宋_GB2312"/>
                <w:sz w:val="21"/>
                <w:color w:val="000000"/>
              </w:rPr>
              <w:t>1.履行基本建设程序方面。重点对基本建设程序履行情况及概算执行情况进行审查。</w:t>
            </w:r>
          </w:p>
          <w:p>
            <w:pPr>
              <w:pStyle w:val="null3"/>
              <w:ind w:firstLine="420"/>
              <w:jc w:val="left"/>
            </w:pPr>
            <w:r>
              <w:rPr>
                <w:rFonts w:ascii="仿宋_GB2312" w:hAnsi="仿宋_GB2312" w:cs="仿宋_GB2312" w:eastAsia="仿宋_GB2312"/>
                <w:sz w:val="21"/>
                <w:color w:val="000000"/>
              </w:rPr>
              <w:t>2.工程招投标方面。重点关注招投标程序及合同签订方面存在的问题。</w:t>
            </w:r>
          </w:p>
          <w:p>
            <w:pPr>
              <w:pStyle w:val="null3"/>
              <w:ind w:firstLine="420"/>
              <w:jc w:val="left"/>
            </w:pPr>
            <w:r>
              <w:rPr>
                <w:rFonts w:ascii="仿宋_GB2312" w:hAnsi="仿宋_GB2312" w:cs="仿宋_GB2312" w:eastAsia="仿宋_GB2312"/>
                <w:sz w:val="21"/>
                <w:color w:val="000000"/>
              </w:rPr>
              <w:t>3.工程实施管理方面。重点对相关单位履职情况、工程建设管理情况、内部控制制度建设执行情况、工程结算情况进行审计。</w:t>
            </w:r>
          </w:p>
          <w:p>
            <w:pPr>
              <w:pStyle w:val="null3"/>
              <w:ind w:firstLine="420"/>
              <w:jc w:val="left"/>
            </w:pPr>
            <w:r>
              <w:rPr>
                <w:rFonts w:ascii="仿宋_GB2312" w:hAnsi="仿宋_GB2312" w:cs="仿宋_GB2312" w:eastAsia="仿宋_GB2312"/>
                <w:sz w:val="21"/>
                <w:color w:val="000000"/>
              </w:rPr>
              <w:t>4.建设资金使用和管理方面。重点对项目建设资金管理和使用的合规性、规范性进行审计。</w:t>
            </w:r>
          </w:p>
          <w:p>
            <w:pPr>
              <w:pStyle w:val="null3"/>
              <w:ind w:firstLine="420"/>
              <w:jc w:val="left"/>
            </w:pPr>
            <w:r>
              <w:rPr>
                <w:rFonts w:ascii="仿宋_GB2312" w:hAnsi="仿宋_GB2312" w:cs="仿宋_GB2312" w:eastAsia="仿宋_GB2312"/>
                <w:sz w:val="21"/>
                <w:color w:val="000000"/>
              </w:rPr>
              <w:t>5.基本建设财务核算管理方面。重点对建设资金核算的准确性、工程竣工决算情况进行审计。</w:t>
            </w:r>
          </w:p>
          <w:p>
            <w:pPr>
              <w:pStyle w:val="null3"/>
              <w:ind w:firstLine="420"/>
              <w:jc w:val="left"/>
            </w:pPr>
            <w:r>
              <w:rPr>
                <w:rFonts w:ascii="仿宋_GB2312" w:hAnsi="仿宋_GB2312" w:cs="仿宋_GB2312" w:eastAsia="仿宋_GB2312"/>
                <w:sz w:val="21"/>
                <w:color w:val="000000"/>
              </w:rPr>
              <w:t>6.法律、法规、规章规定需要审计监督的其他事项。</w:t>
            </w:r>
          </w:p>
          <w:p>
            <w:pPr>
              <w:pStyle w:val="null3"/>
              <w:ind w:firstLine="420"/>
              <w:jc w:val="left"/>
            </w:pPr>
            <w:r>
              <w:rPr>
                <w:rFonts w:ascii="仿宋_GB2312" w:hAnsi="仿宋_GB2312" w:cs="仿宋_GB2312" w:eastAsia="仿宋_GB2312"/>
                <w:sz w:val="21"/>
                <w:color w:val="000000"/>
              </w:rPr>
              <w:t>（三）审计技术要求</w:t>
            </w:r>
          </w:p>
          <w:p>
            <w:pPr>
              <w:pStyle w:val="null3"/>
              <w:ind w:firstLine="420"/>
              <w:jc w:val="left"/>
            </w:pPr>
            <w:r>
              <w:rPr>
                <w:rFonts w:ascii="仿宋_GB2312" w:hAnsi="仿宋_GB2312" w:cs="仿宋_GB2312" w:eastAsia="仿宋_GB2312"/>
                <w:sz w:val="21"/>
                <w:color w:val="000000"/>
              </w:rPr>
              <w:t>第一，成果要求：严格按照法律法规、政策文件、审计实施方案进行审计。按照规范程序获取审计证据，编制审计底稿、取证单（</w:t>
            </w:r>
            <w:r>
              <w:rPr>
                <w:rFonts w:ascii="仿宋_GB2312" w:hAnsi="仿宋_GB2312" w:cs="仿宋_GB2312" w:eastAsia="仿宋_GB2312"/>
                <w:sz w:val="21"/>
                <w:color w:val="000000"/>
              </w:rPr>
              <w:t>1份）及审计报告（</w:t>
            </w:r>
            <w:r>
              <w:rPr>
                <w:rFonts w:ascii="仿宋_GB2312" w:hAnsi="仿宋_GB2312" w:cs="仿宋_GB2312" w:eastAsia="仿宋_GB2312"/>
                <w:sz w:val="21"/>
                <w:color w:val="000000"/>
              </w:rPr>
              <w:t>2</w:t>
            </w:r>
            <w:r>
              <w:rPr>
                <w:rFonts w:ascii="仿宋_GB2312" w:hAnsi="仿宋_GB2312" w:cs="仿宋_GB2312" w:eastAsia="仿宋_GB2312"/>
                <w:sz w:val="21"/>
                <w:color w:val="000000"/>
              </w:rPr>
              <w:t>份）。</w:t>
            </w:r>
          </w:p>
          <w:p>
            <w:pPr>
              <w:pStyle w:val="null3"/>
              <w:ind w:firstLine="420"/>
              <w:jc w:val="left"/>
            </w:pPr>
            <w:r>
              <w:rPr>
                <w:rFonts w:ascii="仿宋_GB2312" w:hAnsi="仿宋_GB2312" w:cs="仿宋_GB2312" w:eastAsia="仿宋_GB2312"/>
                <w:sz w:val="21"/>
                <w:color w:val="000000"/>
              </w:rPr>
              <w:t>第二，保密要求：不得将审计过程中知悉的国家秘密、商业秘密和甲方提供的资料外泄。若与被审计单位及有关人员存在不利于客观公正开展审计工作的关系，成交投标人应当主动向采购人提出回避。</w:t>
            </w:r>
          </w:p>
          <w:p>
            <w:pPr>
              <w:pStyle w:val="null3"/>
              <w:ind w:firstLine="420"/>
              <w:jc w:val="left"/>
            </w:pPr>
            <w:r>
              <w:rPr>
                <w:rFonts w:ascii="仿宋_GB2312" w:hAnsi="仿宋_GB2312" w:cs="仿宋_GB2312" w:eastAsia="仿宋_GB2312"/>
                <w:sz w:val="21"/>
                <w:color w:val="000000"/>
              </w:rPr>
              <w:t>第三，资料要求：在审计过程中终止受聘或审计项目完成后，要将实施审计过程中收集和形成的全部纸质和电子介质资料及时移交采购人。不得将参与审计工作的相关审计资料或结果用于与受托审计事项无关的内容。</w:t>
            </w:r>
          </w:p>
          <w:p>
            <w:pPr>
              <w:pStyle w:val="null3"/>
              <w:ind w:firstLine="420"/>
              <w:jc w:val="left"/>
            </w:pPr>
            <w:r>
              <w:rPr>
                <w:rFonts w:ascii="仿宋_GB2312" w:hAnsi="仿宋_GB2312" w:cs="仿宋_GB2312" w:eastAsia="仿宋_GB2312"/>
                <w:sz w:val="21"/>
                <w:color w:val="000000"/>
              </w:rPr>
              <w:t>（四）审计人员要求</w:t>
            </w:r>
          </w:p>
          <w:p>
            <w:pPr>
              <w:pStyle w:val="null3"/>
              <w:ind w:firstLine="422"/>
              <w:jc w:val="left"/>
            </w:pPr>
            <w:r>
              <w:rPr>
                <w:rFonts w:ascii="仿宋_GB2312" w:hAnsi="仿宋_GB2312" w:cs="仿宋_GB2312" w:eastAsia="仿宋_GB2312"/>
                <w:sz w:val="21"/>
                <w:b/>
                <w:color w:val="000000"/>
              </w:rPr>
              <w:t>第一、选派相关审计工作人员为本单位人员，人员不得少于</w:t>
            </w:r>
            <w:r>
              <w:rPr>
                <w:rFonts w:ascii="仿宋_GB2312" w:hAnsi="仿宋_GB2312" w:cs="仿宋_GB2312" w:eastAsia="仿宋_GB2312"/>
                <w:sz w:val="21"/>
                <w:b/>
                <w:color w:val="000000"/>
              </w:rPr>
              <w:t>5人。除项目负责人外，其余审计人员需长期驻场。1名项目主审（造价专业负责人为主审），项目主审须具备一级注册造价工程师资格并在本单位注册且与项目负责人不得为同一人。1名财务审核负责人，须具备注册会计师证书。其它审计工作人员二级及以上注册造价工程师不得少于1人，中级及以上会计师不得少于1人。</w:t>
            </w:r>
          </w:p>
          <w:p>
            <w:pPr>
              <w:pStyle w:val="null3"/>
              <w:ind w:firstLine="420"/>
              <w:jc w:val="both"/>
            </w:pPr>
            <w:r>
              <w:rPr>
                <w:rFonts w:ascii="仿宋_GB2312" w:hAnsi="仿宋_GB2312" w:cs="仿宋_GB2312" w:eastAsia="仿宋_GB2312"/>
                <w:sz w:val="21"/>
              </w:rPr>
              <w:t>第二</w:t>
            </w:r>
            <w:r>
              <w:rPr>
                <w:rFonts w:ascii="仿宋_GB2312" w:hAnsi="仿宋_GB2312" w:cs="仿宋_GB2312" w:eastAsia="仿宋_GB2312"/>
                <w:sz w:val="21"/>
                <w:b/>
                <w:color w:val="000000"/>
              </w:rPr>
              <w:t>、</w:t>
            </w:r>
            <w:r>
              <w:rPr>
                <w:rFonts w:ascii="仿宋_GB2312" w:hAnsi="仿宋_GB2312" w:cs="仿宋_GB2312" w:eastAsia="仿宋_GB2312"/>
                <w:sz w:val="21"/>
              </w:rPr>
              <w:t>选派工作人员在审计工作期间，接受采购人相关考勤管理、业务指导与监督，以及对其审计工作质量和履行协议情况的评定。</w:t>
            </w:r>
          </w:p>
          <w:p>
            <w:pPr>
              <w:pStyle w:val="null3"/>
              <w:ind w:firstLine="420"/>
              <w:jc w:val="both"/>
            </w:pPr>
            <w:r>
              <w:rPr>
                <w:rFonts w:ascii="仿宋_GB2312" w:hAnsi="仿宋_GB2312" w:cs="仿宋_GB2312" w:eastAsia="仿宋_GB2312"/>
                <w:sz w:val="21"/>
              </w:rPr>
              <w:t>第三</w:t>
            </w:r>
            <w:r>
              <w:rPr>
                <w:rFonts w:ascii="仿宋_GB2312" w:hAnsi="仿宋_GB2312" w:cs="仿宋_GB2312" w:eastAsia="仿宋_GB2312"/>
                <w:sz w:val="21"/>
                <w:b/>
                <w:color w:val="000000"/>
              </w:rPr>
              <w:t>、</w:t>
            </w:r>
            <w:r>
              <w:rPr>
                <w:rFonts w:ascii="仿宋_GB2312" w:hAnsi="仿宋_GB2312" w:cs="仿宋_GB2312" w:eastAsia="仿宋_GB2312"/>
                <w:sz w:val="21"/>
              </w:rPr>
              <w:t>严格按照法律法规、政策文件、审计实施方案进行审计，按照规范程序获取审计证据，编制审计报告。对查出的问题做到事实清楚、证据充分，定性准确，提出的意见恰当，在约定时间内完成审计任务。在审计工作的过程中遇到的重大问题应及时反馈、报告采购人。</w:t>
            </w:r>
          </w:p>
          <w:p>
            <w:pPr>
              <w:pStyle w:val="null3"/>
              <w:ind w:firstLine="420"/>
              <w:jc w:val="both"/>
            </w:pPr>
            <w:r>
              <w:rPr>
                <w:rFonts w:ascii="仿宋_GB2312" w:hAnsi="仿宋_GB2312" w:cs="仿宋_GB2312" w:eastAsia="仿宋_GB2312"/>
                <w:sz w:val="21"/>
              </w:rPr>
              <w:t>第四</w:t>
            </w:r>
            <w:r>
              <w:rPr>
                <w:rFonts w:ascii="仿宋_GB2312" w:hAnsi="仿宋_GB2312" w:cs="仿宋_GB2312" w:eastAsia="仿宋_GB2312"/>
                <w:sz w:val="21"/>
                <w:b/>
                <w:color w:val="000000"/>
              </w:rPr>
              <w:t>、</w:t>
            </w:r>
            <w:r>
              <w:rPr>
                <w:rFonts w:ascii="仿宋_GB2312" w:hAnsi="仿宋_GB2312" w:cs="仿宋_GB2312" w:eastAsia="仿宋_GB2312"/>
                <w:sz w:val="21"/>
              </w:rPr>
              <w:t>为贯彻落实审计署《</w:t>
            </w:r>
            <w:r>
              <w:rPr>
                <w:rFonts w:ascii="仿宋_GB2312" w:hAnsi="仿宋_GB2312" w:cs="仿宋_GB2312" w:eastAsia="仿宋_GB2312"/>
                <w:sz w:val="21"/>
              </w:rPr>
              <w:t>“十四五”国家审计工作发展规划》“坚持科技强审，充分运用现代信息技术开展审计”的工作要求，本项目具有审计数据量大、非结构化程度高的特点，审计过程中应充分运用人工智能技术辅助审计作业。投标人具备运用AI审计工具完成数据分析、疑点筛查、风险识别等工作的能力。</w:t>
            </w:r>
          </w:p>
          <w:p>
            <w:pPr>
              <w:pStyle w:val="null3"/>
            </w:pPr>
            <w:r>
              <w:rPr>
                <w:rFonts w:ascii="仿宋_GB2312" w:hAnsi="仿宋_GB2312" w:cs="仿宋_GB2312" w:eastAsia="仿宋_GB2312"/>
                <w:sz w:val="21"/>
                <w:b/>
              </w:rPr>
              <w:t>注：供应商可对本项目多个合同包同时投标，但只能按合同包评审先后顺序中标其中一个合同包。</w:t>
            </w:r>
          </w:p>
          <w:p>
            <w:pPr>
              <w:pStyle w:val="null3"/>
            </w:pPr>
            <w:r>
              <w:rPr>
                <w:rFonts w:ascii="仿宋_GB2312" w:hAnsi="仿宋_GB2312" w:cs="仿宋_GB2312" w:eastAsia="仿宋_GB2312"/>
                <w:sz w:val="21"/>
                <w:b/>
              </w:rPr>
              <w:t>评审顺序为：第一包、第二包、第三包。</w:t>
            </w:r>
          </w:p>
          <w:p>
            <w:pPr>
              <w:pStyle w:val="null3"/>
              <w:jc w:val="both"/>
            </w:pPr>
            <w:r>
              <w:rPr>
                <w:rFonts w:ascii="仿宋_GB2312" w:hAnsi="仿宋_GB2312" w:cs="仿宋_GB2312" w:eastAsia="仿宋_GB2312"/>
                <w:sz w:val="21"/>
                <w:b/>
              </w:rPr>
              <w:t>供应商在第一包中被推荐为中标候选供应商的，在第二包中继续参与评审，但不再作为中标候选单位被推荐。</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标的名称：政府投资（三）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rPr>
              <w:t>一、</w:t>
            </w:r>
            <w:r>
              <w:rPr>
                <w:rFonts w:ascii="仿宋_GB2312" w:hAnsi="仿宋_GB2312" w:cs="仿宋_GB2312" w:eastAsia="仿宋_GB2312"/>
                <w:sz w:val="21"/>
                <w:color w:val="000000"/>
              </w:rPr>
              <w:t>服务周期及其他要求</w:t>
            </w:r>
          </w:p>
          <w:p>
            <w:pPr>
              <w:pStyle w:val="null3"/>
              <w:ind w:firstLine="420"/>
              <w:jc w:val="both"/>
            </w:pPr>
            <w:r>
              <w:rPr>
                <w:rFonts w:ascii="仿宋_GB2312" w:hAnsi="仿宋_GB2312" w:cs="仿宋_GB2312" w:eastAsia="仿宋_GB2312"/>
                <w:sz w:val="21"/>
                <w:color w:val="000000"/>
              </w:rPr>
              <w:t>2026年</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10</w:t>
            </w:r>
            <w:r>
              <w:rPr>
                <w:rFonts w:ascii="仿宋_GB2312" w:hAnsi="仿宋_GB2312" w:cs="仿宋_GB2312" w:eastAsia="仿宋_GB2312"/>
                <w:u w:val="single"/>
              </w:rPr>
              <w:t xml:space="preserve"> </w:t>
            </w:r>
            <w:r>
              <w:rPr>
                <w:rFonts w:ascii="仿宋_GB2312" w:hAnsi="仿宋_GB2312" w:cs="仿宋_GB2312" w:eastAsia="仿宋_GB2312"/>
                <w:sz w:val="21"/>
                <w:color w:val="000000"/>
              </w:rPr>
              <w:t>月</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30 </w:t>
            </w:r>
            <w:r>
              <w:rPr>
                <w:rFonts w:ascii="仿宋_GB2312" w:hAnsi="仿宋_GB2312" w:cs="仿宋_GB2312" w:eastAsia="仿宋_GB2312"/>
                <w:sz w:val="21"/>
                <w:color w:val="000000"/>
              </w:rPr>
              <w:t>日前出具审计报告。（每个项目现场结束后</w:t>
            </w:r>
            <w:r>
              <w:rPr>
                <w:rFonts w:ascii="仿宋_GB2312" w:hAnsi="仿宋_GB2312" w:cs="仿宋_GB2312" w:eastAsia="仿宋_GB2312"/>
                <w:sz w:val="21"/>
                <w:color w:val="000000"/>
              </w:rPr>
              <w:t>2周内，出具审计报告初稿，具体服务起止，日期经采购人同意后可以调整）</w:t>
            </w:r>
          </w:p>
          <w:p>
            <w:pPr>
              <w:pStyle w:val="null3"/>
              <w:ind w:firstLine="420"/>
              <w:jc w:val="left"/>
            </w:pPr>
            <w:r>
              <w:rPr>
                <w:rFonts w:ascii="仿宋_GB2312" w:hAnsi="仿宋_GB2312" w:cs="仿宋_GB2312" w:eastAsia="仿宋_GB2312"/>
                <w:sz w:val="21"/>
                <w:color w:val="000000"/>
              </w:rPr>
              <w:t>二、服务要求：</w:t>
            </w:r>
          </w:p>
          <w:p>
            <w:pPr>
              <w:pStyle w:val="null3"/>
              <w:ind w:firstLine="420"/>
              <w:jc w:val="left"/>
            </w:pPr>
            <w:r>
              <w:rPr>
                <w:rFonts w:ascii="仿宋_GB2312" w:hAnsi="仿宋_GB2312" w:cs="仿宋_GB2312" w:eastAsia="仿宋_GB2312"/>
                <w:sz w:val="21"/>
                <w:color w:val="000000"/>
              </w:rPr>
              <w:t>（一）审计项目</w:t>
            </w:r>
          </w:p>
          <w:p>
            <w:pPr>
              <w:pStyle w:val="null3"/>
              <w:ind w:firstLine="422"/>
              <w:jc w:val="both"/>
            </w:pPr>
            <w:r>
              <w:rPr>
                <w:rFonts w:ascii="仿宋_GB2312" w:hAnsi="仿宋_GB2312" w:cs="仿宋_GB2312" w:eastAsia="仿宋_GB2312"/>
                <w:sz w:val="21"/>
                <w:b/>
                <w:color w:val="000000"/>
              </w:rPr>
              <w:t>渭源北路（纬二路</w:t>
            </w:r>
            <w:r>
              <w:rPr>
                <w:rFonts w:ascii="仿宋_GB2312" w:hAnsi="仿宋_GB2312" w:cs="仿宋_GB2312" w:eastAsia="仿宋_GB2312"/>
                <w:sz w:val="21"/>
                <w:b/>
                <w:color w:val="000000"/>
              </w:rPr>
              <w:t>-纬四路）道路管网、绿化、照明及交通工程合规性审</w:t>
            </w:r>
            <w:r>
              <w:rPr>
                <w:rFonts w:ascii="仿宋_GB2312" w:hAnsi="仿宋_GB2312" w:cs="仿宋_GB2312" w:eastAsia="仿宋_GB2312"/>
                <w:sz w:val="21"/>
                <w:b/>
                <w:color w:val="000000"/>
              </w:rPr>
              <w:t>计</w:t>
            </w:r>
            <w:r>
              <w:rPr>
                <w:rFonts w:ascii="仿宋_GB2312" w:hAnsi="仿宋_GB2312" w:cs="仿宋_GB2312" w:eastAsia="仿宋_GB2312"/>
                <w:sz w:val="21"/>
                <w:b/>
                <w:color w:val="000000"/>
              </w:rPr>
              <w:t>、陕汽路与泾渭路十字及陕汽路提升改造工程合规性审计</w:t>
            </w:r>
          </w:p>
          <w:p>
            <w:pPr>
              <w:pStyle w:val="null3"/>
              <w:ind w:firstLine="420"/>
              <w:jc w:val="left"/>
            </w:pPr>
            <w:r>
              <w:rPr>
                <w:rFonts w:ascii="仿宋_GB2312" w:hAnsi="仿宋_GB2312" w:cs="仿宋_GB2312" w:eastAsia="仿宋_GB2312"/>
                <w:sz w:val="21"/>
                <w:color w:val="000000"/>
              </w:rPr>
              <w:t>（二）审计内容</w:t>
            </w:r>
          </w:p>
          <w:p>
            <w:pPr>
              <w:pStyle w:val="null3"/>
              <w:ind w:firstLine="420"/>
              <w:jc w:val="left"/>
            </w:pPr>
            <w:r>
              <w:rPr>
                <w:rFonts w:ascii="仿宋_GB2312" w:hAnsi="仿宋_GB2312" w:cs="仿宋_GB2312" w:eastAsia="仿宋_GB2312"/>
                <w:sz w:val="21"/>
                <w:color w:val="000000"/>
              </w:rPr>
              <w:t>1.履行基本建设程序方面。重点对基本建设程序履行情况及概算执行情况进行审查。</w:t>
            </w:r>
          </w:p>
          <w:p>
            <w:pPr>
              <w:pStyle w:val="null3"/>
              <w:ind w:firstLine="420"/>
              <w:jc w:val="left"/>
            </w:pPr>
            <w:r>
              <w:rPr>
                <w:rFonts w:ascii="仿宋_GB2312" w:hAnsi="仿宋_GB2312" w:cs="仿宋_GB2312" w:eastAsia="仿宋_GB2312"/>
                <w:sz w:val="21"/>
                <w:color w:val="000000"/>
              </w:rPr>
              <w:t>2.工程招投标方面。重点关注招投标程序及合同签订方面存在的问题。</w:t>
            </w:r>
          </w:p>
          <w:p>
            <w:pPr>
              <w:pStyle w:val="null3"/>
              <w:ind w:firstLine="420"/>
              <w:jc w:val="left"/>
            </w:pPr>
            <w:r>
              <w:rPr>
                <w:rFonts w:ascii="仿宋_GB2312" w:hAnsi="仿宋_GB2312" w:cs="仿宋_GB2312" w:eastAsia="仿宋_GB2312"/>
                <w:sz w:val="21"/>
                <w:color w:val="000000"/>
              </w:rPr>
              <w:t>3.工程实施管理方面。重点对相关单位履职情况、工程建设管理情况、内部控制制度建设执行情况、工程结算情况进行审计。</w:t>
            </w:r>
          </w:p>
          <w:p>
            <w:pPr>
              <w:pStyle w:val="null3"/>
              <w:ind w:firstLine="420"/>
              <w:jc w:val="left"/>
            </w:pPr>
            <w:r>
              <w:rPr>
                <w:rFonts w:ascii="仿宋_GB2312" w:hAnsi="仿宋_GB2312" w:cs="仿宋_GB2312" w:eastAsia="仿宋_GB2312"/>
                <w:sz w:val="21"/>
                <w:color w:val="000000"/>
              </w:rPr>
              <w:t>4.建设资金使用和管理方面。重点对项目建设资金管理和使用的合规性、规范性进行审计。</w:t>
            </w:r>
          </w:p>
          <w:p>
            <w:pPr>
              <w:pStyle w:val="null3"/>
              <w:ind w:firstLine="420"/>
              <w:jc w:val="left"/>
            </w:pPr>
            <w:r>
              <w:rPr>
                <w:rFonts w:ascii="仿宋_GB2312" w:hAnsi="仿宋_GB2312" w:cs="仿宋_GB2312" w:eastAsia="仿宋_GB2312"/>
                <w:sz w:val="21"/>
                <w:color w:val="000000"/>
              </w:rPr>
              <w:t>5.基本建设财务核算管理方面。重点对建设资金核算的准确性、工程竣工决算情况进行审计。</w:t>
            </w:r>
          </w:p>
          <w:p>
            <w:pPr>
              <w:pStyle w:val="null3"/>
              <w:ind w:firstLine="420"/>
              <w:jc w:val="left"/>
            </w:pPr>
            <w:r>
              <w:rPr>
                <w:rFonts w:ascii="仿宋_GB2312" w:hAnsi="仿宋_GB2312" w:cs="仿宋_GB2312" w:eastAsia="仿宋_GB2312"/>
                <w:sz w:val="21"/>
                <w:color w:val="000000"/>
              </w:rPr>
              <w:t>6.法律、法规、规章规定需要审计监督的其他事项。</w:t>
            </w:r>
          </w:p>
          <w:p>
            <w:pPr>
              <w:pStyle w:val="null3"/>
              <w:ind w:firstLine="420"/>
              <w:jc w:val="left"/>
            </w:pPr>
            <w:r>
              <w:rPr>
                <w:rFonts w:ascii="仿宋_GB2312" w:hAnsi="仿宋_GB2312" w:cs="仿宋_GB2312" w:eastAsia="仿宋_GB2312"/>
                <w:sz w:val="21"/>
                <w:color w:val="000000"/>
              </w:rPr>
              <w:t>（三）审计技术要求</w:t>
            </w:r>
          </w:p>
          <w:p>
            <w:pPr>
              <w:pStyle w:val="null3"/>
              <w:ind w:firstLine="420"/>
              <w:jc w:val="left"/>
            </w:pPr>
            <w:r>
              <w:rPr>
                <w:rFonts w:ascii="仿宋_GB2312" w:hAnsi="仿宋_GB2312" w:cs="仿宋_GB2312" w:eastAsia="仿宋_GB2312"/>
                <w:sz w:val="21"/>
                <w:color w:val="000000"/>
              </w:rPr>
              <w:t>第一，成果要求：严格按照法律法规、政策文件、审计实施方案进行审计。按照规范程序获取审计证据，编制审计底稿、取证单（</w:t>
            </w:r>
            <w:r>
              <w:rPr>
                <w:rFonts w:ascii="仿宋_GB2312" w:hAnsi="仿宋_GB2312" w:cs="仿宋_GB2312" w:eastAsia="仿宋_GB2312"/>
                <w:sz w:val="21"/>
                <w:color w:val="000000"/>
              </w:rPr>
              <w:t>1份）及审计报告（</w:t>
            </w:r>
            <w:r>
              <w:rPr>
                <w:rFonts w:ascii="仿宋_GB2312" w:hAnsi="仿宋_GB2312" w:cs="仿宋_GB2312" w:eastAsia="仿宋_GB2312"/>
                <w:sz w:val="21"/>
                <w:color w:val="000000"/>
              </w:rPr>
              <w:t>2</w:t>
            </w:r>
            <w:r>
              <w:rPr>
                <w:rFonts w:ascii="仿宋_GB2312" w:hAnsi="仿宋_GB2312" w:cs="仿宋_GB2312" w:eastAsia="仿宋_GB2312"/>
                <w:sz w:val="21"/>
                <w:color w:val="000000"/>
              </w:rPr>
              <w:t>份）。</w:t>
            </w:r>
          </w:p>
          <w:p>
            <w:pPr>
              <w:pStyle w:val="null3"/>
              <w:ind w:firstLine="420"/>
              <w:jc w:val="left"/>
            </w:pPr>
            <w:r>
              <w:rPr>
                <w:rFonts w:ascii="仿宋_GB2312" w:hAnsi="仿宋_GB2312" w:cs="仿宋_GB2312" w:eastAsia="仿宋_GB2312"/>
                <w:sz w:val="21"/>
                <w:color w:val="000000"/>
              </w:rPr>
              <w:t>第二，保密要求：不得将审计过程中知悉的国家秘密、商业秘密和甲方提供的资料外泄。若与被审计单位及有关人员存在不利于客观公正开展审计工作的关系，成交投标人应当主动向采购人提出回避。</w:t>
            </w:r>
          </w:p>
          <w:p>
            <w:pPr>
              <w:pStyle w:val="null3"/>
              <w:ind w:firstLine="420"/>
              <w:jc w:val="left"/>
            </w:pPr>
            <w:r>
              <w:rPr>
                <w:rFonts w:ascii="仿宋_GB2312" w:hAnsi="仿宋_GB2312" w:cs="仿宋_GB2312" w:eastAsia="仿宋_GB2312"/>
                <w:sz w:val="21"/>
                <w:color w:val="000000"/>
              </w:rPr>
              <w:t>第三，资料要求：在审计过程中终止受聘或审计项目完成后，要将实施审计过程中收集和形成的全部纸质和电子介质资料及时移交采购人。不得将参与审计工作的相关审计资料或结果用于与受托审计事项无关的内容。</w:t>
            </w:r>
          </w:p>
          <w:p>
            <w:pPr>
              <w:pStyle w:val="null3"/>
              <w:ind w:firstLine="420"/>
              <w:jc w:val="left"/>
            </w:pPr>
            <w:r>
              <w:rPr>
                <w:rFonts w:ascii="仿宋_GB2312" w:hAnsi="仿宋_GB2312" w:cs="仿宋_GB2312" w:eastAsia="仿宋_GB2312"/>
                <w:sz w:val="21"/>
                <w:color w:val="000000"/>
              </w:rPr>
              <w:t>（四）审计人员要求</w:t>
            </w:r>
          </w:p>
          <w:p>
            <w:pPr>
              <w:pStyle w:val="null3"/>
              <w:ind w:firstLine="422"/>
              <w:jc w:val="left"/>
            </w:pPr>
            <w:r>
              <w:rPr>
                <w:rFonts w:ascii="仿宋_GB2312" w:hAnsi="仿宋_GB2312" w:cs="仿宋_GB2312" w:eastAsia="仿宋_GB2312"/>
                <w:sz w:val="21"/>
                <w:b/>
                <w:color w:val="000000"/>
              </w:rPr>
              <w:t>第一、选派相关审计工作人员为本单位人员，人员不得少于</w:t>
            </w:r>
            <w:r>
              <w:rPr>
                <w:rFonts w:ascii="仿宋_GB2312" w:hAnsi="仿宋_GB2312" w:cs="仿宋_GB2312" w:eastAsia="仿宋_GB2312"/>
                <w:sz w:val="21"/>
                <w:b/>
                <w:color w:val="000000"/>
              </w:rPr>
              <w:t>5人。除项目负责人外，其余审计人员需长期驻场。1名项目主审（造价专业负责人为主审），项目主审须具备一级注册造价工程师资格并在本单位注册且与项目负责人不得为同一人。1名财务审核负责人，须具备注册会计师证书。其它审计工作人员二级及以上注册造价工程师不得少于1人，中级及以上会计师不得少于1人。</w:t>
            </w:r>
          </w:p>
          <w:p>
            <w:pPr>
              <w:pStyle w:val="null3"/>
              <w:ind w:firstLine="420"/>
              <w:jc w:val="both"/>
            </w:pPr>
            <w:r>
              <w:rPr>
                <w:rFonts w:ascii="仿宋_GB2312" w:hAnsi="仿宋_GB2312" w:cs="仿宋_GB2312" w:eastAsia="仿宋_GB2312"/>
                <w:sz w:val="21"/>
              </w:rPr>
              <w:t>第二</w:t>
            </w:r>
            <w:r>
              <w:rPr>
                <w:rFonts w:ascii="仿宋_GB2312" w:hAnsi="仿宋_GB2312" w:cs="仿宋_GB2312" w:eastAsia="仿宋_GB2312"/>
                <w:sz w:val="21"/>
                <w:b/>
                <w:color w:val="000000"/>
              </w:rPr>
              <w:t>、</w:t>
            </w:r>
            <w:r>
              <w:rPr>
                <w:rFonts w:ascii="仿宋_GB2312" w:hAnsi="仿宋_GB2312" w:cs="仿宋_GB2312" w:eastAsia="仿宋_GB2312"/>
                <w:sz w:val="21"/>
              </w:rPr>
              <w:t>选派工作人员在审计工作期间，接受采购人相关考勤管理、业务指导与监督，以及对其审计工作质量和履行协议情况的评定。</w:t>
            </w:r>
          </w:p>
          <w:p>
            <w:pPr>
              <w:pStyle w:val="null3"/>
              <w:ind w:firstLine="420"/>
              <w:jc w:val="both"/>
            </w:pPr>
            <w:r>
              <w:rPr>
                <w:rFonts w:ascii="仿宋_GB2312" w:hAnsi="仿宋_GB2312" w:cs="仿宋_GB2312" w:eastAsia="仿宋_GB2312"/>
                <w:sz w:val="21"/>
              </w:rPr>
              <w:t>第三</w:t>
            </w:r>
            <w:r>
              <w:rPr>
                <w:rFonts w:ascii="仿宋_GB2312" w:hAnsi="仿宋_GB2312" w:cs="仿宋_GB2312" w:eastAsia="仿宋_GB2312"/>
                <w:sz w:val="21"/>
                <w:b/>
                <w:color w:val="000000"/>
              </w:rPr>
              <w:t>、</w:t>
            </w:r>
            <w:r>
              <w:rPr>
                <w:rFonts w:ascii="仿宋_GB2312" w:hAnsi="仿宋_GB2312" w:cs="仿宋_GB2312" w:eastAsia="仿宋_GB2312"/>
                <w:sz w:val="21"/>
              </w:rPr>
              <w:t>严格按照法律法规、政策文件、审计实施方案进行审计，按照规范程序获取审计证据，编制审计报告。对查出的问题做到事实清楚、证据充分，定性准确，提出的意见恰当，在约定时间内完成审计任务。在审计工作的过程中遇到的重大问题应及时反馈、报告采购人。</w:t>
            </w:r>
          </w:p>
          <w:p>
            <w:pPr>
              <w:pStyle w:val="null3"/>
              <w:ind w:firstLine="420"/>
              <w:jc w:val="both"/>
            </w:pPr>
            <w:r>
              <w:rPr>
                <w:rFonts w:ascii="仿宋_GB2312" w:hAnsi="仿宋_GB2312" w:cs="仿宋_GB2312" w:eastAsia="仿宋_GB2312"/>
                <w:sz w:val="21"/>
              </w:rPr>
              <w:t>第四</w:t>
            </w:r>
            <w:r>
              <w:rPr>
                <w:rFonts w:ascii="仿宋_GB2312" w:hAnsi="仿宋_GB2312" w:cs="仿宋_GB2312" w:eastAsia="仿宋_GB2312"/>
                <w:sz w:val="21"/>
                <w:b/>
                <w:color w:val="000000"/>
              </w:rPr>
              <w:t>、</w:t>
            </w:r>
            <w:r>
              <w:rPr>
                <w:rFonts w:ascii="仿宋_GB2312" w:hAnsi="仿宋_GB2312" w:cs="仿宋_GB2312" w:eastAsia="仿宋_GB2312"/>
                <w:sz w:val="21"/>
              </w:rPr>
              <w:t>为贯彻落实审计署《</w:t>
            </w:r>
            <w:r>
              <w:rPr>
                <w:rFonts w:ascii="仿宋_GB2312" w:hAnsi="仿宋_GB2312" w:cs="仿宋_GB2312" w:eastAsia="仿宋_GB2312"/>
                <w:sz w:val="21"/>
              </w:rPr>
              <w:t>“十四五”国家审计工作发展规划》“坚持科技强审，充分运用现代信息技术开展审计”的工作要求，本项目具有审计数据量大、非结构化程度高的特点，审计过程中应充分运用人工智能技术辅助审计作业。投标人具备运用AI审计工具完成数据分析、疑点筛查、风险识别等工作的能力。</w:t>
            </w:r>
          </w:p>
          <w:p>
            <w:pPr>
              <w:pStyle w:val="null3"/>
              <w:ind w:firstLine="422"/>
              <w:jc w:val="left"/>
            </w:pPr>
            <w:r>
              <w:rPr>
                <w:rFonts w:ascii="仿宋_GB2312" w:hAnsi="仿宋_GB2312" w:cs="仿宋_GB2312" w:eastAsia="仿宋_GB2312"/>
                <w:sz w:val="21"/>
                <w:b/>
              </w:rPr>
              <w:t>注：供应商可对本项目多个合同包同时投标，但只能按合同包评审先后顺序中标其中一个合同包。</w:t>
            </w:r>
          </w:p>
          <w:p>
            <w:pPr>
              <w:pStyle w:val="null3"/>
              <w:ind w:firstLine="422"/>
              <w:jc w:val="left"/>
            </w:pPr>
            <w:r>
              <w:rPr>
                <w:rFonts w:ascii="仿宋_GB2312" w:hAnsi="仿宋_GB2312" w:cs="仿宋_GB2312" w:eastAsia="仿宋_GB2312"/>
                <w:sz w:val="21"/>
                <w:b/>
              </w:rPr>
              <w:t>评审顺序为：第一包、第二包、第三包。</w:t>
            </w:r>
          </w:p>
          <w:p>
            <w:pPr>
              <w:pStyle w:val="null3"/>
              <w:jc w:val="both"/>
            </w:pPr>
            <w:r>
              <w:rPr>
                <w:rFonts w:ascii="仿宋_GB2312" w:hAnsi="仿宋_GB2312" w:cs="仿宋_GB2312" w:eastAsia="仿宋_GB2312"/>
                <w:sz w:val="21"/>
                <w:b/>
              </w:rPr>
              <w:t>供应商在第一包中被推荐为中标候选供应商的，在第二包中继续参与评审，但不再作为中标候选单位被推荐。</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具有履行合同所必需的专业技术能力人员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具有履行合同所必需的专业技术能力人员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具有履行合同所必需的设施设备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具有履行合同所必需的设施设备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 10 月 30 日前出具审计报告。（每个项目现场结束后2周内，出具审计报告初稿，具体服务起止日期，经采购人同意后可以调整）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 10 月 30 日前出具审计报告。（每个项目现场结束后2周内，出具审计报告初稿，具体服务起止日期，经采购人同意后可以调整）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 10 月 30 日前出具审计报告。（每个项目现场结束后2周内，出具审计报告初稿，具体服务起止日期，经采购人同意后可以调整）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西安经济技术开发区审计局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西安经济技术开发区审计局</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西安经济技术开发区审计局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进度款，审计报告经采购人验收合格且审计全部资料整理移交完成后，按考核得分确定支付比例后一次性支付，付款前中标人须开具发票，达到付款条件起30个工作日内，支付合同总金额的100.0%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进度款，审计报告经采购人验收合格且审计全部资料整理移交完成后，按考核得分确定支付比例后一次性支付，付款前中标人须开具发票，达到付款条件起30个工作日内，支付合同总金额的100.0%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进度款，审计报告经采购人验收合格且审计全部资料整理移交完成后，按考核得分确定支付比例后一次性支付，付款前中标人须开具发票 ，达到付款条件起30个工作日内，支付合同总金额的100.0%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1、恶意质疑、投诉的法律后果 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2、中标人在领取中标通知书时提供纸质版投标文件两套，应通过专用制作软件直接打印，确保与电子投标文件保持一致，不允许修改和补充。 3、最终报价如出现异常低价，执行财库〔2026〕2号《关于推动解决政府采购异常低价问题的通知》，评标委员会可在最后报价审查表中审核是否通过审查。 4、采购人应按照招标文件和中标人投标文件，在中标通知书发出之日起25日内与中标人签订采购合同，并进行备案和公示。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投标人为合法注册的法人、其他组织或自然人，提供营业执照等证明文件（本项目允许分支机构参与投标）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具备有效的一级注册造价工程师证书或注册会计师证书并在本单位注册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若联合体投标，以上要求包括联合体各方)（以代理机构开标当天查询结果为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单位负责人为同一人或者存在直接控股、管理关系的不同投标人，不得参加同一合同项下的政府采购活动；(若联合体投标，以上要求包括联合体各方)</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本项目接受联合体参加（须提供联合体协议书），联合体组成单位不超过2家，牵头人须为工程造价机构，联合体牵头单位代表联合体各方办理本项目招投标活动过程中的一切事务。牵头单位和其法定代表人或其委托代理人的印章或签字代表联合体各成员单位相应的印章或签字。联合体各方不得再以自己的名义单独或参加其他联合体在同一合同包投标，否则其投标和与此相关的联合体投标将被拒绝</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投标人为合法注册的法人、其他组织或自然人，提供营业执照等证明文件（本项目允许分支机构参与投标）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具备有效的一级注册造价工程师证书或注册会计师证书并在本单位注册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若联合体投标，以上要求包括联合体各方)（以代理机构开标当天查询结果为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单位负责人为同一人或者存在直接控股、管理关系的不同投标人，不得参加同一合同项下的政府采购活动；(若联合体投标，以上要求包括联合体各方)</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本项目接受联合体参加（须提供联合体协议书），联合体组成单位不超过2家，牵头人须为工程造价机构，联合体牵头单位代表联合体各方办理本项目招投标活动过程中的一切事务。牵头单位和其法定代表人或其委托代理人的印章或签字代表联合体各成员单位相应的印章或签字。联合体各方不得再以自己的名义单独或参加其他联合体在同一合同包投标，否则其投标和与此相关的联合体投标将被拒绝</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投标人为合法注册的法人、其他组织或自然人，提供营业执照等证明文件（本项目允许分支机构参与投标）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具备有效的一级注册造价工程师证书或注册会计师证书并在本单位注册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若联合体投标，以上要求包括联合体各方)（以代理机构开标当天查询结果为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单位负责人为同一人或者存在直接控股、管理关系的不同投标人，不得参加同一合同项下的政府采购活动；(若联合体投标，以上要求包括联合体各方)</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本项目接受联合体参加（须提供联合体协议书），联合体组成单位不超过2家，牵头人须为工程造价机构，联合体牵头单位代表联合体各方办理本项目招投标活动过程中的一切事务。牵头单位和其法定代表人或其委托代理人的印章或签字代表联合体各成员单位相应的印章或签字。联合体各方不得再以自己的名义单独或参加其他联合体在同一合同包投标，否则其投标和与此相关的联合体投标将被拒绝</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资格证明材料.docx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资格证明材料.docx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标的清单 服务内容及服务要求应答表 投标文件封面 资格证明材料.docx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1、具备相关专业高级职称得3分，相关专业中级职称得2分，其它不得分。评审依据：以供应商加盖公章的职称证复印件为准。 2、具备本科及以上学历得2分，大专学历得1分，否则本分项不得分。评审依据：以供应商加盖公章的毕业证复印件为准。 3、2023年7月1日至今完成的类似项目业绩，每提供一个得2.5分，最多得5分。（以能体现项目负责人名字的合同为准、时间以合同签订时间为准）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本项目要求除项目负责人外，审计人员基本配备1名一级注册造价师（项目主审）、1名注册会计师（财务主审）、1名中级及以上会计师（其他工作人员）、1名二级及以上注册造价工程师（其他工作人员） 在此基础上提供拟派项目团队及方案，每增加一名注册会计师或一级注册造价师计3分，每增加一名中级及以上会计师或二级及以上注册造价工程师计2分，本项最高计15分。 （提供人员资格证书等相关证明材料并加盖公章）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7月1日至今完成的类似项目业绩（时间以合同签订时间为准），有1项得2分，最高得12分。备注：业绩以合同的复印件并加盖投标人公章为计分依据。若联合体投标，任意一方提供业绩均可得分，联合体各方根据要求提供相应业绩合同复印件加盖牵头单位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具有质量管理体系认证、环境管理体系认证、职业健康安全管理体系认证，每项得1分，满分3分。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人员稳定性承诺</w:t>
            </w:r>
          </w:p>
        </w:tc>
        <w:tc>
          <w:tcPr>
            <w:tcW w:type="dxa" w:w="2492"/>
          </w:tcPr>
          <w:p>
            <w:pPr>
              <w:pStyle w:val="null3"/>
            </w:pPr>
            <w:r>
              <w:rPr>
                <w:rFonts w:ascii="仿宋_GB2312" w:hAnsi="仿宋_GB2312" w:cs="仿宋_GB2312" w:eastAsia="仿宋_GB2312"/>
              </w:rPr>
              <w:t>承诺中标后不随意更换项目团队成员。以投标文件中承诺书为准，不提供不得分。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投标人须针对本项目的审计内容阐述具体实施方案。包括但不限于：审计工作的目的、范围、内容等。 方案全面具体，内容完整，条理清晰计5分； 方案基本全面具体，内容基本完整，条理基本清晰计3分； 方案不具体，内容有缺失，条理不清晰计1分；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投标人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方案说明描述非常全面、合理，逻辑清晰，能完全满足上述要求的，计5分； 方案说明描述基本全面、合理，逻辑基本清晰，能满足上述要求的，计3分； 方案说明描述不全面，逻辑混乱，仅能基本满足上述要求的，计1分；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措施得当、合理、可行，完全满足采购人质量要求的，计5分； 措施基本得当，基本满足采购人质量要求的，计3分； 措施一般，仅能满足采购人质量要求的，计1分；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针对本项目的对审计工作及审计报告的进度保证措施。措施得当、合理、可行，能够按照规定时间完成任务，制定具有可操作性的审计进度控制措施等；由评标委员会按其响应程度进行自主赋分，缺项不得分。 措施得当、合理、可行的，计5分；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保密服务保证措施</w:t>
            </w:r>
          </w:p>
        </w:tc>
        <w:tc>
          <w:tcPr>
            <w:tcW w:type="dxa" w:w="2492"/>
          </w:tcPr>
          <w:p>
            <w:pPr>
              <w:pStyle w:val="null3"/>
            </w:pPr>
            <w:r>
              <w:rPr>
                <w:rFonts w:ascii="仿宋_GB2312" w:hAnsi="仿宋_GB2312" w:cs="仿宋_GB2312" w:eastAsia="仿宋_GB2312"/>
              </w:rPr>
              <w:t>投标人应保证所有与本项目有关资料严格保密，由评标委员会横向对比后赋分，缺项不得分。 措施得当、合理、可行的，计5分；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文档管理方案</w:t>
            </w:r>
          </w:p>
        </w:tc>
        <w:tc>
          <w:tcPr>
            <w:tcW w:type="dxa" w:w="2492"/>
          </w:tcPr>
          <w:p>
            <w:pPr>
              <w:pStyle w:val="null3"/>
            </w:pPr>
            <w:r>
              <w:rPr>
                <w:rFonts w:ascii="仿宋_GB2312" w:hAnsi="仿宋_GB2312" w:cs="仿宋_GB2312" w:eastAsia="仿宋_GB2312"/>
              </w:rPr>
              <w:t>1.归档要求严密、文件分类便于准确快速查找；2.档案保管具有防潮、防火、防盗、防虫措施。方案针对性强、合理可行，并提出落地方案计5分；方案针对性一般、基本满足本项目情况计3分；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投标人须提供本项目审计中的重点和难点分析</w:t>
            </w:r>
          </w:p>
        </w:tc>
        <w:tc>
          <w:tcPr>
            <w:tcW w:type="dxa" w:w="2492"/>
          </w:tcPr>
          <w:p>
            <w:pPr>
              <w:pStyle w:val="null3"/>
            </w:pPr>
            <w:r>
              <w:rPr>
                <w:rFonts w:ascii="仿宋_GB2312" w:hAnsi="仿宋_GB2312" w:cs="仿宋_GB2312" w:eastAsia="仿宋_GB2312"/>
              </w:rPr>
              <w:t>对项目实施过程中的重点和难点提出切实可行的方案及解决措施。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人工智能辅助审计应用方案</w:t>
            </w:r>
          </w:p>
        </w:tc>
        <w:tc>
          <w:tcPr>
            <w:tcW w:type="dxa" w:w="2492"/>
          </w:tcPr>
          <w:p>
            <w:pPr>
              <w:pStyle w:val="null3"/>
            </w:pPr>
            <w:r>
              <w:rPr>
                <w:rFonts w:ascii="仿宋_GB2312" w:hAnsi="仿宋_GB2312" w:cs="仿宋_GB2312" w:eastAsia="仿宋_GB2312"/>
              </w:rPr>
              <w:t>针对本项目审计工作提出的人工智能辅助审计应用方案，内容须包括：拟采用的AI审计工具、在本项目中的具体应用环节、数据安全保障措施、专项人员配置等。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1、具备相关专业高级职称得3分，相关专业中级职称得2分，其它不得分。评审依据：以供应商加盖公章的职称证复印件为准。 2、具备本科及以上学历得2分，大专学历得1分，否则本分项不得分。评审依据：以供应商加盖公章的毕业证复印件为准。 3、2023年7月1日至今完成的类似项目业绩，每提供一个得2.5分，最多得5分。（以能体现项目负责人名字的合同为准、时间以合同签订时间为准）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本项目要求除项目负责人外，审计人员基本配备1名一级注册造价师（项目主审）、1名注册会计师（财务主审）、1名中级及以上会计师（其他工作人员）、1名二级及以上注册造价工程师（其他工作人员） 在此基础上提供拟派项目团队及方案，每增加一名注册会计师或一级注册造价师计3分，每增加一名中级及以上会计师或二级及以上注册造价工程师计2分，本项最高计15分。 （提供人员资格证书等相关证明材料并加盖公章）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7月1日至今完成的类似项目业绩（时间以合同签订时间为准），有1项得2分，最高得12分。备注：业绩以合同的复印件并加盖投标人公章为计分依据。若联合体投标，任意一方提供业绩均可得分，联合体各方根据要求提供相应业绩合同复印件加盖牵头单位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具有质量管理体系认证、环境管理体系认证、职业健康安全管理体系认证，每项得1分，满分3分。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人员稳定性承诺</w:t>
            </w:r>
          </w:p>
        </w:tc>
        <w:tc>
          <w:tcPr>
            <w:tcW w:type="dxa" w:w="2492"/>
          </w:tcPr>
          <w:p>
            <w:pPr>
              <w:pStyle w:val="null3"/>
            </w:pPr>
            <w:r>
              <w:rPr>
                <w:rFonts w:ascii="仿宋_GB2312" w:hAnsi="仿宋_GB2312" w:cs="仿宋_GB2312" w:eastAsia="仿宋_GB2312"/>
              </w:rPr>
              <w:t>承诺中标后不随意更换项目团队成员。以投标文件中承诺书为准，不提供不得分。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投标人须针对本项目的审计内容阐述具体实施方案。包括但不限于：审计工作的目的、范围、内容等。 方案全面具体，内容完整，条理清晰计5分； 方案基本全面具体，内容基本完整，条理基本清晰计3分； 方案不具体，内容有缺失，条理不清晰计1分；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投标人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方案说明描述非常全面、合理，逻辑清晰，能完全满足上述要求的，计5分； 方案说明描述基本全面、合理，逻辑基本清晰，能满足上述要求的，计3分； 方案说明描述不全面，逻辑混乱，仅能基本满足上述要求的，计1分；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措施得当、合理、可行，完全满足采购人质量要求的，计5分； 措施基本得当，基本满足采购人质量要求的，计3分； 措施一般，仅能满足采购人质量要求的，计1分；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针对本项目的对审计工作及审计报告的进度保证措施。措施得当、合理、可行，能够按照规定时间完成任务，制定具有可操作性的审计进度控制措施等；由评标委员会按其响应程度进行自主赋分，缺项不得分。 措施得当、合理、可行的，计5分；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保密服务保证措施</w:t>
            </w:r>
          </w:p>
        </w:tc>
        <w:tc>
          <w:tcPr>
            <w:tcW w:type="dxa" w:w="2492"/>
          </w:tcPr>
          <w:p>
            <w:pPr>
              <w:pStyle w:val="null3"/>
            </w:pPr>
            <w:r>
              <w:rPr>
                <w:rFonts w:ascii="仿宋_GB2312" w:hAnsi="仿宋_GB2312" w:cs="仿宋_GB2312" w:eastAsia="仿宋_GB2312"/>
              </w:rPr>
              <w:t>投标人应保证所有与本项目有关资料严格保密，由评标委员会横向对比后赋分，缺项不得分。 措施得当、合理、可行的，计5分；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文档管理方案</w:t>
            </w:r>
          </w:p>
        </w:tc>
        <w:tc>
          <w:tcPr>
            <w:tcW w:type="dxa" w:w="2492"/>
          </w:tcPr>
          <w:p>
            <w:pPr>
              <w:pStyle w:val="null3"/>
            </w:pPr>
            <w:r>
              <w:rPr>
                <w:rFonts w:ascii="仿宋_GB2312" w:hAnsi="仿宋_GB2312" w:cs="仿宋_GB2312" w:eastAsia="仿宋_GB2312"/>
              </w:rPr>
              <w:t>1.归档要求严密、文件分类便于准确快速查找；2.档案保管具有防潮、防火、防盗、防虫措施。方案针对性强、合理可行，并提出落地方案计5分；方案针对性一般、基本满足本项目情况计3分；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投标人须提供本项目审计中的重点和难点分析</w:t>
            </w:r>
          </w:p>
        </w:tc>
        <w:tc>
          <w:tcPr>
            <w:tcW w:type="dxa" w:w="2492"/>
          </w:tcPr>
          <w:p>
            <w:pPr>
              <w:pStyle w:val="null3"/>
            </w:pPr>
            <w:r>
              <w:rPr>
                <w:rFonts w:ascii="仿宋_GB2312" w:hAnsi="仿宋_GB2312" w:cs="仿宋_GB2312" w:eastAsia="仿宋_GB2312"/>
              </w:rPr>
              <w:t>对项目实施过程中的重点和难点提出切实可行的方案及解决措施。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人工智能辅助审计应用方案</w:t>
            </w:r>
          </w:p>
        </w:tc>
        <w:tc>
          <w:tcPr>
            <w:tcW w:type="dxa" w:w="2492"/>
          </w:tcPr>
          <w:p>
            <w:pPr>
              <w:pStyle w:val="null3"/>
            </w:pPr>
            <w:r>
              <w:rPr>
                <w:rFonts w:ascii="仿宋_GB2312" w:hAnsi="仿宋_GB2312" w:cs="仿宋_GB2312" w:eastAsia="仿宋_GB2312"/>
              </w:rPr>
              <w:t>针对本项目审计工作提出的人工智能辅助审计应用方案，内容须包括：拟采用的AI审计工具、在本项目中的具体应用环节、数据安全保障措施、专项人员配置等。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1、具备相关专业高级职称得3分，相关专业中级职称得2分，其它不得分。评审依据：以供应商加盖公章的职称证复印件为准。 2、具备本科及以上学历得2分，大专学历得1分，否则本分项不得分。评审依据：以供应商加盖公章的毕业证复印件为准。 3、2023年7月1日至今完成的类似项目业绩，每提供一个得2.5分，最多得5分。（以能体现项目负责人名字的合同为准、时间以合同签订时间为准）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本项目要求除项目负责人外，审计人员基本配备1名一级注册造价师（项目主审）、1名注册会计师（财务主审）、1名中级及以上会计师（其他工作人员）、1名二级及以上注册造价工程师（其他工作人员） 在此基础上提供拟派项目团队及方案，每增加一名注册会计师或一级注册造价师计3分，每增加一名中级及以上会计师或二级及以上注册造价工程师计2分，本项最高计15分。 （提供人员资格证书等相关证明材料并加盖公章）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7月1日至今完成的类似项目业绩（时间以合同签订时间为准），有1项得2分，最高得12分。备注：业绩以合同的复印件并加盖投标人公章为计分依据。若联合体投标，任意一方提供业绩均可得分，联合体各方根据要求提供相应业绩合同复印件加盖牵头单位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具有质量管理体系认证、环境管理体系认证、职业健康安全管理体系认证，每项得1分，满分3分。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人员稳定性承诺</w:t>
            </w:r>
          </w:p>
        </w:tc>
        <w:tc>
          <w:tcPr>
            <w:tcW w:type="dxa" w:w="2492"/>
          </w:tcPr>
          <w:p>
            <w:pPr>
              <w:pStyle w:val="null3"/>
            </w:pPr>
            <w:r>
              <w:rPr>
                <w:rFonts w:ascii="仿宋_GB2312" w:hAnsi="仿宋_GB2312" w:cs="仿宋_GB2312" w:eastAsia="仿宋_GB2312"/>
              </w:rPr>
              <w:t>承诺中标后不随意更换项目团队成员。以投标文件中承诺书为准，不提供不得分。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投标人须针对本项目的审计内容阐述具体实施方案。包括但不限于：审计工作的目的、范围、内容等。 方案全面具体，内容完整，条理清晰计5分； 方案基本全面具体，内容基本完整，条理基本清晰计3分； 方案不具体，内容有缺失，条理不清晰计1分；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投标人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方案说明描述非常全面、合理，逻辑清晰，能完全满足上述要求的，计5分； 方案说明描述基本全面、合理，逻辑基本清晰，能满足上述要求的，计3分； 方案说明描述不全面，逻辑混乱，仅能基本满足上述要求的，计1分；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措施得当、合理、可行，完全满足采购人质量要求的，计5分； 措施基本得当，基本满足采购人质量要求的，计3分； 措施一般，仅能满足采购人质量要求的，计1分；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须提供针对本项目的对审计工作及审计报告的进度保证措施。措施得当、合理、可行，能够按照规定时间完成任务，制定具有可操作性的审计进度控制措施等；由评标委员会按其响应程度进行自主赋分，缺项不得分。 措施得当、合理、可行的，计5分；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保密服务保证措施</w:t>
            </w:r>
          </w:p>
        </w:tc>
        <w:tc>
          <w:tcPr>
            <w:tcW w:type="dxa" w:w="2492"/>
          </w:tcPr>
          <w:p>
            <w:pPr>
              <w:pStyle w:val="null3"/>
            </w:pPr>
            <w:r>
              <w:rPr>
                <w:rFonts w:ascii="仿宋_GB2312" w:hAnsi="仿宋_GB2312" w:cs="仿宋_GB2312" w:eastAsia="仿宋_GB2312"/>
              </w:rPr>
              <w:t>投标人应保证所有与本项目有关资料严格保密，由评标委员会横向对比后赋分，缺项不得分。 措施得当、合理、可行的，计5分； 措施可行性不高，计划基本详细的，计3分； 措施可行性低，计划不详细的，计1分；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文档管理方案</w:t>
            </w:r>
          </w:p>
        </w:tc>
        <w:tc>
          <w:tcPr>
            <w:tcW w:type="dxa" w:w="2492"/>
          </w:tcPr>
          <w:p>
            <w:pPr>
              <w:pStyle w:val="null3"/>
            </w:pPr>
            <w:r>
              <w:rPr>
                <w:rFonts w:ascii="仿宋_GB2312" w:hAnsi="仿宋_GB2312" w:cs="仿宋_GB2312" w:eastAsia="仿宋_GB2312"/>
              </w:rPr>
              <w:t>1.归档要求严密、文件分类便于准确快速查找；2.档案保管具有防潮、防火、防盗、防虫措施。方案针对性强、合理可行，并提出落地方案计5分；方案针对性一般、基本满足本项目情况计3分；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投标人须提供本项目审计中的重点和难点分析</w:t>
            </w:r>
          </w:p>
        </w:tc>
        <w:tc>
          <w:tcPr>
            <w:tcW w:type="dxa" w:w="2492"/>
          </w:tcPr>
          <w:p>
            <w:pPr>
              <w:pStyle w:val="null3"/>
            </w:pPr>
            <w:r>
              <w:rPr>
                <w:rFonts w:ascii="仿宋_GB2312" w:hAnsi="仿宋_GB2312" w:cs="仿宋_GB2312" w:eastAsia="仿宋_GB2312"/>
              </w:rPr>
              <w:t>对项目实施过程中的重点和难点提出切实可行的方案及解决措施。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人工智能辅助审计应用方案</w:t>
            </w:r>
          </w:p>
        </w:tc>
        <w:tc>
          <w:tcPr>
            <w:tcW w:type="dxa" w:w="2492"/>
          </w:tcPr>
          <w:p>
            <w:pPr>
              <w:pStyle w:val="null3"/>
            </w:pPr>
            <w:r>
              <w:rPr>
                <w:rFonts w:ascii="仿宋_GB2312" w:hAnsi="仿宋_GB2312" w:cs="仿宋_GB2312" w:eastAsia="仿宋_GB2312"/>
              </w:rPr>
              <w:t>针对本项目审计工作提出的人工智能辅助审计应用方案，内容须包括：拟采用的AI审计工具、在本项目中的具体应用环节、数据安全保障措施、专项人员配置等。 方案可行性高，解决措施得当、合理的，计5分； 方案可行性较高，解决措施较得当、合理的，计3分； 措施可行性不高，解决措施不太合理的，计1分；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