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F0F2B" w14:textId="1FA05561" w:rsidR="00F65CFF" w:rsidRPr="00B50615" w:rsidRDefault="00F65CFF" w:rsidP="00F65CFF">
      <w:pPr>
        <w:spacing w:line="480" w:lineRule="auto"/>
        <w:jc w:val="center"/>
        <w:rPr>
          <w:b/>
          <w:bCs/>
          <w:sz w:val="44"/>
          <w:szCs w:val="44"/>
        </w:rPr>
      </w:pPr>
      <w:r>
        <w:rPr>
          <w:rFonts w:hint="eastAsia"/>
          <w:b/>
          <w:bCs/>
          <w:sz w:val="44"/>
          <w:szCs w:val="44"/>
        </w:rPr>
        <w:t>消防</w:t>
      </w:r>
      <w:r w:rsidRPr="00B50615">
        <w:rPr>
          <w:rFonts w:hint="eastAsia"/>
          <w:b/>
          <w:bCs/>
          <w:sz w:val="44"/>
          <w:szCs w:val="44"/>
        </w:rPr>
        <w:t>工程项目清单编制说明</w:t>
      </w:r>
    </w:p>
    <w:p w14:paraId="5AA6BE6E" w14:textId="77777777" w:rsidR="002C17CE" w:rsidRDefault="00000000">
      <w:pPr>
        <w:pStyle w:val="1"/>
        <w:numPr>
          <w:ilvl w:val="0"/>
          <w:numId w:val="1"/>
        </w:numPr>
        <w:spacing w:line="480" w:lineRule="auto"/>
        <w:rPr>
          <w:rFonts w:hint="eastAsia"/>
          <w:sz w:val="28"/>
          <w:szCs w:val="28"/>
        </w:rPr>
      </w:pPr>
      <w:r>
        <w:rPr>
          <w:rFonts w:hint="eastAsia"/>
          <w:sz w:val="28"/>
          <w:szCs w:val="28"/>
        </w:rPr>
        <w:t>原材料采购说明</w:t>
      </w:r>
    </w:p>
    <w:p w14:paraId="290AD474" w14:textId="77777777" w:rsidR="002C17CE" w:rsidRDefault="00000000">
      <w:pPr>
        <w:spacing w:line="480" w:lineRule="auto"/>
        <w:ind w:firstLineChars="200" w:firstLine="480"/>
        <w:rPr>
          <w:rFonts w:ascii="宋体" w:eastAsia="宋体" w:hAnsi="宋体" w:cs="宋体" w:hint="eastAsia"/>
          <w:sz w:val="24"/>
        </w:rPr>
      </w:pPr>
      <w:r>
        <w:rPr>
          <w:rFonts w:ascii="宋体" w:eastAsia="宋体" w:hAnsi="宋体" w:cs="宋体" w:hint="eastAsia"/>
          <w:sz w:val="24"/>
        </w:rPr>
        <w:t>本项目所用原材料无政府强制采购的原材料品目。</w:t>
      </w:r>
    </w:p>
    <w:p w14:paraId="23A4CEAD" w14:textId="77777777" w:rsidR="002C17CE" w:rsidRDefault="00000000">
      <w:pPr>
        <w:pStyle w:val="1"/>
        <w:numPr>
          <w:ilvl w:val="0"/>
          <w:numId w:val="1"/>
        </w:numPr>
        <w:spacing w:line="480" w:lineRule="auto"/>
        <w:rPr>
          <w:rFonts w:hint="eastAsia"/>
          <w:sz w:val="28"/>
          <w:szCs w:val="28"/>
        </w:rPr>
      </w:pPr>
      <w:r>
        <w:rPr>
          <w:rFonts w:hint="eastAsia"/>
          <w:sz w:val="28"/>
          <w:szCs w:val="28"/>
        </w:rPr>
        <w:t>项目概况</w:t>
      </w:r>
    </w:p>
    <w:p w14:paraId="741B5940" w14:textId="77777777" w:rsidR="006A7217" w:rsidRPr="006A7217" w:rsidRDefault="006A7217" w:rsidP="006A7217">
      <w:pPr>
        <w:spacing w:line="480" w:lineRule="auto"/>
        <w:ind w:firstLineChars="200" w:firstLine="480"/>
        <w:rPr>
          <w:rFonts w:ascii="宋体" w:eastAsia="宋体" w:hAnsi="宋体" w:cs="宋体" w:hint="eastAsia"/>
          <w:sz w:val="24"/>
        </w:rPr>
      </w:pPr>
      <w:r w:rsidRPr="006A7217">
        <w:rPr>
          <w:rFonts w:ascii="宋体" w:eastAsia="宋体" w:hAnsi="宋体" w:cs="宋体" w:hint="eastAsia"/>
          <w:sz w:val="24"/>
        </w:rPr>
        <w:t xml:space="preserve">革命公园，位于陕西省西安市新城区西五路53号，占地面积10.3公顷，是西安城区最大的一处革命旧址。创建于民国十六年（1927年）3月，是冯玉祥将军为纪念北伐战争陕西国民军陕军于西安保卫战（二虎守长安）挫败匪军镇嵩军而死难的5万名军民军民而建。冯玉祥将军入城后，率众负土筑两大冢，掩埋死难军民尸骸3043具，立碑纪念纪念坚守西安的死难军民。在两冢间建筑革命亭和五座烈士祠，并将周围150亩空地开辟为公园，故名“革命公园”。 </w:t>
      </w:r>
    </w:p>
    <w:p w14:paraId="44317B90" w14:textId="583BF0CC" w:rsidR="006A7217" w:rsidRPr="006A7217" w:rsidRDefault="006A7217" w:rsidP="006A7217">
      <w:pPr>
        <w:spacing w:line="480" w:lineRule="auto"/>
        <w:ind w:firstLineChars="200" w:firstLine="480"/>
        <w:rPr>
          <w:rFonts w:ascii="宋体" w:eastAsia="宋体" w:hAnsi="宋体" w:cs="宋体" w:hint="eastAsia"/>
          <w:sz w:val="24"/>
        </w:rPr>
      </w:pPr>
      <w:r w:rsidRPr="006A7217">
        <w:rPr>
          <w:rFonts w:ascii="宋体" w:eastAsia="宋体" w:hAnsi="宋体" w:cs="宋体" w:hint="eastAsia"/>
          <w:sz w:val="24"/>
        </w:rPr>
        <w:t>1983年革命公园内的革命亭被列为西安市重点保护文物。1995年10月，革命公园被西安市精神文明建设指导委员会命名为西安市爱国主义教育基地。2002年7月23日，革命公园免费向市民开放。 2019年10月7日，革命公园被中华人民共和国国务院公布为第八批全国重点文物保护单位。</w:t>
      </w:r>
    </w:p>
    <w:p w14:paraId="5D5CB5E4" w14:textId="0E91A864" w:rsidR="002C17CE" w:rsidRDefault="00000000">
      <w:pPr>
        <w:pStyle w:val="1"/>
        <w:numPr>
          <w:ilvl w:val="0"/>
          <w:numId w:val="1"/>
        </w:numPr>
        <w:spacing w:line="480" w:lineRule="auto"/>
        <w:rPr>
          <w:rFonts w:hint="eastAsia"/>
          <w:sz w:val="28"/>
          <w:szCs w:val="28"/>
        </w:rPr>
      </w:pPr>
      <w:r>
        <w:rPr>
          <w:rFonts w:hint="eastAsia"/>
          <w:sz w:val="28"/>
          <w:szCs w:val="28"/>
        </w:rPr>
        <w:t>工程内容</w:t>
      </w:r>
    </w:p>
    <w:p w14:paraId="7ABC44D9" w14:textId="110AC8D9" w:rsidR="002C17CE" w:rsidRDefault="00000000">
      <w:pPr>
        <w:spacing w:line="480" w:lineRule="auto"/>
        <w:ind w:firstLineChars="200" w:firstLine="480"/>
        <w:rPr>
          <w:rFonts w:ascii="宋体" w:eastAsia="宋体" w:hAnsi="宋体" w:cs="宋体" w:hint="eastAsia"/>
          <w:sz w:val="24"/>
        </w:rPr>
      </w:pPr>
      <w:r>
        <w:rPr>
          <w:rFonts w:ascii="宋体" w:eastAsia="宋体" w:hAnsi="宋体" w:cs="宋体"/>
          <w:sz w:val="24"/>
        </w:rPr>
        <w:t>本消防工程施工范围</w:t>
      </w:r>
      <w:r>
        <w:rPr>
          <w:rFonts w:ascii="宋体" w:eastAsia="宋体" w:hAnsi="宋体" w:cs="宋体" w:hint="eastAsia"/>
          <w:sz w:val="24"/>
        </w:rPr>
        <w:t>：火灾自动报警系统、消防广播系统、消防电话系统、消火栓</w:t>
      </w:r>
      <w:r w:rsidR="001F1E3B">
        <w:rPr>
          <w:rFonts w:ascii="宋体" w:eastAsia="宋体" w:hAnsi="宋体" w:cs="宋体" w:hint="eastAsia"/>
          <w:sz w:val="24"/>
        </w:rPr>
        <w:t>灭火</w:t>
      </w:r>
      <w:r>
        <w:rPr>
          <w:rFonts w:ascii="宋体" w:eastAsia="宋体" w:hAnsi="宋体" w:cs="宋体" w:hint="eastAsia"/>
          <w:sz w:val="24"/>
        </w:rPr>
        <w:t>系统、应急照明和疏散指示系统、灭火器配置等。（具体详见工程量清单）</w:t>
      </w:r>
    </w:p>
    <w:p w14:paraId="185F9EB5" w14:textId="77777777" w:rsidR="002C17CE" w:rsidRDefault="00000000">
      <w:pPr>
        <w:pStyle w:val="1"/>
        <w:numPr>
          <w:ilvl w:val="0"/>
          <w:numId w:val="1"/>
        </w:numPr>
        <w:spacing w:line="480" w:lineRule="auto"/>
        <w:rPr>
          <w:rFonts w:hint="eastAsia"/>
          <w:sz w:val="28"/>
          <w:szCs w:val="28"/>
        </w:rPr>
      </w:pPr>
      <w:r>
        <w:rPr>
          <w:rFonts w:hint="eastAsia"/>
          <w:sz w:val="28"/>
          <w:szCs w:val="28"/>
        </w:rPr>
        <w:lastRenderedPageBreak/>
        <w:t>工程地点：</w:t>
      </w:r>
    </w:p>
    <w:p w14:paraId="5D0402A5" w14:textId="5886835F" w:rsidR="002C17CE" w:rsidRDefault="00000000">
      <w:pPr>
        <w:spacing w:line="480" w:lineRule="auto"/>
        <w:ind w:firstLineChars="200" w:firstLine="480"/>
        <w:rPr>
          <w:rFonts w:ascii="宋体" w:eastAsia="宋体" w:hAnsi="宋体" w:cs="宋体" w:hint="eastAsia"/>
          <w:sz w:val="24"/>
        </w:rPr>
      </w:pPr>
      <w:r>
        <w:rPr>
          <w:rFonts w:ascii="宋体" w:eastAsia="宋体" w:hAnsi="宋体" w:cs="宋体" w:hint="eastAsia"/>
          <w:sz w:val="24"/>
        </w:rPr>
        <w:t>陕西省西安市</w:t>
      </w:r>
      <w:r w:rsidR="006A7217">
        <w:rPr>
          <w:rFonts w:ascii="宋体" w:eastAsia="宋体" w:hAnsi="宋体" w:cs="宋体" w:hint="eastAsia"/>
          <w:sz w:val="24"/>
        </w:rPr>
        <w:t>革命公园</w:t>
      </w:r>
      <w:r>
        <w:rPr>
          <w:rFonts w:ascii="宋体" w:eastAsia="宋体" w:hAnsi="宋体" w:cs="宋体" w:hint="eastAsia"/>
          <w:sz w:val="24"/>
        </w:rPr>
        <w:t>内。</w:t>
      </w:r>
    </w:p>
    <w:p w14:paraId="0E0618F0" w14:textId="2002CB59" w:rsidR="002C17CE" w:rsidRDefault="00000000">
      <w:pPr>
        <w:pStyle w:val="1"/>
        <w:numPr>
          <w:ilvl w:val="0"/>
          <w:numId w:val="1"/>
        </w:numPr>
        <w:spacing w:line="480" w:lineRule="auto"/>
        <w:rPr>
          <w:rFonts w:hint="eastAsia"/>
          <w:sz w:val="28"/>
          <w:szCs w:val="28"/>
        </w:rPr>
      </w:pPr>
      <w:r>
        <w:rPr>
          <w:rFonts w:hint="eastAsia"/>
          <w:sz w:val="28"/>
          <w:szCs w:val="28"/>
        </w:rPr>
        <w:t>工程量清单</w:t>
      </w:r>
      <w:r w:rsidR="00F65CFF">
        <w:rPr>
          <w:rFonts w:hint="eastAsia"/>
          <w:sz w:val="28"/>
          <w:szCs w:val="28"/>
        </w:rPr>
        <w:t>编制</w:t>
      </w:r>
      <w:r>
        <w:rPr>
          <w:rFonts w:hint="eastAsia"/>
          <w:sz w:val="28"/>
          <w:szCs w:val="28"/>
        </w:rPr>
        <w:t>依据</w:t>
      </w:r>
    </w:p>
    <w:p w14:paraId="4253C87F" w14:textId="77777777" w:rsidR="002C17CE" w:rsidRDefault="00000000">
      <w:pPr>
        <w:pStyle w:val="a4"/>
        <w:widowControl/>
        <w:numPr>
          <w:ilvl w:val="0"/>
          <w:numId w:val="3"/>
        </w:numPr>
        <w:spacing w:before="0" w:beforeAutospacing="0" w:after="0" w:afterAutospacing="0" w:line="480" w:lineRule="auto"/>
        <w:rPr>
          <w:rFonts w:ascii="宋体" w:hAnsi="宋体" w:cs="宋体" w:hint="eastAsia"/>
        </w:rPr>
      </w:pPr>
      <w:r>
        <w:rPr>
          <w:rFonts w:ascii="宋体" w:hAnsi="宋体" w:cs="宋体" w:hint="eastAsia"/>
        </w:rPr>
        <w:t>工程量：依据本工程设计图纸核算；</w:t>
      </w:r>
    </w:p>
    <w:p w14:paraId="1EADDA07" w14:textId="5252B45A" w:rsidR="00F65CFF" w:rsidRDefault="001B71CF" w:rsidP="00F65CFF">
      <w:pPr>
        <w:pStyle w:val="a4"/>
        <w:widowControl/>
        <w:numPr>
          <w:ilvl w:val="0"/>
          <w:numId w:val="3"/>
        </w:numPr>
        <w:spacing w:before="0" w:beforeAutospacing="0" w:after="0" w:afterAutospacing="0" w:line="480" w:lineRule="auto"/>
        <w:rPr>
          <w:rFonts w:ascii="宋体" w:hAnsi="宋体" w:cs="宋体" w:hint="eastAsia"/>
        </w:rPr>
      </w:pPr>
      <w:r>
        <w:rPr>
          <w:rFonts w:ascii="宋体" w:hAnsi="宋体" w:cs="宋体" w:hint="eastAsia"/>
        </w:rPr>
        <w:t>依据</w:t>
      </w:r>
      <w:r w:rsidR="00F65CFF">
        <w:rPr>
          <w:rFonts w:ascii="宋体" w:hAnsi="宋体" w:cs="宋体" w:hint="eastAsia"/>
        </w:rPr>
        <w:t>标准及技术规范</w:t>
      </w:r>
    </w:p>
    <w:p w14:paraId="1F2D023E" w14:textId="77777777" w:rsidR="00F65CFF" w:rsidRDefault="00F65CFF" w:rsidP="00872B93">
      <w:pPr>
        <w:pStyle w:val="a8"/>
        <w:numPr>
          <w:ilvl w:val="0"/>
          <w:numId w:val="4"/>
        </w:numPr>
        <w:spacing w:line="360" w:lineRule="auto"/>
        <w:ind w:firstLineChars="0"/>
        <w:rPr>
          <w:color w:val="000000"/>
          <w:sz w:val="24"/>
        </w:rPr>
      </w:pPr>
      <w:bookmarkStart w:id="0" w:name="OLE_LINK1"/>
      <w:r w:rsidRPr="00F65CFF">
        <w:rPr>
          <w:rFonts w:hint="eastAsia"/>
          <w:color w:val="000000"/>
          <w:sz w:val="24"/>
        </w:rPr>
        <w:t>《通用安装工程工程量计算标准》</w:t>
      </w:r>
      <w:r w:rsidRPr="00F65CFF">
        <w:rPr>
          <w:rFonts w:hint="eastAsia"/>
          <w:color w:val="000000"/>
          <w:sz w:val="24"/>
        </w:rPr>
        <w:t>GB/T 50856-2024</w:t>
      </w:r>
    </w:p>
    <w:bookmarkEnd w:id="0"/>
    <w:p w14:paraId="7B941091" w14:textId="3A8BC6B7" w:rsidR="00F65CFF" w:rsidRDefault="00872B93" w:rsidP="00872B93">
      <w:pPr>
        <w:pStyle w:val="a8"/>
        <w:numPr>
          <w:ilvl w:val="0"/>
          <w:numId w:val="4"/>
        </w:numPr>
        <w:spacing w:line="360" w:lineRule="auto"/>
        <w:ind w:firstLineChars="0"/>
        <w:rPr>
          <w:color w:val="000000"/>
          <w:sz w:val="24"/>
        </w:rPr>
      </w:pPr>
      <w:r w:rsidRPr="00872B93">
        <w:rPr>
          <w:rFonts w:hint="eastAsia"/>
          <w:color w:val="000000"/>
          <w:sz w:val="24"/>
        </w:rPr>
        <w:t>《陕西省通用安装工程消耗量定额</w:t>
      </w:r>
      <w:r w:rsidRPr="00872B93">
        <w:rPr>
          <w:rFonts w:hint="eastAsia"/>
          <w:color w:val="000000"/>
          <w:sz w:val="24"/>
        </w:rPr>
        <w:t xml:space="preserve"> </w:t>
      </w:r>
      <w:r w:rsidRPr="00872B93">
        <w:rPr>
          <w:rFonts w:hint="eastAsia"/>
          <w:color w:val="000000"/>
          <w:sz w:val="24"/>
        </w:rPr>
        <w:t>第九册</w:t>
      </w:r>
      <w:r w:rsidRPr="00872B93">
        <w:rPr>
          <w:rFonts w:hint="eastAsia"/>
          <w:color w:val="000000"/>
          <w:sz w:val="24"/>
        </w:rPr>
        <w:t xml:space="preserve"> </w:t>
      </w:r>
      <w:r w:rsidRPr="00872B93">
        <w:rPr>
          <w:rFonts w:hint="eastAsia"/>
          <w:color w:val="000000"/>
          <w:sz w:val="24"/>
        </w:rPr>
        <w:t>消防安装工程》</w:t>
      </w:r>
    </w:p>
    <w:p w14:paraId="4DB7876D" w14:textId="49578788" w:rsidR="00872B93" w:rsidRPr="00872B93" w:rsidRDefault="00872B93" w:rsidP="00872B93">
      <w:pPr>
        <w:pStyle w:val="a8"/>
        <w:numPr>
          <w:ilvl w:val="0"/>
          <w:numId w:val="4"/>
        </w:numPr>
        <w:spacing w:line="360" w:lineRule="auto"/>
        <w:ind w:firstLineChars="0"/>
        <w:rPr>
          <w:color w:val="000000"/>
          <w:sz w:val="24"/>
        </w:rPr>
      </w:pPr>
      <w:r w:rsidRPr="00872B93">
        <w:rPr>
          <w:rFonts w:hint="eastAsia"/>
          <w:color w:val="000000"/>
          <w:sz w:val="24"/>
        </w:rPr>
        <w:t>《建筑设计防火规范》</w:t>
      </w:r>
      <w:r w:rsidRPr="00872B93">
        <w:rPr>
          <w:rFonts w:hint="eastAsia"/>
          <w:color w:val="000000"/>
          <w:sz w:val="24"/>
        </w:rPr>
        <w:t>GB 50016-2014</w:t>
      </w:r>
      <w:r w:rsidRPr="00872B93">
        <w:rPr>
          <w:rFonts w:hint="eastAsia"/>
          <w:color w:val="000000"/>
          <w:sz w:val="24"/>
        </w:rPr>
        <w:t>（</w:t>
      </w:r>
      <w:r w:rsidRPr="00872B93">
        <w:rPr>
          <w:rFonts w:hint="eastAsia"/>
          <w:color w:val="000000"/>
          <w:sz w:val="24"/>
        </w:rPr>
        <w:t xml:space="preserve">2018 </w:t>
      </w:r>
      <w:r w:rsidRPr="00872B93">
        <w:rPr>
          <w:rFonts w:hint="eastAsia"/>
          <w:color w:val="000000"/>
          <w:sz w:val="24"/>
        </w:rPr>
        <w:t>年版）</w:t>
      </w:r>
    </w:p>
    <w:p w14:paraId="08EB300A" w14:textId="46713713" w:rsidR="00872B93" w:rsidRDefault="00872B93" w:rsidP="00872B93">
      <w:pPr>
        <w:pStyle w:val="a8"/>
        <w:numPr>
          <w:ilvl w:val="0"/>
          <w:numId w:val="4"/>
        </w:numPr>
        <w:spacing w:line="360" w:lineRule="auto"/>
        <w:ind w:firstLineChars="0"/>
        <w:rPr>
          <w:color w:val="000000"/>
          <w:sz w:val="24"/>
        </w:rPr>
      </w:pPr>
      <w:r w:rsidRPr="00872B93">
        <w:rPr>
          <w:rFonts w:hint="eastAsia"/>
          <w:color w:val="000000"/>
          <w:sz w:val="24"/>
        </w:rPr>
        <w:t>《火灾自动报警系统设计规范》</w:t>
      </w:r>
      <w:r w:rsidRPr="00872B93">
        <w:rPr>
          <w:rFonts w:hint="eastAsia"/>
          <w:color w:val="000000"/>
          <w:sz w:val="24"/>
        </w:rPr>
        <w:t>GB 50116-2013</w:t>
      </w:r>
      <w:r w:rsidRPr="00872B93">
        <w:rPr>
          <w:rFonts w:hint="eastAsia"/>
          <w:color w:val="000000"/>
          <w:sz w:val="24"/>
        </w:rPr>
        <w:tab/>
      </w:r>
    </w:p>
    <w:p w14:paraId="04CB888B" w14:textId="77777777" w:rsidR="005F63E9" w:rsidRPr="005F63E9" w:rsidRDefault="005F63E9" w:rsidP="005F63E9">
      <w:pPr>
        <w:pStyle w:val="a8"/>
        <w:numPr>
          <w:ilvl w:val="0"/>
          <w:numId w:val="4"/>
        </w:numPr>
        <w:spacing w:line="360" w:lineRule="auto"/>
        <w:ind w:firstLineChars="0"/>
        <w:rPr>
          <w:color w:val="000000"/>
          <w:sz w:val="24"/>
        </w:rPr>
      </w:pPr>
      <w:r w:rsidRPr="00872B93">
        <w:rPr>
          <w:rFonts w:hint="eastAsia"/>
          <w:color w:val="000000"/>
          <w:sz w:val="24"/>
        </w:rPr>
        <w:t>《火灾自动报警系统施工及验收标准》</w:t>
      </w:r>
      <w:r w:rsidRPr="00872B93">
        <w:rPr>
          <w:rFonts w:hint="eastAsia"/>
          <w:color w:val="000000"/>
          <w:sz w:val="24"/>
        </w:rPr>
        <w:t>GB 50166-2019</w:t>
      </w:r>
      <w:r w:rsidRPr="00872B93">
        <w:rPr>
          <w:rFonts w:hint="eastAsia"/>
          <w:color w:val="000000"/>
          <w:sz w:val="24"/>
        </w:rPr>
        <w:tab/>
      </w:r>
    </w:p>
    <w:p w14:paraId="419EB4DE" w14:textId="3BBD8868" w:rsidR="00872B93" w:rsidRPr="00872B93" w:rsidRDefault="00872B93" w:rsidP="00872B93">
      <w:pPr>
        <w:pStyle w:val="a8"/>
        <w:numPr>
          <w:ilvl w:val="0"/>
          <w:numId w:val="4"/>
        </w:numPr>
        <w:spacing w:line="360" w:lineRule="auto"/>
        <w:ind w:firstLineChars="0"/>
        <w:rPr>
          <w:color w:val="000000"/>
          <w:sz w:val="24"/>
        </w:rPr>
      </w:pPr>
      <w:r w:rsidRPr="00872B93">
        <w:rPr>
          <w:rFonts w:hint="eastAsia"/>
          <w:color w:val="000000"/>
          <w:sz w:val="24"/>
        </w:rPr>
        <w:t>《消防给水及消火栓系统技术规范》</w:t>
      </w:r>
      <w:r w:rsidRPr="00872B93">
        <w:rPr>
          <w:rFonts w:hint="eastAsia"/>
          <w:color w:val="000000"/>
          <w:sz w:val="24"/>
        </w:rPr>
        <w:t>GB 50974-2014</w:t>
      </w:r>
    </w:p>
    <w:p w14:paraId="2D9F50D1" w14:textId="46574E87" w:rsidR="002C17CE" w:rsidRPr="00872B93" w:rsidRDefault="00872B93" w:rsidP="00872B93">
      <w:pPr>
        <w:pStyle w:val="a8"/>
        <w:widowControl/>
        <w:numPr>
          <w:ilvl w:val="0"/>
          <w:numId w:val="3"/>
        </w:numPr>
        <w:spacing w:line="480" w:lineRule="auto"/>
        <w:ind w:firstLineChars="0"/>
        <w:rPr>
          <w:rFonts w:ascii="宋体" w:hAnsi="宋体" w:cs="宋体" w:hint="eastAsia"/>
        </w:rPr>
      </w:pPr>
      <w:r w:rsidRPr="00872B93">
        <w:rPr>
          <w:rFonts w:ascii="宋体" w:hAnsi="宋体" w:cs="宋体" w:hint="eastAsia"/>
        </w:rPr>
        <w:t>现行国家相关规范、技术规程及常规施工工艺、施工组织相关规定；</w:t>
      </w:r>
    </w:p>
    <w:p w14:paraId="5209AE6A" w14:textId="77777777" w:rsidR="002C17CE" w:rsidRDefault="00000000">
      <w:pPr>
        <w:pStyle w:val="a4"/>
        <w:widowControl/>
        <w:numPr>
          <w:ilvl w:val="0"/>
          <w:numId w:val="3"/>
        </w:numPr>
        <w:spacing w:before="0" w:beforeAutospacing="0" w:after="0" w:afterAutospacing="0" w:line="480" w:lineRule="auto"/>
        <w:rPr>
          <w:rFonts w:ascii="宋体" w:hAnsi="宋体" w:cs="宋体" w:hint="eastAsia"/>
        </w:rPr>
      </w:pPr>
      <w:r>
        <w:rPr>
          <w:rFonts w:ascii="宋体" w:hAnsi="宋体" w:cs="宋体" w:hint="eastAsia"/>
        </w:rPr>
        <w:t>计价软件：本清单采用广联达云计价 GCCP7.0编制。</w:t>
      </w:r>
    </w:p>
    <w:p w14:paraId="25D49762" w14:textId="77777777" w:rsidR="002C17CE" w:rsidRDefault="002C17CE">
      <w:pPr>
        <w:spacing w:line="480" w:lineRule="auto"/>
      </w:pPr>
    </w:p>
    <w:sectPr w:rsidR="002C17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1EA76" w14:textId="77777777" w:rsidR="00D96BF0" w:rsidRDefault="00D96BF0" w:rsidP="00500C71">
      <w:r>
        <w:separator/>
      </w:r>
    </w:p>
  </w:endnote>
  <w:endnote w:type="continuationSeparator" w:id="0">
    <w:p w14:paraId="5EF2DA85" w14:textId="77777777" w:rsidR="00D96BF0" w:rsidRDefault="00D96BF0" w:rsidP="0050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90FF0" w14:textId="77777777" w:rsidR="00D96BF0" w:rsidRDefault="00D96BF0" w:rsidP="00500C71">
      <w:r>
        <w:separator/>
      </w:r>
    </w:p>
  </w:footnote>
  <w:footnote w:type="continuationSeparator" w:id="0">
    <w:p w14:paraId="56A54DB4" w14:textId="77777777" w:rsidR="00D96BF0" w:rsidRDefault="00D96BF0" w:rsidP="00500C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32C577"/>
    <w:multiLevelType w:val="singleLevel"/>
    <w:tmpl w:val="8632C577"/>
    <w:lvl w:ilvl="0">
      <w:start w:val="1"/>
      <w:numFmt w:val="decimal"/>
      <w:lvlText w:val="%1."/>
      <w:lvlJc w:val="left"/>
      <w:pPr>
        <w:ind w:left="425" w:hanging="425"/>
      </w:pPr>
      <w:rPr>
        <w:rFonts w:hint="default"/>
      </w:rPr>
    </w:lvl>
  </w:abstractNum>
  <w:abstractNum w:abstractNumId="1" w15:restartNumberingAfterBreak="0">
    <w:nsid w:val="9BDBD2A6"/>
    <w:multiLevelType w:val="singleLevel"/>
    <w:tmpl w:val="9BDBD2A6"/>
    <w:lvl w:ilvl="0">
      <w:start w:val="1"/>
      <w:numFmt w:val="decimal"/>
      <w:lvlText w:val="%1."/>
      <w:lvlJc w:val="left"/>
      <w:pPr>
        <w:ind w:left="425" w:hanging="425"/>
      </w:pPr>
      <w:rPr>
        <w:rFonts w:hint="default"/>
      </w:rPr>
    </w:lvl>
  </w:abstractNum>
  <w:abstractNum w:abstractNumId="2" w15:restartNumberingAfterBreak="0">
    <w:nsid w:val="C232066B"/>
    <w:multiLevelType w:val="multilevel"/>
    <w:tmpl w:val="C232066B"/>
    <w:lvl w:ilvl="0">
      <w:start w:val="1"/>
      <w:numFmt w:val="chineseCounting"/>
      <w:suff w:val="nothing"/>
      <w:lvlText w:val="%1、"/>
      <w:lvlJc w:val="left"/>
      <w:pPr>
        <w:ind w:left="0" w:firstLine="400"/>
      </w:pPr>
      <w:rPr>
        <w:rFonts w:hint="eastAsia"/>
      </w:rPr>
    </w:lvl>
    <w:lvl w:ilvl="1">
      <w:start w:val="1"/>
      <w:numFmt w:val="decimal"/>
      <w:suff w:val="nothing"/>
      <w:lvlText w:val="%2．"/>
      <w:lvlJc w:val="left"/>
      <w:pPr>
        <w:ind w:left="0" w:firstLine="400"/>
      </w:pPr>
      <w:rPr>
        <w:rFonts w:hint="eastAsia"/>
      </w:rPr>
    </w:lvl>
    <w:lvl w:ilvl="2">
      <w:start w:val="1"/>
      <w:numFmt w:val="decimal"/>
      <w:suff w:val="nothing"/>
      <w:lvlText w:val="（%3）"/>
      <w:lvlJc w:val="left"/>
      <w:pPr>
        <w:ind w:left="0" w:firstLine="402"/>
      </w:pPr>
      <w:rPr>
        <w:rFonts w:hint="eastAsia"/>
      </w:rPr>
    </w:lvl>
    <w:lvl w:ilvl="3">
      <w:start w:val="1"/>
      <w:numFmt w:val="decimalEnclosedCircleChinese"/>
      <w:suff w:val="nothing"/>
      <w:lvlText w:val="%4 "/>
      <w:lvlJc w:val="left"/>
      <w:pPr>
        <w:ind w:left="0" w:firstLine="402"/>
      </w:pPr>
      <w:rPr>
        <w:rFonts w:hint="eastAsia"/>
      </w:rPr>
    </w:lvl>
    <w:lvl w:ilvl="4">
      <w:start w:val="1"/>
      <w:numFmt w:val="decimal"/>
      <w:suff w:val="nothing"/>
      <w:lvlText w:val="%5）"/>
      <w:lvlJc w:val="left"/>
      <w:pPr>
        <w:ind w:left="0" w:firstLine="402"/>
      </w:pPr>
      <w:rPr>
        <w:rFonts w:hint="eastAsia"/>
      </w:rPr>
    </w:lvl>
    <w:lvl w:ilvl="5">
      <w:start w:val="1"/>
      <w:numFmt w:val="lowerLetter"/>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Roman"/>
      <w:suff w:val="nothing"/>
      <w:lvlText w:val="%8. "/>
      <w:lvlJc w:val="left"/>
      <w:pPr>
        <w:ind w:left="0" w:firstLine="402"/>
      </w:pPr>
      <w:rPr>
        <w:rFonts w:hint="eastAsia"/>
      </w:rPr>
    </w:lvl>
    <w:lvl w:ilvl="8">
      <w:start w:val="1"/>
      <w:numFmt w:val="lowerRoman"/>
      <w:suff w:val="nothing"/>
      <w:lvlText w:val="%9）"/>
      <w:lvlJc w:val="left"/>
      <w:pPr>
        <w:ind w:left="0" w:firstLine="402"/>
      </w:pPr>
      <w:rPr>
        <w:rFonts w:hint="eastAsia"/>
      </w:rPr>
    </w:lvl>
  </w:abstractNum>
  <w:abstractNum w:abstractNumId="3" w15:restartNumberingAfterBreak="0">
    <w:nsid w:val="076119B7"/>
    <w:multiLevelType w:val="singleLevel"/>
    <w:tmpl w:val="076119B7"/>
    <w:lvl w:ilvl="0">
      <w:start w:val="1"/>
      <w:numFmt w:val="decimal"/>
      <w:lvlText w:val="(%1)"/>
      <w:lvlJc w:val="left"/>
      <w:pPr>
        <w:ind w:left="425" w:hanging="425"/>
      </w:pPr>
      <w:rPr>
        <w:rFonts w:hint="default"/>
      </w:rPr>
    </w:lvl>
  </w:abstractNum>
  <w:abstractNum w:abstractNumId="4" w15:restartNumberingAfterBreak="0">
    <w:nsid w:val="26369337"/>
    <w:multiLevelType w:val="singleLevel"/>
    <w:tmpl w:val="26369337"/>
    <w:lvl w:ilvl="0">
      <w:start w:val="1"/>
      <w:numFmt w:val="decimal"/>
      <w:suff w:val="nothing"/>
      <w:lvlText w:val="（%1）"/>
      <w:lvlJc w:val="left"/>
    </w:lvl>
  </w:abstractNum>
  <w:abstractNum w:abstractNumId="5" w15:restartNumberingAfterBreak="0">
    <w:nsid w:val="704176C9"/>
    <w:multiLevelType w:val="singleLevel"/>
    <w:tmpl w:val="704176C9"/>
    <w:lvl w:ilvl="0">
      <w:start w:val="1"/>
      <w:numFmt w:val="decimal"/>
      <w:suff w:val="nothing"/>
      <w:lvlText w:val="（%1）"/>
      <w:lvlJc w:val="left"/>
    </w:lvl>
  </w:abstractNum>
  <w:num w:numId="1" w16cid:durableId="840194557">
    <w:abstractNumId w:val="2"/>
  </w:num>
  <w:num w:numId="2" w16cid:durableId="1958750876">
    <w:abstractNumId w:val="0"/>
  </w:num>
  <w:num w:numId="3" w16cid:durableId="2006592352">
    <w:abstractNumId w:val="1"/>
  </w:num>
  <w:num w:numId="4" w16cid:durableId="1431003401">
    <w:abstractNumId w:val="5"/>
  </w:num>
  <w:num w:numId="5" w16cid:durableId="1538615670">
    <w:abstractNumId w:val="4"/>
  </w:num>
  <w:num w:numId="6" w16cid:durableId="1970854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17CE"/>
    <w:rsid w:val="000F26BC"/>
    <w:rsid w:val="001B71CF"/>
    <w:rsid w:val="001D4A44"/>
    <w:rsid w:val="001F1E3B"/>
    <w:rsid w:val="002C17CE"/>
    <w:rsid w:val="002C54A4"/>
    <w:rsid w:val="00500C71"/>
    <w:rsid w:val="005F63E9"/>
    <w:rsid w:val="006A7217"/>
    <w:rsid w:val="00856BEC"/>
    <w:rsid w:val="00872B93"/>
    <w:rsid w:val="009124B6"/>
    <w:rsid w:val="00A02159"/>
    <w:rsid w:val="00A43CDA"/>
    <w:rsid w:val="00A76DD3"/>
    <w:rsid w:val="00A8780E"/>
    <w:rsid w:val="00BE31C3"/>
    <w:rsid w:val="00BF497A"/>
    <w:rsid w:val="00CD1C82"/>
    <w:rsid w:val="00D12A97"/>
    <w:rsid w:val="00D96BF0"/>
    <w:rsid w:val="00DB1384"/>
    <w:rsid w:val="00E012B9"/>
    <w:rsid w:val="00E342E6"/>
    <w:rsid w:val="00F60F5C"/>
    <w:rsid w:val="00F65CFF"/>
    <w:rsid w:val="02B52D45"/>
    <w:rsid w:val="0E8F1D2A"/>
    <w:rsid w:val="0ED95C18"/>
    <w:rsid w:val="100F23C6"/>
    <w:rsid w:val="210D246D"/>
    <w:rsid w:val="2F4261D7"/>
    <w:rsid w:val="3A1B09FC"/>
    <w:rsid w:val="41313092"/>
    <w:rsid w:val="4EBD41B7"/>
    <w:rsid w:val="51C8534D"/>
    <w:rsid w:val="564F3F2C"/>
    <w:rsid w:val="58142D07"/>
    <w:rsid w:val="5C6A1633"/>
    <w:rsid w:val="663C7C5F"/>
    <w:rsid w:val="66FE778D"/>
    <w:rsid w:val="6E6B36D0"/>
    <w:rsid w:val="7E7B0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C325D"/>
  <w15:docId w15:val="{C2EBAF8D-5594-43E3-96C4-405398D06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jc w:val="left"/>
      <w:outlineLvl w:val="0"/>
    </w:pPr>
    <w:rPr>
      <w:rFonts w:ascii="宋体" w:eastAsia="宋体" w:hAnsi="宋体" w:cs="Times New Roman"/>
      <w:b/>
      <w:kern w:val="44"/>
      <w:sz w:val="44"/>
    </w:rPr>
  </w:style>
  <w:style w:type="paragraph" w:styleId="2">
    <w:name w:val="heading 2"/>
    <w:basedOn w:val="a"/>
    <w:next w:val="a"/>
    <w:semiHidden/>
    <w:unhideWhenUsed/>
    <w:qFormat/>
    <w:pPr>
      <w:keepNext/>
      <w:keepLines/>
      <w:spacing w:before="20" w:after="20" w:line="413" w:lineRule="auto"/>
      <w:outlineLvl w:val="1"/>
    </w:pPr>
    <w:rPr>
      <w:rFonts w:ascii="Arial" w:eastAsia="宋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TOC4">
    <w:name w:val="toc 4"/>
    <w:basedOn w:val="a"/>
    <w:next w:val="a"/>
    <w:qFormat/>
    <w:pPr>
      <w:ind w:leftChars="600" w:left="1260"/>
    </w:pPr>
    <w:rPr>
      <w:rFonts w:ascii="Times New Roman" w:eastAsia="宋体" w:hAnsi="Times New Roman" w:cs="Times New Roman"/>
      <w:sz w:val="28"/>
      <w:szCs w:val="20"/>
    </w:rPr>
  </w:style>
  <w:style w:type="paragraph" w:styleId="a4">
    <w:name w:val="Normal (Web)"/>
    <w:basedOn w:val="a"/>
    <w:unhideWhenUsed/>
    <w:qFormat/>
    <w:pPr>
      <w:spacing w:before="100" w:beforeAutospacing="1" w:after="100" w:afterAutospacing="1"/>
      <w:jc w:val="left"/>
    </w:pPr>
    <w:rPr>
      <w:rFonts w:cs="Times New Roman"/>
      <w:kern w:val="0"/>
      <w:sz w:val="24"/>
    </w:rPr>
  </w:style>
  <w:style w:type="character" w:styleId="a5">
    <w:name w:val="Strong"/>
    <w:basedOn w:val="a0"/>
    <w:qFormat/>
    <w:rPr>
      <w:b/>
    </w:rPr>
  </w:style>
  <w:style w:type="paragraph" w:styleId="a6">
    <w:name w:val="header"/>
    <w:basedOn w:val="a"/>
    <w:link w:val="a7"/>
    <w:rsid w:val="00500C71"/>
    <w:pPr>
      <w:tabs>
        <w:tab w:val="center" w:pos="4153"/>
        <w:tab w:val="right" w:pos="8306"/>
      </w:tabs>
      <w:snapToGrid w:val="0"/>
      <w:jc w:val="center"/>
    </w:pPr>
    <w:rPr>
      <w:sz w:val="18"/>
      <w:szCs w:val="18"/>
    </w:rPr>
  </w:style>
  <w:style w:type="character" w:customStyle="1" w:styleId="a7">
    <w:name w:val="页眉 字符"/>
    <w:basedOn w:val="a0"/>
    <w:link w:val="a6"/>
    <w:rsid w:val="00500C71"/>
    <w:rPr>
      <w:rFonts w:asciiTheme="minorHAnsi" w:eastAsiaTheme="minorEastAsia" w:hAnsiTheme="minorHAnsi" w:cstheme="minorBidi"/>
      <w:kern w:val="2"/>
      <w:sz w:val="18"/>
      <w:szCs w:val="18"/>
    </w:rPr>
  </w:style>
  <w:style w:type="paragraph" w:customStyle="1" w:styleId="null3">
    <w:name w:val="null3"/>
    <w:hidden/>
    <w:qFormat/>
    <w:rsid w:val="00500C71"/>
    <w:rPr>
      <w:rFonts w:asciiTheme="minorHAnsi" w:eastAsiaTheme="minorEastAsia" w:hAnsiTheme="minorHAnsi" w:cstheme="minorBidi" w:hint="eastAsia"/>
      <w:lang w:eastAsia="zh-Hans"/>
    </w:rPr>
  </w:style>
  <w:style w:type="paragraph" w:styleId="a8">
    <w:name w:val="List Paragraph"/>
    <w:basedOn w:val="a"/>
    <w:uiPriority w:val="99"/>
    <w:unhideWhenUsed/>
    <w:rsid w:val="00F65C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6fc341b2-2637-4ad0-8f33-cda3304ad6fe</errorID>
      <errorWord>提升的</errorWord>
      <group>L1_Word</group>
      <groupName>字词问题</groupName>
      <ability>L2_Typo</ability>
      <abilityName>字词错误</abilityName>
      <candidateList>
        <item>提升</item>
      </candidateList>
      <explain/>
      <paraID>1A251DF3</paraID>
      <start>58</start>
      <end>60</end>
      <status>modified</status>
      <modifiedWord>提升</modifiedWord>
      <trackRevisions>false</trackRevisions>
    </reviewItem>
    <reviewItem>
      <errorID>6ccaaa55-d260-4f53-b494-22a849b6a980</errorID>
      <errorWord>(</errorWord>
      <group>L1_Format</group>
      <groupName>格式问题</groupName>
      <ability>L2_HalfPunc_CN</ability>
      <abilityName>全半角问题</abilityName>
      <candidateList>
        <item>（</item>
      </candidateList>
      <explain>文本全半角错误。</explain>
      <paraID>2E747232</paraID>
      <start>14</start>
      <end>15</end>
      <status>modified</status>
      <modifiedWord>（</modifiedWord>
      <trackRevisions>false</trackRevisions>
    </reviewItem>
    <reviewItem>
      <errorID>e605b410-8114-4f62-b08a-d339db245e77</errorID>
      <errorWord>)</errorWord>
      <group>L1_Format</group>
      <groupName>格式问题</groupName>
      <ability>L2_HalfPunc_CN</ability>
      <abilityName>全半角问题</abilityName>
      <candidateList>
        <item>）</item>
      </candidateList>
      <explain>文本全半角错误。</explain>
      <paraID>2E747232</paraID>
      <start>19</start>
      <end>20</end>
      <status>modified</status>
      <modifiedWord>）</modifiedWord>
      <trackRevisions>false</trackRevisions>
    </reviewItem>
    <reviewItem>
      <errorID>646bd485-16d6-4400-b30f-3e5c0a47779d</errorID>
      <errorWord>(</errorWord>
      <group>L1_Format</group>
      <groupName>格式问题</groupName>
      <ability>L2_HalfPunc_CN</ability>
      <abilityName>全半角问题</abilityName>
      <candidateList>
        <item>（</item>
      </candidateList>
      <explain>文本全半角错误。</explain>
      <paraID>37860DFE</paraID>
      <start>15</start>
      <end>16</end>
      <status>modified</status>
      <modifiedWord>（</modifiedWord>
      <trackRevisions>false</trackRevisions>
    </reviewItem>
    <reviewItem>
      <errorID>db1c7c34-de62-4abf-b143-aa121e6a6bc9</errorID>
      <errorWord>)</errorWord>
      <group>L1_Format</group>
      <groupName>格式问题</groupName>
      <ability>L2_HalfPunc_CN</ability>
      <abilityName>全半角问题</abilityName>
      <candidateList>
        <item>）</item>
      </candidateList>
      <explain>文本全半角错误。</explain>
      <paraID>37860DFE</paraID>
      <start>20</start>
      <end>21</end>
      <status>modified</status>
      <modifiedWord>）</modifiedWord>
      <trackRevisions>false</trackRevisions>
    </reviewItem>
    <reviewItem>
      <errorID>7a992f6c-55df-45d3-afa8-ee75e20b5c6d</errorID>
      <errorWord>(</errorWord>
      <group>L1_Format</group>
      <groupName>格式问题</groupName>
      <ability>L2_HalfPunc_CN</ability>
      <abilityName>全半角问题</abilityName>
      <candidateList>
        <item>（</item>
      </candidateList>
      <explain>文本全半角错误。</explain>
      <paraID>5F226D27</paraID>
      <start>40</start>
      <end>41</end>
      <status>modified</status>
      <modifiedWord>（</modifiedWord>
      <trackRevisions>false</trackRevisions>
    </reviewItem>
    <reviewItem>
      <errorID>814a143a-e092-48ef-a44b-36088beb4723</errorID>
      <errorWord>)</errorWord>
      <group>L1_Format</group>
      <groupName>格式问题</groupName>
      <ability>L2_HalfPunc_CN</ability>
      <abilityName>全半角问题</abilityName>
      <candidateList>
        <item>）</item>
      </candidateList>
      <explain>文本全半角错误。</explain>
      <paraID>5F226D27</paraID>
      <start>45</start>
      <end>46</end>
      <status>modified</status>
      <modifiedWord>）</modifiedWord>
      <trackRevisions>false</trackRevisions>
    </reviewItem>
  </reviewItems>
  <config/>
</contractReview>
</file>

<file path=customXml/itemProps1.xml><?xml version="1.0" encoding="utf-8"?>
<ds:datastoreItem xmlns:ds="http://schemas.openxmlformats.org/officeDocument/2006/customXml" ds:itemID="{8C369086-31BA-4FEA-BDE3-6FB8FB4225AD}">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115</Words>
  <Characters>660</Characters>
  <Application>Microsoft Office Word</Application>
  <DocSecurity>0</DocSecurity>
  <Lines>5</Lines>
  <Paragraphs>1</Paragraphs>
  <ScaleCrop>false</ScaleCrop>
  <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13</cp:revision>
  <dcterms:created xsi:type="dcterms:W3CDTF">2025-10-24T00:36:00Z</dcterms:created>
  <dcterms:modified xsi:type="dcterms:W3CDTF">2026-06-26T08:16:00Z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CCE3B45A640D4A1BA45AF4D07714D74D_12</vt:lpwstr>
  </property>
  <property fmtid="{D5CDD505-2E9C-101B-9397-08002B2CF9AE}" pid="4" name="KSOTemplateDocerSaveRecord">
    <vt:lpwstr>eyJoZGlkIjoiZjQyZWVlNjcwNWIyNTI0MjkxNTMwNjBlYTE2NjYwYjUiLCJ1c2VySWQiOiIxMjE3NjI5MTIzIn0=</vt:lpwstr>
  </property>
</Properties>
</file>