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3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27513"/>
      <w:bookmarkStart w:id="1" w:name="_Toc29661"/>
      <w:bookmarkStart w:id="2" w:name="_Toc75949116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75949114"/>
      <w:bookmarkStart w:id="4" w:name="_Toc6199"/>
      <w:bookmarkStart w:id="5" w:name="_Toc3312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lang w:val="en-US" w:eastAsia="zh-Hans"/>
        </w:rPr>
        <w:t>管理体系认证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26B6E6B2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1.2</w:t>
      </w:r>
      <w:r>
        <w:rPr>
          <w:rFonts w:hint="eastAsia" w:asciiTheme="majorEastAsia" w:hAnsiTheme="majorEastAsia" w:eastAsiaTheme="majorEastAsia" w:cstheme="majorEastAsia"/>
        </w:rPr>
        <w:t>项目人员配备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51BD091D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1.3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625F832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1.4增值服务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749B1936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1.5</w:t>
      </w:r>
      <w:r>
        <w:rPr>
          <w:rFonts w:hint="eastAsia" w:asciiTheme="majorEastAsia" w:hAnsiTheme="majorEastAsia" w:eastAsiaTheme="majorEastAsia" w:cstheme="majorEastAsia"/>
        </w:rPr>
        <w:t>项目总体理解及规划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0211DF0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</w:rPr>
        <w:t>实施方案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15B9BD46">
      <w:pPr>
        <w:spacing w:line="360" w:lineRule="auto"/>
        <w:ind w:left="210" w:leftChars="100" w:firstLine="420" w:firstLineChars="200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进度</w:t>
      </w:r>
      <w:r>
        <w:rPr>
          <w:rFonts w:hint="eastAsia" w:asciiTheme="majorEastAsia" w:hAnsiTheme="majorEastAsia" w:eastAsiaTheme="majorEastAsia" w:cstheme="majorEastAsia"/>
        </w:rPr>
        <w:t>保障措施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bookmarkStart w:id="59" w:name="_GoBack"/>
      <w:bookmarkEnd w:id="59"/>
    </w:p>
    <w:p w14:paraId="68A0690F">
      <w:pPr>
        <w:spacing w:line="360" w:lineRule="auto"/>
        <w:ind w:left="210" w:leftChars="100" w:firstLine="420" w:firstLineChars="200"/>
        <w:rPr>
          <w:rFonts w:hint="eastAsia" w:ascii="宋体" w:hAnsi="宋体" w:cs="宋体" w:eastAsiaTheme="majorEastAsia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1.8</w:t>
      </w:r>
      <w:r>
        <w:rPr>
          <w:rFonts w:hint="eastAsia" w:asciiTheme="majorEastAsia" w:hAnsiTheme="majorEastAsia" w:eastAsiaTheme="majorEastAsia" w:cstheme="majorEastAsia"/>
        </w:rPr>
        <w:t>服务承诺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75949115"/>
      <w:bookmarkStart w:id="7" w:name="_Toc17223"/>
      <w:bookmarkStart w:id="8" w:name="_Toc13642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1.付款方式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2.服务期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default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3.服务地点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4C33DC19">
      <w:pPr>
        <w:spacing w:after="120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1AD556DC">
      <w:pPr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、技术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服务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偏离表</w:t>
      </w:r>
    </w:p>
    <w:p w14:paraId="3DC1C731">
      <w:pPr>
        <w:spacing w:after="240"/>
        <w:ind w:hanging="11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7AB686">
      <w:pPr>
        <w:spacing w:after="240" w:line="240" w:lineRule="auto"/>
        <w:ind w:left="105" w:leftChars="50" w:firstLine="315" w:firstLineChars="1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4EEB0910">
      <w:pPr>
        <w:pStyle w:val="4"/>
        <w:spacing w:line="240" w:lineRule="auto"/>
        <w:ind w:right="560"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30618F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63528A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文件条目号</w:t>
            </w:r>
          </w:p>
        </w:tc>
        <w:tc>
          <w:tcPr>
            <w:tcW w:w="1932" w:type="dxa"/>
          </w:tcPr>
          <w:p w14:paraId="2CAC8D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技术条款要求</w:t>
            </w:r>
          </w:p>
        </w:tc>
        <w:tc>
          <w:tcPr>
            <w:tcW w:w="1236" w:type="dxa"/>
          </w:tcPr>
          <w:p w14:paraId="7F0CE87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236" w:type="dxa"/>
          </w:tcPr>
          <w:p w14:paraId="286CB2E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394" w:type="dxa"/>
          </w:tcPr>
          <w:p w14:paraId="4B2D3A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5D9EA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A4EB1D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114764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33A6931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7844742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243A4AF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0C7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66D642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42113715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A311F4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F56E53F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7D98C28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17FC0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22811A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388D821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65E8E4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2549C3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B28D07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52C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1CECE8A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8DF4B6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D0C55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EE650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2E6D44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596A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0214A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5F4AF62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43A19A7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D146EC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D1E0F2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1E3D4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241F192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17E3D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93FF58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683D3AA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1246817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84A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A7EE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CDEE0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E12B5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2CEE328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A89871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457B4E59">
      <w:pPr>
        <w:spacing w:before="120" w:after="120" w:line="360" w:lineRule="auto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C1D1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02A9D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063D8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731D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4E5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 w14:paraId="7AA5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1408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24EF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70EE345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、商务、合同条款偏离表</w:t>
      </w:r>
    </w:p>
    <w:p w14:paraId="72989342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51BC14EC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61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51063C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2835" w:type="dxa"/>
          </w:tcPr>
          <w:p w14:paraId="402052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文件商务、合同条款</w:t>
            </w:r>
          </w:p>
        </w:tc>
        <w:tc>
          <w:tcPr>
            <w:tcW w:w="1701" w:type="dxa"/>
          </w:tcPr>
          <w:p w14:paraId="271E53C7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417" w:type="dxa"/>
          </w:tcPr>
          <w:p w14:paraId="61EB18C3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195" w:type="dxa"/>
          </w:tcPr>
          <w:p w14:paraId="25055DC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4748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04ADC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E1C2BE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(服务地点)</w:t>
            </w:r>
          </w:p>
        </w:tc>
        <w:tc>
          <w:tcPr>
            <w:tcW w:w="1701" w:type="dxa"/>
          </w:tcPr>
          <w:p w14:paraId="47DCC4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3A0BA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666F474A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F8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E8B8AF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C42E91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服务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期)</w:t>
            </w:r>
          </w:p>
        </w:tc>
        <w:tc>
          <w:tcPr>
            <w:tcW w:w="1701" w:type="dxa"/>
          </w:tcPr>
          <w:p w14:paraId="1C17A6E5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246338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1EC59702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3D57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4AEBB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0C3A6E5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(付款方式)</w:t>
            </w:r>
          </w:p>
        </w:tc>
        <w:tc>
          <w:tcPr>
            <w:tcW w:w="1701" w:type="dxa"/>
          </w:tcPr>
          <w:p w14:paraId="4A62D2C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16F1317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AA0E28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6F5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ACE5344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464AA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…</w:t>
            </w:r>
          </w:p>
        </w:tc>
        <w:tc>
          <w:tcPr>
            <w:tcW w:w="1701" w:type="dxa"/>
          </w:tcPr>
          <w:p w14:paraId="255641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5DAB61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2363CD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0DB5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6230DC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C9EB144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47348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1339F9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7A7A91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7AF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009DCB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04287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7541F93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5A3DBA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50327EE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A4D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0A3A25E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953AB6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B56F25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BB507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2BE8C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2CD7E35E">
      <w:pPr>
        <w:pStyle w:val="4"/>
        <w:ind w:left="1080" w:leftChars="257" w:hanging="54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3FE2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56FF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440FC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C5F9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56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 w14:paraId="070A7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59111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3AC82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77E53F8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4052EF39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48B02C28">
      <w:pPr>
        <w:rPr>
          <w:rFonts w:hint="eastAsia" w:ascii="宋体" w:hAnsi="宋体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9" w:name="_Toc113267854"/>
      <w:bookmarkStart w:id="10" w:name="_Toc189843052"/>
      <w:bookmarkStart w:id="11" w:name="_Toc75949120"/>
      <w:bookmarkStart w:id="12" w:name="_Toc37938459"/>
      <w:bookmarkStart w:id="13" w:name="_Toc189843157"/>
      <w:bookmarkStart w:id="14" w:name="_Toc37938232"/>
      <w:bookmarkStart w:id="15" w:name="_Toc21275"/>
      <w:bookmarkStart w:id="16" w:name="_Toc47725910"/>
      <w:bookmarkStart w:id="17" w:name="_Toc26818"/>
      <w:bookmarkStart w:id="18" w:name="_Toc25508"/>
      <w:bookmarkStart w:id="19" w:name="_Toc6673"/>
      <w:r>
        <w:rPr>
          <w:rFonts w:hint="eastAsia" w:ascii="宋体" w:hAnsi="宋体"/>
          <w:b/>
          <w:sz w:val="30"/>
          <w:szCs w:val="30"/>
        </w:rPr>
        <w:t>基本情况表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D7A66A">
      <w:pPr>
        <w:rPr>
          <w:rFonts w:hint="eastAsia" w:ascii="宋体" w:hAnsi="宋体"/>
        </w:rPr>
      </w:pPr>
    </w:p>
    <w:tbl>
      <w:tblPr>
        <w:tblStyle w:val="8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2C6798B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20" w:name="_Toc9352"/>
      <w:bookmarkStart w:id="21" w:name="_Toc12420"/>
      <w:bookmarkStart w:id="22" w:name="_Toc11074"/>
      <w:bookmarkStart w:id="23" w:name="_Toc12723"/>
      <w:bookmarkStart w:id="24" w:name="_Toc11902"/>
      <w:bookmarkStart w:id="25" w:name="_Toc11679"/>
      <w:bookmarkStart w:id="26" w:name="_Toc22279"/>
      <w:bookmarkStart w:id="27" w:name="_Toc14853"/>
      <w:bookmarkStart w:id="28" w:name="_Toc189843158"/>
      <w:bookmarkStart w:id="29" w:name="_Toc23090"/>
      <w:bookmarkStart w:id="30" w:name="_Toc189843053"/>
      <w:r>
        <w:rPr>
          <w:rFonts w:hint="eastAsia" w:ascii="宋体" w:hAnsi="宋体" w:eastAsia="宋体" w:cs="宋体"/>
          <w:b/>
          <w:sz w:val="24"/>
        </w:rPr>
        <w:t>附件：</w:t>
      </w:r>
      <w:bookmarkEnd w:id="20"/>
      <w:bookmarkEnd w:id="21"/>
      <w:bookmarkEnd w:id="22"/>
      <w:r>
        <w:rPr>
          <w:rFonts w:hint="eastAsia" w:ascii="宋体" w:hAnsi="宋体" w:eastAsia="宋体" w:cs="宋体"/>
          <w:b/>
          <w:sz w:val="24"/>
        </w:rPr>
        <w:t>格式</w:t>
      </w:r>
      <w:bookmarkEnd w:id="23"/>
      <w:bookmarkEnd w:id="24"/>
      <w:bookmarkEnd w:id="25"/>
      <w:bookmarkEnd w:id="26"/>
      <w:bookmarkEnd w:id="27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31" w:name="_Toc9561"/>
      <w:bookmarkStart w:id="32" w:name="_Toc5632"/>
      <w:bookmarkStart w:id="33" w:name="_Toc1"/>
      <w:bookmarkStart w:id="34" w:name="_Toc37938458"/>
      <w:bookmarkStart w:id="35" w:name="_Toc37938231"/>
      <w:bookmarkStart w:id="36" w:name="_Toc17985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31"/>
      <w:bookmarkEnd w:id="32"/>
      <w:bookmarkEnd w:id="33"/>
      <w:bookmarkEnd w:id="34"/>
      <w:bookmarkEnd w:id="35"/>
      <w:bookmarkEnd w:id="36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8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</w:p>
    <w:p w14:paraId="2068C3EA">
      <w:pPr>
        <w:pStyle w:val="7"/>
        <w:rPr>
          <w:rFonts w:hint="eastAsia" w:ascii="宋体" w:hAnsi="宋体" w:cs="宋体"/>
        </w:rPr>
      </w:pPr>
    </w:p>
    <w:p w14:paraId="7099C967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7" w:name="_Toc20478"/>
      <w:bookmarkStart w:id="38" w:name="_Toc3303"/>
      <w:bookmarkStart w:id="39" w:name="_Toc14722"/>
      <w:bookmarkStart w:id="40" w:name="_Toc334"/>
      <w:bookmarkStart w:id="41" w:name="_Toc2250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37"/>
      <w:bookmarkEnd w:id="38"/>
      <w:bookmarkEnd w:id="39"/>
      <w:bookmarkEnd w:id="40"/>
      <w:bookmarkEnd w:id="41"/>
    </w:p>
    <w:tbl>
      <w:tblPr>
        <w:tblStyle w:val="8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28"/>
      <w:bookmarkEnd w:id="29"/>
      <w:bookmarkEnd w:id="30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42" w:name="_Toc189843054"/>
      <w:bookmarkStart w:id="43" w:name="_Toc189843159"/>
      <w:bookmarkStart w:id="44" w:name="_Toc24995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45BB8AB5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42"/>
      <w:bookmarkEnd w:id="43"/>
      <w:bookmarkEnd w:id="44"/>
    </w:p>
    <w:p w14:paraId="300E84A3">
      <w:pPr>
        <w:pStyle w:val="7"/>
      </w:pPr>
    </w:p>
    <w:tbl>
      <w:tblPr>
        <w:tblStyle w:val="9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65193B1">
      <w:pPr>
        <w:jc w:val="center"/>
      </w:pPr>
      <w: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45" w:name="_Toc189843055"/>
      <w:bookmarkStart w:id="46" w:name="_Toc189843160"/>
      <w:bookmarkStart w:id="47" w:name="_Toc12385"/>
      <w:r>
        <w:rPr>
          <w:rFonts w:hint="eastAsia" w:ascii="宋体" w:hAnsi="宋体"/>
          <w:b/>
          <w:bCs/>
          <w:sz w:val="24"/>
        </w:rPr>
        <w:t>附件：格式</w:t>
      </w:r>
      <w:bookmarkEnd w:id="45"/>
      <w:bookmarkEnd w:id="46"/>
      <w:bookmarkEnd w:id="47"/>
    </w:p>
    <w:p w14:paraId="383FDAC9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48" w:name="_Toc75949121"/>
      <w:bookmarkStart w:id="49" w:name="_Toc189843056"/>
      <w:bookmarkStart w:id="50" w:name="_Toc47725911"/>
      <w:bookmarkStart w:id="51" w:name="_Toc26180"/>
      <w:bookmarkStart w:id="52" w:name="_Toc13433"/>
      <w:bookmarkStart w:id="53" w:name="_Toc189843161"/>
      <w:bookmarkStart w:id="54" w:name="_Toc29201"/>
      <w:bookmarkStart w:id="55" w:name="_Toc37938233"/>
      <w:bookmarkStart w:id="56" w:name="_Toc9061"/>
      <w:bookmarkStart w:id="57" w:name="_Toc113267855"/>
      <w:bookmarkStart w:id="58" w:name="_Toc37938460"/>
      <w:r>
        <w:rPr>
          <w:rFonts w:hint="eastAsia" w:ascii="宋体" w:hAnsi="宋体"/>
          <w:b/>
          <w:sz w:val="30"/>
          <w:szCs w:val="30"/>
        </w:rPr>
        <w:t>业绩一览表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B0215E2">
      <w:pPr>
        <w:pStyle w:val="2"/>
      </w:pPr>
    </w:p>
    <w:tbl>
      <w:tblPr>
        <w:tblStyle w:val="8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sz w:val="24"/>
        </w:rPr>
      </w:pPr>
    </w:p>
    <w:p w14:paraId="6154BDAF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AE30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42D0BFA"/>
    <w:rsid w:val="06283412"/>
    <w:rsid w:val="097566BD"/>
    <w:rsid w:val="16CD39FB"/>
    <w:rsid w:val="272E5F36"/>
    <w:rsid w:val="62265778"/>
    <w:rsid w:val="63B11D56"/>
    <w:rsid w:val="70195D5C"/>
    <w:rsid w:val="75A62DA4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1461</Words>
  <Characters>1487</Characters>
  <Lines>0</Lines>
  <Paragraphs>0</Paragraphs>
  <TotalTime>0</TotalTime>
  <ScaleCrop>false</ScaleCrop>
  <LinksUpToDate>false</LinksUpToDate>
  <CharactersWithSpaces>1633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开心聪father</cp:lastModifiedBy>
  <dcterms:modified xsi:type="dcterms:W3CDTF">2026-06-29T08:03:33Z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