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项目名称：餐饮服务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项目编号：SCZJ2026-ZB-1464-001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干部</w:t>
      </w:r>
      <w:r>
        <w:rPr>
          <w:rFonts w:hint="eastAsia" w:ascii="仿宋" w:hAnsi="仿宋" w:eastAsia="仿宋" w:cs="仿宋"/>
          <w:spacing w:val="1"/>
          <w:sz w:val="24"/>
          <w:szCs w:val="24"/>
        </w:rPr>
        <w:t>食堂餐饮服务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包号：第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pacing w:val="19"/>
          <w:sz w:val="24"/>
          <w:szCs w:val="24"/>
        </w:rPr>
        <w:t>包</w:t>
      </w:r>
    </w:p>
    <w:tbl>
      <w:tblPr>
        <w:tblStyle w:val="6"/>
        <w:tblW w:w="85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598"/>
        <w:gridCol w:w="789"/>
        <w:gridCol w:w="2027"/>
        <w:gridCol w:w="1878"/>
        <w:gridCol w:w="1563"/>
      </w:tblGrid>
      <w:tr w14:paraId="63FCC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84" w:type="dxa"/>
            <w:vAlign w:val="top"/>
          </w:tcPr>
          <w:p w14:paraId="7368FCC1">
            <w:pPr>
              <w:pStyle w:val="5"/>
              <w:spacing w:before="242" w:line="221" w:lineRule="auto"/>
              <w:ind w:left="9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序号</w:t>
            </w:r>
          </w:p>
        </w:tc>
        <w:tc>
          <w:tcPr>
            <w:tcW w:w="1598" w:type="dxa"/>
            <w:vAlign w:val="top"/>
          </w:tcPr>
          <w:p w14:paraId="2FBFCA2F">
            <w:pPr>
              <w:pStyle w:val="5"/>
              <w:spacing w:before="242" w:line="220" w:lineRule="auto"/>
              <w:ind w:left="31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岗位工种</w:t>
            </w:r>
          </w:p>
        </w:tc>
        <w:tc>
          <w:tcPr>
            <w:tcW w:w="789" w:type="dxa"/>
            <w:vAlign w:val="top"/>
          </w:tcPr>
          <w:p w14:paraId="0A760CA1">
            <w:pPr>
              <w:pStyle w:val="5"/>
              <w:spacing w:before="241" w:line="219" w:lineRule="auto"/>
              <w:ind w:left="146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人数</w:t>
            </w:r>
          </w:p>
        </w:tc>
        <w:tc>
          <w:tcPr>
            <w:tcW w:w="2027" w:type="dxa"/>
            <w:vAlign w:val="top"/>
          </w:tcPr>
          <w:p w14:paraId="689C36D1">
            <w:pPr>
              <w:pStyle w:val="5"/>
              <w:spacing w:before="30" w:line="231" w:lineRule="auto"/>
              <w:ind w:left="167" w:right="45" w:hanging="12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</w:rPr>
              <w:t>岗位工种月度服务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3"/>
              </w:rPr>
              <w:t>费报价限价(元)</w:t>
            </w:r>
          </w:p>
        </w:tc>
        <w:tc>
          <w:tcPr>
            <w:tcW w:w="1878" w:type="dxa"/>
            <w:vAlign w:val="top"/>
          </w:tcPr>
          <w:p w14:paraId="644598FD">
            <w:pPr>
              <w:pStyle w:val="5"/>
              <w:spacing w:before="20" w:line="239" w:lineRule="auto"/>
              <w:ind w:left="150" w:right="3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</w:rPr>
              <w:t>岗位工种月度服</w:t>
            </w:r>
            <w:r>
              <w:rPr>
                <w:rFonts w:hint="eastAsia" w:ascii="仿宋" w:hAnsi="仿宋" w:eastAsia="仿宋" w:cs="仿宋"/>
                <w:spacing w:val="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4"/>
              </w:rPr>
              <w:t>务费报价(元)</w:t>
            </w:r>
          </w:p>
        </w:tc>
        <w:tc>
          <w:tcPr>
            <w:tcW w:w="1563" w:type="dxa"/>
            <w:vAlign w:val="top"/>
          </w:tcPr>
          <w:p w14:paraId="6241314D">
            <w:pPr>
              <w:pStyle w:val="5"/>
              <w:spacing w:before="21" w:line="219" w:lineRule="auto"/>
              <w:ind w:left="30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合计金额</w:t>
            </w:r>
          </w:p>
          <w:p w14:paraId="7FEF379E">
            <w:pPr>
              <w:pStyle w:val="5"/>
              <w:spacing w:before="35" w:line="220" w:lineRule="auto"/>
              <w:ind w:left="54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</w:tr>
      <w:tr w14:paraId="0258F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684" w:type="dxa"/>
            <w:vAlign w:val="center"/>
          </w:tcPr>
          <w:p w14:paraId="4D0D230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598" w:type="dxa"/>
            <w:vAlign w:val="center"/>
          </w:tcPr>
          <w:p w14:paraId="3E17CD1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项目经理</w:t>
            </w:r>
          </w:p>
        </w:tc>
        <w:tc>
          <w:tcPr>
            <w:tcW w:w="789" w:type="dxa"/>
            <w:vAlign w:val="center"/>
          </w:tcPr>
          <w:p w14:paraId="58CA5F5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1人</w:t>
            </w:r>
          </w:p>
        </w:tc>
        <w:tc>
          <w:tcPr>
            <w:tcW w:w="2027" w:type="dxa"/>
            <w:vAlign w:val="center"/>
          </w:tcPr>
          <w:p w14:paraId="3617F8E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6500</w:t>
            </w:r>
          </w:p>
        </w:tc>
        <w:tc>
          <w:tcPr>
            <w:tcW w:w="1878" w:type="dxa"/>
            <w:vAlign w:val="center"/>
          </w:tcPr>
          <w:p w14:paraId="01CA59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072FBE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101E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84" w:type="dxa"/>
            <w:vAlign w:val="center"/>
          </w:tcPr>
          <w:p w14:paraId="0E5C58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598" w:type="dxa"/>
            <w:vAlign w:val="center"/>
          </w:tcPr>
          <w:p w14:paraId="50FD34C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食品安全员</w:t>
            </w:r>
          </w:p>
        </w:tc>
        <w:tc>
          <w:tcPr>
            <w:tcW w:w="789" w:type="dxa"/>
            <w:vAlign w:val="center"/>
          </w:tcPr>
          <w:p w14:paraId="1E19FF5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1人</w:t>
            </w:r>
          </w:p>
        </w:tc>
        <w:tc>
          <w:tcPr>
            <w:tcW w:w="2027" w:type="dxa"/>
            <w:vAlign w:val="center"/>
          </w:tcPr>
          <w:p w14:paraId="5C5EF8F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5000</w:t>
            </w:r>
          </w:p>
        </w:tc>
        <w:tc>
          <w:tcPr>
            <w:tcW w:w="1878" w:type="dxa"/>
            <w:vAlign w:val="center"/>
          </w:tcPr>
          <w:p w14:paraId="7910D4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394925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38EEB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84" w:type="dxa"/>
            <w:vAlign w:val="center"/>
          </w:tcPr>
          <w:p w14:paraId="12A38BD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598" w:type="dxa"/>
            <w:vAlign w:val="center"/>
          </w:tcPr>
          <w:p w14:paraId="3423996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  <w:lang w:val="en-US" w:eastAsia="zh-CN"/>
              </w:rPr>
              <w:t>中级及以上水平</w:t>
            </w:r>
            <w:r>
              <w:rPr>
                <w:rFonts w:hint="eastAsia" w:ascii="仿宋" w:hAnsi="仿宋" w:eastAsia="仿宋" w:cs="仿宋"/>
                <w:spacing w:val="3"/>
              </w:rPr>
              <w:t>厨师</w:t>
            </w:r>
          </w:p>
        </w:tc>
        <w:tc>
          <w:tcPr>
            <w:tcW w:w="789" w:type="dxa"/>
            <w:vAlign w:val="center"/>
          </w:tcPr>
          <w:p w14:paraId="699E20D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pacing w:val="3"/>
              </w:rPr>
              <w:t>人</w:t>
            </w:r>
          </w:p>
        </w:tc>
        <w:tc>
          <w:tcPr>
            <w:tcW w:w="2027" w:type="dxa"/>
            <w:vAlign w:val="center"/>
          </w:tcPr>
          <w:p w14:paraId="3100B7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  <w:lang w:val="en-US" w:eastAsia="zh-CN"/>
              </w:rPr>
              <w:t>65</w:t>
            </w:r>
            <w:r>
              <w:rPr>
                <w:rFonts w:hint="eastAsia" w:ascii="仿宋" w:hAnsi="仿宋" w:eastAsia="仿宋" w:cs="仿宋"/>
                <w:spacing w:val="-3"/>
              </w:rPr>
              <w:t>00</w:t>
            </w:r>
          </w:p>
        </w:tc>
        <w:tc>
          <w:tcPr>
            <w:tcW w:w="1878" w:type="dxa"/>
            <w:vAlign w:val="center"/>
          </w:tcPr>
          <w:p w14:paraId="77FA3A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23845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D655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84" w:type="dxa"/>
            <w:vAlign w:val="center"/>
          </w:tcPr>
          <w:p w14:paraId="1C52D58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598" w:type="dxa"/>
            <w:vAlign w:val="center"/>
          </w:tcPr>
          <w:p w14:paraId="7B65C02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面案</w:t>
            </w:r>
          </w:p>
        </w:tc>
        <w:tc>
          <w:tcPr>
            <w:tcW w:w="789" w:type="dxa"/>
            <w:vAlign w:val="center"/>
          </w:tcPr>
          <w:p w14:paraId="4813799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3人</w:t>
            </w:r>
          </w:p>
        </w:tc>
        <w:tc>
          <w:tcPr>
            <w:tcW w:w="2027" w:type="dxa"/>
            <w:vAlign w:val="center"/>
          </w:tcPr>
          <w:p w14:paraId="7AC95F1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6000</w:t>
            </w:r>
          </w:p>
        </w:tc>
        <w:tc>
          <w:tcPr>
            <w:tcW w:w="1878" w:type="dxa"/>
            <w:vAlign w:val="center"/>
          </w:tcPr>
          <w:p w14:paraId="025235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65F7E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0620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84" w:type="dxa"/>
            <w:vAlign w:val="center"/>
          </w:tcPr>
          <w:p w14:paraId="0C7BBEE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</w:t>
            </w:r>
          </w:p>
        </w:tc>
        <w:tc>
          <w:tcPr>
            <w:tcW w:w="1598" w:type="dxa"/>
            <w:vAlign w:val="center"/>
          </w:tcPr>
          <w:p w14:paraId="1632B2B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2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帮厨及杂工</w:t>
            </w:r>
          </w:p>
        </w:tc>
        <w:tc>
          <w:tcPr>
            <w:tcW w:w="789" w:type="dxa"/>
            <w:vAlign w:val="center"/>
          </w:tcPr>
          <w:p w14:paraId="049983C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-8"/>
              </w:rPr>
            </w:pPr>
            <w:r>
              <w:rPr>
                <w:rFonts w:hint="eastAsia" w:ascii="仿宋" w:hAnsi="仿宋" w:eastAsia="仿宋" w:cs="仿宋"/>
                <w:spacing w:val="-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8"/>
              </w:rPr>
              <w:t>6人</w:t>
            </w:r>
          </w:p>
        </w:tc>
        <w:tc>
          <w:tcPr>
            <w:tcW w:w="2027" w:type="dxa"/>
            <w:vAlign w:val="center"/>
          </w:tcPr>
          <w:p w14:paraId="425689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3500</w:t>
            </w:r>
          </w:p>
        </w:tc>
        <w:tc>
          <w:tcPr>
            <w:tcW w:w="1878" w:type="dxa"/>
            <w:vAlign w:val="center"/>
          </w:tcPr>
          <w:p w14:paraId="60900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center"/>
          </w:tcPr>
          <w:p w14:paraId="5BA5D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19CA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098" w:type="dxa"/>
            <w:gridSpan w:val="4"/>
            <w:vAlign w:val="top"/>
          </w:tcPr>
          <w:p w14:paraId="5ECD5402">
            <w:pPr>
              <w:pStyle w:val="5"/>
              <w:spacing w:before="287" w:line="219" w:lineRule="auto"/>
              <w:ind w:left="17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月合计金额(元)</w:t>
            </w:r>
          </w:p>
        </w:tc>
        <w:tc>
          <w:tcPr>
            <w:tcW w:w="3441" w:type="dxa"/>
            <w:gridSpan w:val="2"/>
            <w:vAlign w:val="top"/>
          </w:tcPr>
          <w:p w14:paraId="47C70F2D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34D7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5098" w:type="dxa"/>
            <w:gridSpan w:val="4"/>
            <w:vAlign w:val="top"/>
          </w:tcPr>
          <w:p w14:paraId="6FBAE322">
            <w:pPr>
              <w:pStyle w:val="5"/>
              <w:spacing w:before="135" w:line="218" w:lineRule="auto"/>
              <w:ind w:left="2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合计总价(应与开标一览表中投标总报价相一</w:t>
            </w:r>
          </w:p>
          <w:p w14:paraId="23457BEC">
            <w:pPr>
              <w:pStyle w:val="5"/>
              <w:spacing w:before="59" w:line="220" w:lineRule="auto"/>
              <w:ind w:left="23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致)</w:t>
            </w:r>
          </w:p>
        </w:tc>
        <w:tc>
          <w:tcPr>
            <w:tcW w:w="3441" w:type="dxa"/>
            <w:gridSpan w:val="2"/>
            <w:vAlign w:val="top"/>
          </w:tcPr>
          <w:p w14:paraId="43993429">
            <w:pPr>
              <w:pStyle w:val="5"/>
              <w:spacing w:before="58" w:line="220" w:lineRule="auto"/>
              <w:ind w:left="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大写：</w:t>
            </w:r>
          </w:p>
          <w:p w14:paraId="0BB3B0C7">
            <w:pPr>
              <w:pStyle w:val="5"/>
              <w:spacing w:before="206" w:line="221" w:lineRule="auto"/>
              <w:ind w:left="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小写：</w:t>
            </w:r>
          </w:p>
        </w:tc>
      </w:tr>
    </w:tbl>
    <w:p w14:paraId="72C35B52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</w:p>
    <w:p w14:paraId="3F50D8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1、此表中的合计金额=岗位工种月度服务费报价×人数</w:t>
      </w:r>
    </w:p>
    <w:p w14:paraId="550021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月合计金额=</w:t>
      </w:r>
      <w:r>
        <w:rPr>
          <w:rFonts w:hint="eastAsia" w:ascii="仿宋" w:hAnsi="仿宋" w:eastAsia="仿宋" w:cs="仿宋"/>
          <w:spacing w:val="-9"/>
          <w:sz w:val="24"/>
          <w:szCs w:val="24"/>
          <w:lang w:val="en-US" w:eastAsia="zh-CN"/>
        </w:rPr>
        <w:t>五个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岗位工种合计金额</w:t>
      </w:r>
    </w:p>
    <w:p w14:paraId="060E3E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合计总价=月合计金额×12</w:t>
      </w:r>
    </w:p>
    <w:p w14:paraId="0AF73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合计总价应与开标一览表中投标总报价相一致</w:t>
      </w:r>
    </w:p>
    <w:p w14:paraId="386DDD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2、本项目招标岗位工种人数为预计数量，最终结算以实际用工人数和各岗</w:t>
      </w:r>
      <w:r>
        <w:rPr>
          <w:rFonts w:hint="eastAsia" w:ascii="仿宋" w:hAnsi="仿宋" w:eastAsia="仿宋" w:cs="仿宋"/>
          <w:spacing w:val="-12"/>
          <w:sz w:val="24"/>
          <w:szCs w:val="24"/>
        </w:rPr>
        <w:t>位工种报价据实进行结算。</w:t>
      </w:r>
    </w:p>
    <w:p w14:paraId="3C175F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3、岗位工种月度服务费报价包含了人员月薪资、含低值消耗品、税金、利润以及供应商为该项目投入的一切费用。</w:t>
      </w:r>
    </w:p>
    <w:p w14:paraId="4200D6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4、投标人各岗位工种月度服务费报价不应超过对应最高限价。</w:t>
      </w:r>
    </w:p>
    <w:p w14:paraId="38DAEF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5、其中人员薪资标准不得低于陕西省人力资源和社会保障厅发布的《关于调整最低工资标准的通知》(陕人社发〔2026〕4号)的要求。</w:t>
      </w:r>
    </w:p>
    <w:p w14:paraId="2DBC151B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9AAE81F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6FFE2A3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法定代表人（或单位负责人）或授权代表</w:t>
      </w:r>
    </w:p>
    <w:p w14:paraId="2D8479C2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（公章）：                          （签字或盖章）：</w:t>
      </w:r>
    </w:p>
    <w:p w14:paraId="0001A6BB">
      <w:pPr>
        <w:ind w:firstLine="4800" w:firstLineChars="20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52357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D31771F"/>
    <w:rsid w:val="22A21F61"/>
    <w:rsid w:val="39CE615E"/>
    <w:rsid w:val="52E02222"/>
    <w:rsid w:val="662A7EFD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425</Words>
  <Characters>465</Characters>
  <Lines>0</Lines>
  <Paragraphs>0</Paragraphs>
  <TotalTime>0</TotalTime>
  <ScaleCrop>false</ScaleCrop>
  <LinksUpToDate>false</LinksUpToDate>
  <CharactersWithSpaces>467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田婧</cp:lastModifiedBy>
  <dcterms:modified xsi:type="dcterms:W3CDTF">2026-07-03T00:57:03Z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eyJoZGlkIjoiYzFhNjJlNmMxNGY4NzkyNmVhNmM2MWU2NTZmOGE2YTAiLCJ1c2VySWQiOiIyNDM0NTk5NjMifQ==</vt:lpwstr>
  </property>
</Properties>
</file>