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83DFC4">
      <w:pPr>
        <w:pStyle w:val="4"/>
        <w:spacing w:line="480" w:lineRule="exact"/>
        <w:jc w:val="center"/>
      </w:pPr>
      <w:r>
        <w:rPr>
          <w:rFonts w:ascii="仿宋_GB2312" w:hAnsi="仿宋_GB2312" w:eastAsia="仿宋_GB2312" w:cs="仿宋_GB2312"/>
          <w:b/>
          <w:sz w:val="36"/>
        </w:rPr>
        <w:t>旬阳市第一小学虾仁、鸡肉、玉米粒采购项目竞争性磋商公告</w:t>
      </w:r>
    </w:p>
    <w:p w14:paraId="262C11AB">
      <w:pPr>
        <w:pStyle w:val="4"/>
        <w:spacing w:line="360" w:lineRule="auto"/>
        <w:outlineLvl w:val="5"/>
      </w:pPr>
      <w:r>
        <w:rPr>
          <w:rFonts w:ascii="仿宋_GB2312" w:hAnsi="仿宋_GB2312" w:eastAsia="仿宋_GB2312" w:cs="仿宋_GB2312"/>
          <w:b/>
          <w:sz w:val="15"/>
        </w:rPr>
        <w:t xml:space="preserve"> 项目概况</w:t>
      </w:r>
    </w:p>
    <w:p w14:paraId="017A6347">
      <w:pPr>
        <w:pStyle w:val="4"/>
        <w:spacing w:line="360" w:lineRule="auto"/>
        <w:ind w:firstLine="400" w:firstLineChars="200"/>
      </w:pPr>
      <w:r>
        <w:rPr>
          <w:rFonts w:ascii="仿宋_GB2312" w:hAnsi="仿宋_GB2312" w:eastAsia="仿宋_GB2312" w:cs="仿宋_GB2312"/>
        </w:rPr>
        <w:t>虾仁、鸡肉、玉米粒采购项目采购项目的潜在供应商应在</w:t>
      </w:r>
      <w:r>
        <w:rPr>
          <w:rFonts w:hint="eastAsia" w:ascii="仿宋_GB2312" w:hAnsi="仿宋_GB2312" w:eastAsia="仿宋_GB2312" w:cs="仿宋_GB2312"/>
        </w:rPr>
        <w:t>陕西省安康市汉滨区滨江大道汉江大剧院西区三楼307室</w:t>
      </w:r>
      <w:r>
        <w:rPr>
          <w:rFonts w:ascii="仿宋_GB2312" w:hAnsi="仿宋_GB2312" w:eastAsia="仿宋_GB2312" w:cs="仿宋_GB2312"/>
        </w:rPr>
        <w:t>获取采购文件，并于 2026年08月27日 16时00分 （北京时间）前提交响应文件。</w:t>
      </w:r>
    </w:p>
    <w:p w14:paraId="51451F4D">
      <w:pPr>
        <w:pStyle w:val="4"/>
        <w:spacing w:line="360" w:lineRule="auto"/>
        <w:outlineLvl w:val="3"/>
      </w:pPr>
      <w:r>
        <w:rPr>
          <w:rFonts w:ascii="仿宋_GB2312" w:hAnsi="仿宋_GB2312" w:eastAsia="仿宋_GB2312" w:cs="仿宋_GB2312"/>
          <w:b/>
          <w:sz w:val="24"/>
        </w:rPr>
        <w:t>一、项目基本情况</w:t>
      </w:r>
    </w:p>
    <w:p w14:paraId="0850F4C1">
      <w:pPr>
        <w:pStyle w:val="4"/>
        <w:spacing w:line="360" w:lineRule="auto"/>
      </w:pPr>
      <w:r>
        <w:rPr>
          <w:rFonts w:ascii="仿宋_GB2312" w:hAnsi="仿宋_GB2312" w:eastAsia="仿宋_GB2312" w:cs="仿宋_GB2312"/>
        </w:rPr>
        <w:t>项目编号：FDDL-2026128</w:t>
      </w:r>
    </w:p>
    <w:p w14:paraId="31240776">
      <w:pPr>
        <w:pStyle w:val="4"/>
        <w:spacing w:line="360" w:lineRule="auto"/>
      </w:pPr>
      <w:r>
        <w:rPr>
          <w:rFonts w:ascii="仿宋_GB2312" w:hAnsi="仿宋_GB2312" w:eastAsia="仿宋_GB2312" w:cs="仿宋_GB2312"/>
        </w:rPr>
        <w:t>项目名称：虾仁、鸡肉、玉米粒采购项目</w:t>
      </w:r>
    </w:p>
    <w:p w14:paraId="1C268D91">
      <w:pPr>
        <w:pStyle w:val="4"/>
        <w:spacing w:line="360" w:lineRule="auto"/>
      </w:pPr>
      <w:r>
        <w:rPr>
          <w:rFonts w:ascii="仿宋_GB2312" w:hAnsi="仿宋_GB2312" w:eastAsia="仿宋_GB2312" w:cs="仿宋_GB2312"/>
        </w:rPr>
        <w:t>采购方式：竞争性磋商</w:t>
      </w:r>
    </w:p>
    <w:p w14:paraId="7117583A">
      <w:pPr>
        <w:pStyle w:val="4"/>
        <w:spacing w:line="360" w:lineRule="auto"/>
      </w:pPr>
      <w:r>
        <w:rPr>
          <w:rFonts w:ascii="仿宋_GB2312" w:hAnsi="仿宋_GB2312" w:eastAsia="仿宋_GB2312" w:cs="仿宋_GB2312"/>
        </w:rPr>
        <w:t>预算金额：280,000.00元</w:t>
      </w:r>
    </w:p>
    <w:p w14:paraId="34DE34F9">
      <w:pPr>
        <w:pStyle w:val="4"/>
        <w:spacing w:line="360" w:lineRule="auto"/>
      </w:pPr>
      <w:r>
        <w:rPr>
          <w:rFonts w:ascii="仿宋_GB2312" w:hAnsi="仿宋_GB2312" w:eastAsia="仿宋_GB2312" w:cs="仿宋_GB2312"/>
        </w:rPr>
        <w:t>采购需求：</w:t>
      </w:r>
    </w:p>
    <w:p w14:paraId="3B1F82DD">
      <w:pPr>
        <w:pStyle w:val="4"/>
        <w:spacing w:line="360" w:lineRule="auto"/>
      </w:pPr>
      <w:r>
        <w:rPr>
          <w:rFonts w:ascii="仿宋_GB2312" w:hAnsi="仿宋_GB2312" w:eastAsia="仿宋_GB2312" w:cs="仿宋_GB2312"/>
        </w:rPr>
        <w:t>合同包1(旬阳市第一小学虾仁、鸡肉、玉米粒采购项目):</w:t>
      </w:r>
    </w:p>
    <w:p w14:paraId="675BCB2B">
      <w:pPr>
        <w:pStyle w:val="4"/>
        <w:spacing w:line="360" w:lineRule="auto"/>
        <w:ind w:firstLine="630"/>
      </w:pPr>
      <w:r>
        <w:rPr>
          <w:rFonts w:ascii="仿宋_GB2312" w:hAnsi="仿宋_GB2312" w:eastAsia="仿宋_GB2312" w:cs="仿宋_GB2312"/>
        </w:rPr>
        <w:t>合同包预算金额：280,000.00元</w:t>
      </w:r>
    </w:p>
    <w:p w14:paraId="391F0C6C">
      <w:pPr>
        <w:pStyle w:val="4"/>
        <w:spacing w:line="360" w:lineRule="auto"/>
        <w:ind w:firstLine="630"/>
      </w:pPr>
      <w:r>
        <w:rPr>
          <w:rFonts w:ascii="仿宋_GB2312" w:hAnsi="仿宋_GB2312" w:eastAsia="仿宋_GB2312" w:cs="仿宋_GB2312"/>
        </w:rPr>
        <w:t xml:space="preserve"> 合同包最高限价：280,000.00元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53"/>
        <w:gridCol w:w="1915"/>
        <w:gridCol w:w="1259"/>
        <w:gridCol w:w="1352"/>
        <w:gridCol w:w="1634"/>
        <w:gridCol w:w="1491"/>
      </w:tblGrid>
      <w:tr w14:paraId="6C2502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3" w:type="dxa"/>
            <w:vAlign w:val="center"/>
          </w:tcPr>
          <w:p w14:paraId="1643CF4F">
            <w:pPr>
              <w:pStyle w:val="4"/>
              <w:spacing w:line="360" w:lineRule="auto"/>
              <w:jc w:val="center"/>
            </w:pPr>
            <w:r>
              <w:rPr>
                <w:rFonts w:ascii="仿宋_GB2312" w:hAnsi="仿宋_GB2312" w:eastAsia="仿宋_GB2312" w:cs="仿宋_GB2312"/>
              </w:rPr>
              <w:t>品目号</w:t>
            </w:r>
          </w:p>
        </w:tc>
        <w:tc>
          <w:tcPr>
            <w:tcW w:w="1915" w:type="dxa"/>
            <w:vAlign w:val="center"/>
          </w:tcPr>
          <w:p w14:paraId="66FCE242">
            <w:pPr>
              <w:pStyle w:val="4"/>
              <w:spacing w:line="360" w:lineRule="auto"/>
              <w:jc w:val="center"/>
            </w:pPr>
            <w:r>
              <w:rPr>
                <w:rFonts w:ascii="仿宋_GB2312" w:hAnsi="仿宋_GB2312" w:eastAsia="仿宋_GB2312" w:cs="仿宋_GB2312"/>
              </w:rPr>
              <w:t>品目名称</w:t>
            </w:r>
          </w:p>
        </w:tc>
        <w:tc>
          <w:tcPr>
            <w:tcW w:w="1259" w:type="dxa"/>
            <w:vAlign w:val="center"/>
          </w:tcPr>
          <w:p w14:paraId="3D46E4FF">
            <w:pPr>
              <w:pStyle w:val="4"/>
              <w:spacing w:line="360" w:lineRule="auto"/>
              <w:jc w:val="center"/>
            </w:pPr>
            <w:r>
              <w:rPr>
                <w:rFonts w:ascii="仿宋_GB2312" w:hAnsi="仿宋_GB2312" w:eastAsia="仿宋_GB2312" w:cs="仿宋_GB2312"/>
              </w:rPr>
              <w:t>采购标的</w:t>
            </w:r>
          </w:p>
        </w:tc>
        <w:tc>
          <w:tcPr>
            <w:tcW w:w="1352" w:type="dxa"/>
            <w:vAlign w:val="center"/>
          </w:tcPr>
          <w:p w14:paraId="7756CBE3">
            <w:pPr>
              <w:pStyle w:val="4"/>
              <w:spacing w:line="360" w:lineRule="auto"/>
              <w:jc w:val="center"/>
            </w:pPr>
            <w:r>
              <w:rPr>
                <w:rFonts w:ascii="仿宋_GB2312" w:hAnsi="仿宋_GB2312" w:eastAsia="仿宋_GB2312" w:cs="仿宋_GB2312"/>
              </w:rPr>
              <w:t>数量（单位）</w:t>
            </w:r>
          </w:p>
        </w:tc>
        <w:tc>
          <w:tcPr>
            <w:tcW w:w="1634" w:type="dxa"/>
            <w:vAlign w:val="center"/>
          </w:tcPr>
          <w:p w14:paraId="74FAA6E9">
            <w:pPr>
              <w:pStyle w:val="4"/>
              <w:spacing w:line="360" w:lineRule="auto"/>
              <w:jc w:val="center"/>
            </w:pPr>
            <w:r>
              <w:rPr>
                <w:rFonts w:ascii="仿宋_GB2312" w:hAnsi="仿宋_GB2312" w:eastAsia="仿宋_GB2312" w:cs="仿宋_GB2312"/>
              </w:rPr>
              <w:t>技术规格、参数及要求</w:t>
            </w:r>
          </w:p>
        </w:tc>
        <w:tc>
          <w:tcPr>
            <w:tcW w:w="1491" w:type="dxa"/>
            <w:vAlign w:val="center"/>
          </w:tcPr>
          <w:p w14:paraId="2A77EC44">
            <w:pPr>
              <w:pStyle w:val="4"/>
              <w:spacing w:line="360" w:lineRule="auto"/>
              <w:jc w:val="center"/>
            </w:pPr>
            <w:r>
              <w:rPr>
                <w:rFonts w:ascii="仿宋_GB2312" w:hAnsi="仿宋_GB2312" w:eastAsia="仿宋_GB2312" w:cs="仿宋_GB2312"/>
              </w:rPr>
              <w:t>品目预算(元)</w:t>
            </w:r>
          </w:p>
        </w:tc>
      </w:tr>
      <w:tr w14:paraId="411A07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53" w:type="dxa"/>
            <w:vAlign w:val="center"/>
          </w:tcPr>
          <w:p w14:paraId="435177C7">
            <w:pPr>
              <w:pStyle w:val="4"/>
              <w:spacing w:line="360" w:lineRule="auto"/>
              <w:jc w:val="center"/>
            </w:pPr>
            <w:r>
              <w:rPr>
                <w:rFonts w:ascii="仿宋_GB2312" w:hAnsi="仿宋_GB2312" w:eastAsia="仿宋_GB2312" w:cs="仿宋_GB2312"/>
              </w:rPr>
              <w:t>1-1</w:t>
            </w:r>
          </w:p>
        </w:tc>
        <w:tc>
          <w:tcPr>
            <w:tcW w:w="1915" w:type="dxa"/>
            <w:vAlign w:val="center"/>
          </w:tcPr>
          <w:p w14:paraId="4D6286D6">
            <w:pPr>
              <w:pStyle w:val="4"/>
              <w:spacing w:line="360" w:lineRule="auto"/>
              <w:jc w:val="center"/>
            </w:pPr>
            <w:r>
              <w:rPr>
                <w:rFonts w:ascii="仿宋_GB2312" w:hAnsi="仿宋_GB2312" w:eastAsia="仿宋_GB2312" w:cs="仿宋_GB2312"/>
              </w:rPr>
              <w:t>其他农副食品，动、植物油制品</w:t>
            </w:r>
          </w:p>
        </w:tc>
        <w:tc>
          <w:tcPr>
            <w:tcW w:w="1259" w:type="dxa"/>
            <w:vAlign w:val="center"/>
          </w:tcPr>
          <w:p w14:paraId="2CB9FF78">
            <w:pPr>
              <w:pStyle w:val="4"/>
              <w:spacing w:line="360" w:lineRule="auto"/>
              <w:jc w:val="center"/>
            </w:pPr>
            <w:r>
              <w:rPr>
                <w:rFonts w:ascii="仿宋_GB2312" w:hAnsi="仿宋_GB2312" w:eastAsia="仿宋_GB2312" w:cs="仿宋_GB2312"/>
              </w:rPr>
              <w:t>280000</w:t>
            </w:r>
          </w:p>
        </w:tc>
        <w:tc>
          <w:tcPr>
            <w:tcW w:w="1352" w:type="dxa"/>
            <w:vAlign w:val="center"/>
          </w:tcPr>
          <w:p w14:paraId="1B44C384">
            <w:pPr>
              <w:pStyle w:val="4"/>
              <w:spacing w:line="360" w:lineRule="auto"/>
              <w:jc w:val="center"/>
            </w:pPr>
            <w:r>
              <w:rPr>
                <w:rFonts w:ascii="仿宋_GB2312" w:hAnsi="仿宋_GB2312" w:eastAsia="仿宋_GB2312" w:cs="仿宋_GB2312"/>
              </w:rPr>
              <w:t>1(批)</w:t>
            </w:r>
          </w:p>
        </w:tc>
        <w:tc>
          <w:tcPr>
            <w:tcW w:w="1634" w:type="dxa"/>
            <w:vAlign w:val="center"/>
          </w:tcPr>
          <w:p w14:paraId="184DABDB">
            <w:pPr>
              <w:pStyle w:val="4"/>
              <w:spacing w:line="360" w:lineRule="auto"/>
              <w:jc w:val="center"/>
            </w:pPr>
            <w:r>
              <w:rPr>
                <w:rFonts w:ascii="仿宋_GB2312" w:hAnsi="仿宋_GB2312" w:eastAsia="仿宋_GB2312" w:cs="仿宋_GB2312"/>
              </w:rPr>
              <w:t>详见采购文件</w:t>
            </w:r>
          </w:p>
        </w:tc>
        <w:tc>
          <w:tcPr>
            <w:tcW w:w="1491" w:type="dxa"/>
            <w:vAlign w:val="center"/>
          </w:tcPr>
          <w:p w14:paraId="6B083E89">
            <w:pPr>
              <w:pStyle w:val="4"/>
              <w:spacing w:line="360" w:lineRule="auto"/>
              <w:jc w:val="center"/>
            </w:pPr>
            <w:r>
              <w:rPr>
                <w:rFonts w:ascii="仿宋_GB2312" w:hAnsi="仿宋_GB2312" w:eastAsia="仿宋_GB2312" w:cs="仿宋_GB2312"/>
              </w:rPr>
              <w:t>280,000.00</w:t>
            </w:r>
          </w:p>
        </w:tc>
      </w:tr>
    </w:tbl>
    <w:p w14:paraId="29DFACF1">
      <w:pPr>
        <w:pStyle w:val="4"/>
        <w:spacing w:line="360" w:lineRule="auto"/>
      </w:pPr>
      <w:r>
        <w:rPr>
          <w:rFonts w:ascii="仿宋_GB2312" w:hAnsi="仿宋_GB2312" w:eastAsia="仿宋_GB2312" w:cs="仿宋_GB2312"/>
        </w:rPr>
        <w:t xml:space="preserve"> 本合同包不接受联合体投标</w:t>
      </w:r>
    </w:p>
    <w:p w14:paraId="78BC7FA0">
      <w:pPr>
        <w:pStyle w:val="4"/>
        <w:spacing w:line="360" w:lineRule="auto"/>
      </w:pPr>
      <w:r>
        <w:rPr>
          <w:rFonts w:ascii="仿宋_GB2312" w:hAnsi="仿宋_GB2312" w:eastAsia="仿宋_GB2312" w:cs="仿宋_GB2312"/>
        </w:rPr>
        <w:t xml:space="preserve"> 合同履行期限：自合同签订之日起一年</w:t>
      </w:r>
    </w:p>
    <w:p w14:paraId="0BEBAB4D">
      <w:pPr>
        <w:pStyle w:val="4"/>
        <w:spacing w:line="360" w:lineRule="auto"/>
        <w:outlineLvl w:val="3"/>
      </w:pPr>
      <w:r>
        <w:rPr>
          <w:rFonts w:ascii="仿宋_GB2312" w:hAnsi="仿宋_GB2312" w:eastAsia="仿宋_GB2312" w:cs="仿宋_GB2312"/>
          <w:b/>
          <w:sz w:val="24"/>
        </w:rPr>
        <w:t>二、申请人的资格要求：</w:t>
      </w:r>
    </w:p>
    <w:p w14:paraId="278CAE8A">
      <w:pPr>
        <w:pStyle w:val="4"/>
        <w:spacing w:line="360" w:lineRule="auto"/>
      </w:pPr>
      <w:r>
        <w:rPr>
          <w:rFonts w:ascii="仿宋_GB2312" w:hAnsi="仿宋_GB2312" w:eastAsia="仿宋_GB2312" w:cs="仿宋_GB2312"/>
        </w:rPr>
        <w:t>1.满足《中华人民共和国政府采购法》第二十二条规定;</w:t>
      </w:r>
    </w:p>
    <w:p w14:paraId="60EABABB">
      <w:pPr>
        <w:pStyle w:val="4"/>
        <w:spacing w:line="360" w:lineRule="auto"/>
      </w:pPr>
      <w:r>
        <w:rPr>
          <w:rFonts w:ascii="仿宋_GB2312" w:hAnsi="仿宋_GB2312" w:eastAsia="仿宋_GB2312" w:cs="仿宋_GB2312"/>
        </w:rPr>
        <w:t>2.落实政府采购政策需满足的资格要求：</w:t>
      </w:r>
    </w:p>
    <w:p w14:paraId="04EF24DB">
      <w:pPr>
        <w:pStyle w:val="4"/>
        <w:spacing w:line="360" w:lineRule="auto"/>
      </w:pPr>
      <w:r>
        <w:rPr>
          <w:rFonts w:ascii="仿宋_GB2312" w:hAnsi="仿宋_GB2312" w:eastAsia="仿宋_GB2312" w:cs="仿宋_GB2312"/>
        </w:rPr>
        <w:t>合同包1(旬阳市第一小学虾仁、鸡肉、玉米粒采购项目)落实政府采购政策需满足的资格要求如下:</w:t>
      </w:r>
    </w:p>
    <w:p w14:paraId="06838507">
      <w:pPr>
        <w:pStyle w:val="4"/>
        <w:spacing w:line="360" w:lineRule="auto"/>
        <w:ind w:left="480"/>
        <w:rPr>
          <w:rFonts w:hint="eastAsia" w:eastAsia="仿宋_GB2312"/>
          <w:lang w:val="en-US" w:eastAsia="zh-CN"/>
        </w:rPr>
      </w:pPr>
      <w:r>
        <w:rPr>
          <w:rFonts w:ascii="仿宋_GB2312" w:hAnsi="仿宋_GB2312" w:eastAsia="仿宋_GB2312" w:cs="仿宋_GB2312"/>
        </w:rPr>
        <w:t>非专门面向中小企业</w:t>
      </w:r>
      <w:r>
        <w:rPr>
          <w:rFonts w:hint="eastAsia" w:ascii="仿宋_GB2312" w:hAnsi="仿宋_GB2312" w:eastAsia="仿宋_GB2312" w:cs="仿宋_GB2312"/>
          <w:lang w:val="en-US" w:eastAsia="zh-CN"/>
        </w:rPr>
        <w:t>采购</w:t>
      </w:r>
    </w:p>
    <w:p w14:paraId="412B058B">
      <w:pPr>
        <w:pStyle w:val="4"/>
        <w:spacing w:line="360" w:lineRule="auto"/>
      </w:pPr>
      <w:r>
        <w:rPr>
          <w:rFonts w:ascii="仿宋_GB2312" w:hAnsi="仿宋_GB2312" w:eastAsia="仿宋_GB2312" w:cs="仿宋_GB2312"/>
        </w:rPr>
        <w:t>3.本项目的特定资格要求：</w:t>
      </w:r>
    </w:p>
    <w:p w14:paraId="69D545AC">
      <w:pPr>
        <w:pStyle w:val="4"/>
        <w:spacing w:line="360" w:lineRule="auto"/>
      </w:pPr>
      <w:r>
        <w:rPr>
          <w:rFonts w:ascii="仿宋_GB2312" w:hAnsi="仿宋_GB2312" w:eastAsia="仿宋_GB2312" w:cs="仿宋_GB2312"/>
        </w:rPr>
        <w:t>合同包1(旬阳市第一小学虾仁、鸡肉、玉米粒采购项目)特定资格要求如下:</w:t>
      </w:r>
    </w:p>
    <w:p w14:paraId="78C1DC6B">
      <w:pPr>
        <w:pStyle w:val="4"/>
        <w:spacing w:line="360" w:lineRule="auto"/>
        <w:ind w:left="0" w:firstLine="400" w:firstLineChars="200"/>
      </w:pPr>
      <w:r>
        <w:rPr>
          <w:rFonts w:ascii="仿宋_GB2312" w:hAnsi="仿宋_GB2312" w:eastAsia="仿宋_GB2312" w:cs="仿宋_GB2312"/>
        </w:rPr>
        <w:t>（1）提供有效合格的具有统一社会信用代码的营业执照，其他组织经营的须提供合法凭证，自然人提供身份证明文件；</w:t>
      </w:r>
      <w:r>
        <w:br w:type="textWrapping"/>
      </w:r>
      <w:r>
        <w:rPr>
          <w:rFonts w:hint="eastAsia"/>
          <w:lang w:val="en-US" w:eastAsia="zh-CN"/>
        </w:rPr>
        <w:t xml:space="preserve">   </w:t>
      </w:r>
      <w:r>
        <w:rPr>
          <w:rFonts w:ascii="仿宋_GB2312" w:hAnsi="仿宋_GB2312" w:eastAsia="仿宋_GB2312" w:cs="仿宋_GB2312"/>
        </w:rPr>
        <w:t>（2）法定代表人授权委托书、被授权人身份证（法定代表人参加投标时,只需提供法定代表人身份证；）</w:t>
      </w:r>
      <w:r>
        <w:br w:type="textWrapping"/>
      </w:r>
      <w:r>
        <w:rPr>
          <w:rFonts w:hint="eastAsia"/>
          <w:lang w:val="en-US" w:eastAsia="zh-CN"/>
        </w:rPr>
        <w:t xml:space="preserve">   </w:t>
      </w:r>
      <w:r>
        <w:rPr>
          <w:rFonts w:ascii="仿宋_GB2312" w:hAnsi="仿宋_GB2312" w:eastAsia="仿宋_GB2312" w:cs="仿宋_GB2312"/>
        </w:rPr>
        <w:t>（3）供应商须提供有效期内的《食品经营许可证》或仅销售预包装食品经营者备案表；</w:t>
      </w:r>
      <w:r>
        <w:br w:type="textWrapping"/>
      </w:r>
      <w:r>
        <w:rPr>
          <w:rFonts w:hint="eastAsia"/>
          <w:lang w:val="en-US" w:eastAsia="zh-CN"/>
        </w:rPr>
        <w:t xml:space="preserve">   </w:t>
      </w:r>
      <w:r>
        <w:rPr>
          <w:rFonts w:ascii="仿宋_GB2312" w:hAnsi="仿宋_GB2312" w:eastAsia="仿宋_GB2312" w:cs="仿宋_GB2312"/>
        </w:rPr>
        <w:t>（4）财务状况报告：提供2024年度或2025年度经审计的完整财务报告（成立时间至首次递交响应文件截止时间不足一年的，可提供成立后任意时段的资产负债表）,或开标前六个月内其基本存款账户开户银行出具的资信证明及基本存款账户信息表；</w:t>
      </w:r>
      <w:r>
        <w:br w:type="textWrapping"/>
      </w:r>
      <w:r>
        <w:rPr>
          <w:rFonts w:hint="eastAsia"/>
          <w:lang w:val="en-US" w:eastAsia="zh-CN"/>
        </w:rPr>
        <w:t xml:space="preserve">   </w:t>
      </w:r>
      <w:r>
        <w:rPr>
          <w:rFonts w:ascii="仿宋_GB2312" w:hAnsi="仿宋_GB2312" w:eastAsia="仿宋_GB2312" w:cs="仿宋_GB2312"/>
        </w:rPr>
        <w:t>（5）税收缴纳证明：提供2026年1月至今已缴纳的至少一个月的纳税证明，依法免税的单位应提供相关证明材料；</w:t>
      </w:r>
      <w:r>
        <w:br w:type="textWrapping"/>
      </w:r>
      <w:r>
        <w:rPr>
          <w:rFonts w:hint="eastAsia"/>
          <w:lang w:val="en-US" w:eastAsia="zh-CN"/>
        </w:rPr>
        <w:t xml:space="preserve">   </w:t>
      </w:r>
      <w:r>
        <w:rPr>
          <w:rFonts w:ascii="仿宋_GB2312" w:hAnsi="仿宋_GB2312" w:eastAsia="仿宋_GB2312" w:cs="仿宋_GB2312"/>
        </w:rPr>
        <w:t>（6）社会保障资金缴纳证明：提供2026年1月至今已缴存的至少一个月的社会保障资金缴存单据或社保机构开具的社会保险参保缴费情况证明，依法不需要缴纳社会保障资金的单位应提供相关证明材料；</w:t>
      </w:r>
      <w:r>
        <w:br w:type="textWrapping"/>
      </w:r>
      <w:r>
        <w:rPr>
          <w:rFonts w:hint="eastAsia"/>
          <w:lang w:val="en-US" w:eastAsia="zh-CN"/>
        </w:rPr>
        <w:t xml:space="preserve">   </w:t>
      </w:r>
      <w:r>
        <w:rPr>
          <w:rFonts w:ascii="仿宋_GB2312" w:hAnsi="仿宋_GB2312" w:eastAsia="仿宋_GB2312" w:cs="仿宋_GB2312"/>
        </w:rPr>
        <w:t>（7）具备履行合同所必须的设备和专业技术能力的承诺函;</w:t>
      </w:r>
      <w:r>
        <w:br w:type="textWrapping"/>
      </w:r>
      <w:r>
        <w:rPr>
          <w:rFonts w:hint="eastAsia"/>
          <w:lang w:val="en-US" w:eastAsia="zh-CN"/>
        </w:rPr>
        <w:t xml:space="preserve">   </w:t>
      </w:r>
      <w:r>
        <w:rPr>
          <w:rFonts w:ascii="仿宋_GB2312" w:hAnsi="仿宋_GB2312" w:eastAsia="仿宋_GB2312" w:cs="仿宋_GB2312"/>
        </w:rPr>
        <w:t>（8）参加政府采购活动前三年内，在经营活动中没有重大违法记录的声明；</w:t>
      </w:r>
      <w:r>
        <w:br w:type="textWrapping"/>
      </w:r>
      <w:r>
        <w:rPr>
          <w:rFonts w:hint="eastAsia"/>
          <w:lang w:val="en-US" w:eastAsia="zh-CN"/>
        </w:rPr>
        <w:t xml:space="preserve">   </w:t>
      </w:r>
      <w:r>
        <w:rPr>
          <w:rFonts w:ascii="仿宋_GB2312" w:hAnsi="仿宋_GB2312" w:eastAsia="仿宋_GB2312" w:cs="仿宋_GB2312"/>
        </w:rPr>
        <w:t>（9）投标人未被列入信用中国网站(www.creditchina.gov.cn)“失信被执行人、重大税收违法失信主体名单”；不处于中国政府采购网(www.ccgp.gov.cn)“政府采购严重违法失信行为信息记录”中的禁止参加政府采购活动期间；</w:t>
      </w:r>
      <w:r>
        <w:br w:type="textWrapping"/>
      </w:r>
      <w:r>
        <w:rPr>
          <w:rFonts w:hint="eastAsia"/>
          <w:lang w:val="en-US" w:eastAsia="zh-CN"/>
        </w:rPr>
        <w:t xml:space="preserve">   </w:t>
      </w:r>
      <w:r>
        <w:rPr>
          <w:rFonts w:ascii="仿宋_GB2312" w:hAnsi="仿宋_GB2312" w:eastAsia="仿宋_GB2312" w:cs="仿宋_GB2312"/>
        </w:rPr>
        <w:t>（10）本项目不接受联合体投标，投标人需提供非联合体投标声明。</w:t>
      </w:r>
    </w:p>
    <w:p w14:paraId="4BC972CF">
      <w:pPr>
        <w:pStyle w:val="4"/>
        <w:spacing w:line="360" w:lineRule="auto"/>
        <w:outlineLvl w:val="3"/>
      </w:pPr>
      <w:r>
        <w:rPr>
          <w:rFonts w:ascii="仿宋_GB2312" w:hAnsi="仿宋_GB2312" w:eastAsia="仿宋_GB2312" w:cs="仿宋_GB2312"/>
          <w:b/>
          <w:sz w:val="24"/>
        </w:rPr>
        <w:t>三、获取采购文件</w:t>
      </w:r>
    </w:p>
    <w:p w14:paraId="5E6FA33A">
      <w:pPr>
        <w:pStyle w:val="4"/>
        <w:spacing w:line="360" w:lineRule="auto"/>
      </w:pPr>
      <w:r>
        <w:rPr>
          <w:rFonts w:ascii="仿宋_GB2312" w:hAnsi="仿宋_GB2312" w:eastAsia="仿宋_GB2312" w:cs="仿宋_GB2312"/>
        </w:rPr>
        <w:t>时间： 2026年08月14日 至 2026年08月20日 ，每天上午 08:00:00 至 12:00:00 ，下午 12:00:00 至 18:00:00 （北京时间）</w:t>
      </w:r>
    </w:p>
    <w:p w14:paraId="7A9B4AA1">
      <w:pPr>
        <w:pStyle w:val="4"/>
        <w:spacing w:line="360" w:lineRule="auto"/>
      </w:pPr>
      <w:r>
        <w:rPr>
          <w:rFonts w:ascii="仿宋_GB2312" w:hAnsi="仿宋_GB2312" w:eastAsia="仿宋_GB2312" w:cs="仿宋_GB2312"/>
        </w:rPr>
        <w:t>途径：</w:t>
      </w:r>
      <w:r>
        <w:rPr>
          <w:rFonts w:hint="eastAsia" w:ascii="仿宋_GB2312" w:hAnsi="仿宋_GB2312" w:eastAsia="仿宋_GB2312" w:cs="仿宋_GB2312"/>
        </w:rPr>
        <w:t>陕西省安康市汉滨区滨江大道汉江大剧院西区三楼307室</w:t>
      </w:r>
      <w:bookmarkStart w:id="0" w:name="_GoBack"/>
      <w:bookmarkEnd w:id="0"/>
    </w:p>
    <w:p w14:paraId="4F2323E8">
      <w:pPr>
        <w:pStyle w:val="4"/>
        <w:spacing w:line="360" w:lineRule="auto"/>
      </w:pPr>
      <w:r>
        <w:rPr>
          <w:rFonts w:ascii="仿宋_GB2312" w:hAnsi="仿宋_GB2312" w:eastAsia="仿宋_GB2312" w:cs="仿宋_GB2312"/>
        </w:rPr>
        <w:t>方式：现场获取</w:t>
      </w:r>
    </w:p>
    <w:p w14:paraId="1E6F6630">
      <w:pPr>
        <w:pStyle w:val="4"/>
        <w:spacing w:line="360" w:lineRule="auto"/>
      </w:pPr>
      <w:r>
        <w:rPr>
          <w:rFonts w:ascii="仿宋_GB2312" w:hAnsi="仿宋_GB2312" w:eastAsia="仿宋_GB2312" w:cs="仿宋_GB2312"/>
        </w:rPr>
        <w:t>售价： 0元</w:t>
      </w:r>
    </w:p>
    <w:p w14:paraId="0925B351">
      <w:pPr>
        <w:pStyle w:val="4"/>
        <w:spacing w:line="360" w:lineRule="auto"/>
        <w:outlineLvl w:val="3"/>
      </w:pPr>
      <w:r>
        <w:rPr>
          <w:rFonts w:ascii="仿宋_GB2312" w:hAnsi="仿宋_GB2312" w:eastAsia="仿宋_GB2312" w:cs="仿宋_GB2312"/>
          <w:b/>
          <w:sz w:val="24"/>
        </w:rPr>
        <w:t>四、响应文件提交</w:t>
      </w:r>
    </w:p>
    <w:p w14:paraId="3A7FBBB2">
      <w:pPr>
        <w:pStyle w:val="4"/>
        <w:spacing w:line="360" w:lineRule="auto"/>
      </w:pPr>
      <w:r>
        <w:rPr>
          <w:rFonts w:ascii="仿宋_GB2312" w:hAnsi="仿宋_GB2312" w:eastAsia="仿宋_GB2312" w:cs="仿宋_GB2312"/>
        </w:rPr>
        <w:t>截止时间： 2026年08月27日 16时00分00秒 （北京时间）</w:t>
      </w:r>
    </w:p>
    <w:p w14:paraId="79550CC1">
      <w:pPr>
        <w:pStyle w:val="4"/>
        <w:spacing w:line="360" w:lineRule="auto"/>
      </w:pPr>
      <w:r>
        <w:rPr>
          <w:rFonts w:ascii="仿宋_GB2312" w:hAnsi="仿宋_GB2312" w:eastAsia="仿宋_GB2312" w:cs="仿宋_GB2312"/>
        </w:rPr>
        <w:t>地点：</w:t>
      </w:r>
      <w:r>
        <w:rPr>
          <w:rFonts w:hint="eastAsia" w:ascii="仿宋_GB2312" w:hAnsi="仿宋_GB2312" w:eastAsia="仿宋_GB2312" w:cs="仿宋_GB2312"/>
        </w:rPr>
        <w:t>陕西省安康市汉滨区滨江大道汉江大剧院西区三楼307室</w:t>
      </w:r>
    </w:p>
    <w:p w14:paraId="761D967A">
      <w:pPr>
        <w:pStyle w:val="4"/>
        <w:spacing w:line="360" w:lineRule="auto"/>
        <w:outlineLvl w:val="3"/>
      </w:pPr>
      <w:r>
        <w:rPr>
          <w:rFonts w:ascii="仿宋_GB2312" w:hAnsi="仿宋_GB2312" w:eastAsia="仿宋_GB2312" w:cs="仿宋_GB2312"/>
          <w:b/>
          <w:sz w:val="24"/>
        </w:rPr>
        <w:t>五、开启</w:t>
      </w:r>
    </w:p>
    <w:p w14:paraId="5FBF8884">
      <w:pPr>
        <w:pStyle w:val="4"/>
        <w:spacing w:line="360" w:lineRule="auto"/>
      </w:pPr>
      <w:r>
        <w:rPr>
          <w:rFonts w:ascii="仿宋_GB2312" w:hAnsi="仿宋_GB2312" w:eastAsia="仿宋_GB2312" w:cs="仿宋_GB2312"/>
        </w:rPr>
        <w:t>时间： 2026年08月27日 16时00分00秒 （北京时间）</w:t>
      </w:r>
    </w:p>
    <w:p w14:paraId="10524D91">
      <w:pPr>
        <w:pStyle w:val="4"/>
        <w:spacing w:line="360" w:lineRule="auto"/>
      </w:pPr>
      <w:r>
        <w:rPr>
          <w:rFonts w:ascii="仿宋_GB2312" w:hAnsi="仿宋_GB2312" w:eastAsia="仿宋_GB2312" w:cs="仿宋_GB2312"/>
        </w:rPr>
        <w:t>地点：</w:t>
      </w:r>
      <w:r>
        <w:rPr>
          <w:rFonts w:hint="eastAsia" w:ascii="仿宋_GB2312" w:hAnsi="仿宋_GB2312" w:eastAsia="仿宋_GB2312" w:cs="仿宋_GB2312"/>
        </w:rPr>
        <w:t>陕西省安康市汉滨区滨江大道汉江大剧院西区三楼307室</w:t>
      </w:r>
    </w:p>
    <w:p w14:paraId="0062F6F8">
      <w:pPr>
        <w:pStyle w:val="4"/>
        <w:spacing w:line="360" w:lineRule="auto"/>
        <w:outlineLvl w:val="3"/>
      </w:pPr>
      <w:r>
        <w:rPr>
          <w:rFonts w:ascii="仿宋_GB2312" w:hAnsi="仿宋_GB2312" w:eastAsia="仿宋_GB2312" w:cs="仿宋_GB2312"/>
          <w:b/>
          <w:sz w:val="24"/>
        </w:rPr>
        <w:t>六、公告期限</w:t>
      </w:r>
    </w:p>
    <w:p w14:paraId="6F4CC9E6">
      <w:pPr>
        <w:pStyle w:val="4"/>
        <w:spacing w:line="360" w:lineRule="auto"/>
      </w:pPr>
      <w:r>
        <w:rPr>
          <w:rFonts w:ascii="仿宋_GB2312" w:hAnsi="仿宋_GB2312" w:eastAsia="仿宋_GB2312" w:cs="仿宋_GB2312"/>
        </w:rPr>
        <w:t>自本公告发布之日起3个工作日。</w:t>
      </w:r>
    </w:p>
    <w:p w14:paraId="4AA9FF36">
      <w:pPr>
        <w:pStyle w:val="4"/>
        <w:spacing w:line="360" w:lineRule="auto"/>
        <w:outlineLvl w:val="3"/>
      </w:pPr>
      <w:r>
        <w:rPr>
          <w:rFonts w:ascii="仿宋_GB2312" w:hAnsi="仿宋_GB2312" w:eastAsia="仿宋_GB2312" w:cs="仿宋_GB2312"/>
          <w:b/>
          <w:sz w:val="24"/>
        </w:rPr>
        <w:t>七、其他补充事宜</w:t>
      </w:r>
    </w:p>
    <w:p w14:paraId="1E01C12F">
      <w:pPr>
        <w:pStyle w:val="4"/>
        <w:spacing w:line="360" w:lineRule="auto"/>
      </w:pPr>
      <w:r>
        <w:rPr>
          <w:rFonts w:ascii="仿宋_GB2312" w:hAnsi="仿宋_GB2312" w:eastAsia="仿宋_GB2312" w:cs="仿宋_GB2312"/>
          <w:sz w:val="24"/>
        </w:rPr>
        <w:t>投标供应商需携带单位营业执照复印件及授权委托书、经办人身份证复印件（加盖鲜章）在报名截止前在安康市汉滨区汉江大剧院西区三楼307室（陕西方得项目管理有限公司）获取磋商文件。</w:t>
      </w:r>
    </w:p>
    <w:p w14:paraId="74B26EBB">
      <w:pPr>
        <w:pStyle w:val="4"/>
        <w:spacing w:line="360" w:lineRule="auto"/>
        <w:outlineLvl w:val="3"/>
      </w:pPr>
      <w:r>
        <w:rPr>
          <w:rFonts w:ascii="仿宋_GB2312" w:hAnsi="仿宋_GB2312" w:eastAsia="仿宋_GB2312" w:cs="仿宋_GB2312"/>
          <w:b/>
          <w:sz w:val="24"/>
        </w:rPr>
        <w:t>八、对本次招标提出询问，请按以下方式联系。</w:t>
      </w:r>
    </w:p>
    <w:p w14:paraId="54A29139">
      <w:pPr>
        <w:pStyle w:val="4"/>
        <w:spacing w:line="360" w:lineRule="auto"/>
        <w:outlineLvl w:val="5"/>
      </w:pPr>
      <w:r>
        <w:rPr>
          <w:rFonts w:ascii="仿宋_GB2312" w:hAnsi="仿宋_GB2312" w:eastAsia="仿宋_GB2312" w:cs="仿宋_GB2312"/>
          <w:b/>
          <w:sz w:val="15"/>
        </w:rPr>
        <w:t>1.采购人信息</w:t>
      </w:r>
    </w:p>
    <w:p w14:paraId="1190BD70">
      <w:pPr>
        <w:pStyle w:val="4"/>
        <w:spacing w:line="360" w:lineRule="auto"/>
      </w:pPr>
      <w:r>
        <w:rPr>
          <w:rFonts w:ascii="仿宋_GB2312" w:hAnsi="仿宋_GB2312" w:eastAsia="仿宋_GB2312" w:cs="仿宋_GB2312"/>
        </w:rPr>
        <w:t>名称：旬阳市第一小学</w:t>
      </w:r>
    </w:p>
    <w:p w14:paraId="0A589971">
      <w:pPr>
        <w:pStyle w:val="4"/>
        <w:spacing w:line="360" w:lineRule="auto"/>
      </w:pPr>
      <w:r>
        <w:rPr>
          <w:rFonts w:ascii="仿宋_GB2312" w:hAnsi="仿宋_GB2312" w:eastAsia="仿宋_GB2312" w:cs="仿宋_GB2312"/>
        </w:rPr>
        <w:t>地址：旬阳市城关镇人民北路65号</w:t>
      </w:r>
    </w:p>
    <w:p w14:paraId="6D40AC84">
      <w:pPr>
        <w:pStyle w:val="4"/>
        <w:spacing w:line="360" w:lineRule="auto"/>
      </w:pPr>
      <w:r>
        <w:rPr>
          <w:rFonts w:ascii="仿宋_GB2312" w:hAnsi="仿宋_GB2312" w:eastAsia="仿宋_GB2312" w:cs="仿宋_GB2312"/>
        </w:rPr>
        <w:t>联系方式：13891581972</w:t>
      </w:r>
    </w:p>
    <w:p w14:paraId="3828CD0C">
      <w:pPr>
        <w:pStyle w:val="4"/>
        <w:spacing w:line="360" w:lineRule="auto"/>
        <w:outlineLvl w:val="5"/>
      </w:pPr>
      <w:r>
        <w:rPr>
          <w:rFonts w:ascii="仿宋_GB2312" w:hAnsi="仿宋_GB2312" w:eastAsia="仿宋_GB2312" w:cs="仿宋_GB2312"/>
          <w:b/>
          <w:sz w:val="15"/>
        </w:rPr>
        <w:t>2.采购代理机构信息</w:t>
      </w:r>
    </w:p>
    <w:p w14:paraId="1C683324">
      <w:pPr>
        <w:pStyle w:val="4"/>
        <w:spacing w:line="360" w:lineRule="auto"/>
      </w:pPr>
      <w:r>
        <w:rPr>
          <w:rFonts w:ascii="仿宋_GB2312" w:hAnsi="仿宋_GB2312" w:eastAsia="仿宋_GB2312" w:cs="仿宋_GB2312"/>
        </w:rPr>
        <w:t>名称：陕西方得项目管理有限公司</w:t>
      </w:r>
    </w:p>
    <w:p w14:paraId="29013D18">
      <w:pPr>
        <w:pStyle w:val="4"/>
        <w:spacing w:line="360" w:lineRule="auto"/>
      </w:pPr>
      <w:r>
        <w:rPr>
          <w:rFonts w:ascii="仿宋_GB2312" w:hAnsi="仿宋_GB2312" w:eastAsia="仿宋_GB2312" w:cs="仿宋_GB2312"/>
        </w:rPr>
        <w:t>地址：</w:t>
      </w:r>
      <w:r>
        <w:rPr>
          <w:rFonts w:hint="eastAsia" w:ascii="仿宋_GB2312" w:hAnsi="仿宋_GB2312" w:eastAsia="仿宋_GB2312" w:cs="仿宋_GB2312"/>
        </w:rPr>
        <w:t>陕西省安康市汉滨区滨江大道汉江大剧院西区三楼</w:t>
      </w:r>
    </w:p>
    <w:p w14:paraId="62EADD41">
      <w:pPr>
        <w:pStyle w:val="4"/>
        <w:spacing w:line="360" w:lineRule="auto"/>
      </w:pPr>
      <w:r>
        <w:rPr>
          <w:rFonts w:ascii="仿宋_GB2312" w:hAnsi="仿宋_GB2312" w:eastAsia="仿宋_GB2312" w:cs="仿宋_GB2312"/>
        </w:rPr>
        <w:t>联系方式：13038911990</w:t>
      </w:r>
    </w:p>
    <w:p w14:paraId="7F8BCDCA">
      <w:pPr>
        <w:pStyle w:val="4"/>
        <w:spacing w:line="360" w:lineRule="auto"/>
        <w:outlineLvl w:val="5"/>
      </w:pPr>
      <w:r>
        <w:rPr>
          <w:rFonts w:ascii="仿宋_GB2312" w:hAnsi="仿宋_GB2312" w:eastAsia="仿宋_GB2312" w:cs="仿宋_GB2312"/>
          <w:b/>
          <w:sz w:val="15"/>
        </w:rPr>
        <w:t>3.项目联系方式</w:t>
      </w:r>
    </w:p>
    <w:p w14:paraId="2948F452">
      <w:pPr>
        <w:pStyle w:val="4"/>
        <w:spacing w:line="360" w:lineRule="auto"/>
      </w:pPr>
      <w:r>
        <w:rPr>
          <w:rFonts w:ascii="仿宋_GB2312" w:hAnsi="仿宋_GB2312" w:eastAsia="仿宋_GB2312" w:cs="仿宋_GB2312"/>
        </w:rPr>
        <w:t>项目联系人：沈川红</w:t>
      </w:r>
    </w:p>
    <w:p w14:paraId="65ADB8C9">
      <w:pPr>
        <w:pStyle w:val="4"/>
        <w:spacing w:line="360" w:lineRule="auto"/>
      </w:pPr>
      <w:r>
        <w:rPr>
          <w:rFonts w:ascii="仿宋_GB2312" w:hAnsi="仿宋_GB2312" w:eastAsia="仿宋_GB2312" w:cs="仿宋_GB2312"/>
        </w:rPr>
        <w:t>电话：13038911990</w:t>
      </w:r>
    </w:p>
    <w:p w14:paraId="1405444C">
      <w:pPr>
        <w:pStyle w:val="4"/>
        <w:jc w:val="right"/>
        <w:rPr>
          <w:rFonts w:ascii="仿宋_GB2312" w:hAnsi="仿宋_GB2312" w:eastAsia="仿宋_GB2312" w:cs="仿宋_GB2312"/>
        </w:rPr>
      </w:pPr>
      <w:r>
        <w:rPr>
          <w:rFonts w:ascii="仿宋_GB2312" w:hAnsi="仿宋_GB2312" w:eastAsia="仿宋_GB2312" w:cs="仿宋_GB2312"/>
        </w:rPr>
        <w:t>陕西方得项目管理有限公司</w:t>
      </w:r>
    </w:p>
    <w:p w14:paraId="30C59798">
      <w:pPr>
        <w:pStyle w:val="4"/>
        <w:jc w:val="right"/>
        <w:rPr>
          <w:rFonts w:ascii="仿宋_GB2312" w:hAnsi="仿宋_GB2312" w:eastAsia="仿宋_GB2312" w:cs="仿宋_GB2312"/>
        </w:rPr>
      </w:pPr>
      <w:r>
        <w:rPr>
          <w:rFonts w:ascii="仿宋_GB2312" w:hAnsi="仿宋_GB2312" w:eastAsia="仿宋_GB2312" w:cs="仿宋_GB2312"/>
        </w:rPr>
        <w:t>2026年08月</w:t>
      </w:r>
      <w:r>
        <w:rPr>
          <w:rFonts w:hint="eastAsia" w:ascii="仿宋_GB2312" w:hAnsi="仿宋_GB2312" w:eastAsia="仿宋_GB2312" w:cs="仿宋_GB2312"/>
          <w:lang w:val="en-US" w:eastAsia="zh-CN"/>
        </w:rPr>
        <w:t>13</w:t>
      </w:r>
      <w:r>
        <w:rPr>
          <w:rFonts w:ascii="仿宋_GB2312" w:hAnsi="仿宋_GB2312" w:eastAsia="仿宋_GB2312" w:cs="仿宋_GB2312"/>
        </w:rPr>
        <w:t>日</w:t>
      </w:r>
    </w:p>
    <w:p w14:paraId="285AD1DE">
      <w:pPr>
        <w:pStyle w:val="4"/>
        <w:jc w:val="right"/>
      </w:pPr>
      <w:r>
        <w:br w:type="textWrapping"/>
      </w:r>
    </w:p>
    <w:p w14:paraId="28482C9D">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1B40718"/>
    <w:rsid w:val="53B52B8D"/>
    <w:rsid w:val="7041229C"/>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1314</Words>
  <Characters>1491</Characters>
  <Lines>0</Lines>
  <Paragraphs>0</Paragraphs>
  <TotalTime>2</TotalTime>
  <ScaleCrop>false</ScaleCrop>
  <LinksUpToDate>false</LinksUpToDate>
  <CharactersWithSpaces>1544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虹</cp:lastModifiedBy>
  <dcterms:modified xsi:type="dcterms:W3CDTF">2026-08-13T09:01:31Z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eyJoZGlkIjoiNGNmMzNjZWM5OGZmMzZlYTYxZWVhOGU5ZjYyMjkyOTgiLCJ1c2VySWQiOiIyNzI0NDIyMzEifQ==</vt:lpwstr>
  </property>
  <property fmtid="{D5CDD505-2E9C-101B-9397-08002B2CF9AE}" pid="4" name="ICV">
    <vt:lpwstr>58E89D2441214CA0A73E73593B02CB06_12</vt:lpwstr>
  </property>
</Properties>
</file>