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A2E65">
      <w:pPr>
        <w:numPr>
          <w:ilvl w:val="0"/>
          <w:numId w:val="0"/>
        </w:numPr>
        <w:ind w:firstLine="211" w:firstLineChars="0"/>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资格证明文件</w:t>
      </w:r>
    </w:p>
    <w:p w14:paraId="44DC23B4">
      <w:pPr>
        <w:pStyle w:val="14"/>
      </w:pPr>
      <w:r>
        <w:rPr>
          <w:rFonts w:ascii="仿宋_GB2312" w:hAnsi="仿宋_GB2312" w:eastAsia="仿宋_GB2312" w:cs="仿宋_GB2312"/>
        </w:rPr>
        <w:t>1、营业执照等主体资格证明文件：在中华人民共和国境内注册，依法取得并有效存续的营业执照</w:t>
      </w:r>
      <w:bookmarkStart w:id="0" w:name="_GoBack"/>
      <w:bookmarkEnd w:id="0"/>
      <w:r>
        <w:rPr>
          <w:rFonts w:ascii="仿宋_GB2312" w:hAnsi="仿宋_GB2312" w:eastAsia="仿宋_GB2312" w:cs="仿宋_GB2312"/>
        </w:rPr>
        <w:t>\事业单位法人证书\民办非企业单位登记证书\非企业专业服务机构执业许可证等。</w:t>
      </w:r>
    </w:p>
    <w:p w14:paraId="07599DE2">
      <w:pPr>
        <w:pStyle w:val="14"/>
      </w:pPr>
      <w:r>
        <w:rPr>
          <w:rFonts w:ascii="仿宋_GB2312" w:hAnsi="仿宋_GB2312" w:eastAsia="仿宋_GB2312" w:cs="仿宋_GB2312"/>
        </w:rPr>
        <w:t>2、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27E8B96E">
      <w:pPr>
        <w:pStyle w:val="14"/>
      </w:pPr>
      <w:r>
        <w:rPr>
          <w:rFonts w:ascii="仿宋_GB2312" w:hAnsi="仿宋_GB2312" w:eastAsia="仿宋_GB2312" w:cs="仿宋_GB2312"/>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14:paraId="3C4786E2">
      <w:pPr>
        <w:pStyle w:val="14"/>
      </w:pPr>
      <w:r>
        <w:rPr>
          <w:rFonts w:ascii="仿宋_GB2312" w:hAnsi="仿宋_GB2312" w:eastAsia="仿宋_GB2312" w:cs="仿宋_GB2312"/>
        </w:rPr>
        <w:t>4、财务状况证明：提供</w:t>
      </w:r>
      <w:r>
        <w:rPr>
          <w:rFonts w:ascii="仿宋_GB2312" w:hAnsi="仿宋_GB2312" w:eastAsia="仿宋_GB2312" w:cs="仿宋_GB2312"/>
          <w:color w:val="auto"/>
        </w:rPr>
        <w:t>202</w:t>
      </w:r>
      <w:r>
        <w:rPr>
          <w:rFonts w:hint="eastAsia" w:ascii="仿宋_GB2312" w:hAnsi="仿宋_GB2312" w:eastAsia="仿宋_GB2312" w:cs="仿宋_GB2312"/>
          <w:color w:val="auto"/>
          <w:lang w:val="en-US" w:eastAsia="zh-CN"/>
        </w:rPr>
        <w:t>4</w:t>
      </w:r>
      <w:r>
        <w:rPr>
          <w:rFonts w:ascii="仿宋_GB2312" w:hAnsi="仿宋_GB2312" w:eastAsia="仿宋_GB2312" w:cs="仿宋_GB2312"/>
          <w:color w:val="auto"/>
        </w:rPr>
        <w:t>年度或202</w:t>
      </w:r>
      <w:r>
        <w:rPr>
          <w:rFonts w:hint="eastAsia" w:ascii="仿宋_GB2312" w:hAnsi="仿宋_GB2312" w:eastAsia="仿宋_GB2312" w:cs="仿宋_GB2312"/>
          <w:color w:val="auto"/>
          <w:lang w:val="en-US" w:eastAsia="zh-CN"/>
        </w:rPr>
        <w:t>5</w:t>
      </w:r>
      <w:r>
        <w:rPr>
          <w:rFonts w:ascii="仿宋_GB2312" w:hAnsi="仿宋_GB2312" w:eastAsia="仿宋_GB2312" w:cs="仿宋_GB2312"/>
          <w:color w:val="auto"/>
        </w:rPr>
        <w:t>年度经</w:t>
      </w:r>
      <w:r>
        <w:rPr>
          <w:rFonts w:ascii="仿宋_GB2312" w:hAnsi="仿宋_GB2312" w:eastAsia="仿宋_GB2312" w:cs="仿宋_GB2312"/>
        </w:rPr>
        <w:t>审计的财务会计报告（包括审计报告、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14:paraId="3A11A51F">
      <w:pPr>
        <w:pStyle w:val="14"/>
      </w:pPr>
      <w:r>
        <w:rPr>
          <w:rFonts w:ascii="仿宋_GB2312" w:hAnsi="仿宋_GB2312" w:eastAsia="仿宋_GB2312" w:cs="仿宋_GB2312"/>
        </w:rPr>
        <w:t>5、投标声明书：供应商应出具参加本次政府采购活动前3年内在经营活动中没有重大违法违纪书面声明；</w:t>
      </w:r>
    </w:p>
    <w:p w14:paraId="589CCA6A">
      <w:pPr>
        <w:pStyle w:val="14"/>
      </w:pPr>
      <w:r>
        <w:rPr>
          <w:rFonts w:ascii="仿宋_GB2312" w:hAnsi="仿宋_GB2312" w:eastAsia="仿宋_GB2312" w:cs="仿宋_GB2312"/>
        </w:rPr>
        <w:t>6、</w:t>
      </w:r>
      <w:r>
        <w:rPr>
          <w:rFonts w:hint="eastAsia" w:ascii="仿宋_GB2312" w:hAnsi="仿宋_GB2312" w:eastAsia="仿宋_GB2312" w:cs="仿宋_GB2312"/>
          <w:lang w:val="en-US" w:eastAsia="zh-CN"/>
        </w:rPr>
        <w:t>履约能力</w:t>
      </w:r>
      <w:r>
        <w:rPr>
          <w:rFonts w:ascii="仿宋_GB2312" w:hAnsi="仿宋_GB2312" w:eastAsia="仿宋_GB2312" w:cs="仿宋_GB2312"/>
        </w:rPr>
        <w:t>：具备履行合同所必需的设备和专业技术能力的承诺；</w:t>
      </w:r>
    </w:p>
    <w:p w14:paraId="6A1AC88E">
      <w:pPr>
        <w:pStyle w:val="14"/>
      </w:pPr>
      <w:r>
        <w:rPr>
          <w:rFonts w:ascii="仿宋_GB2312" w:hAnsi="仿宋_GB2312" w:eastAsia="仿宋_GB2312" w:cs="仿宋_GB2312"/>
        </w:rPr>
        <w:t>7、供应商授权合法的人员参加投标全过程：法定代表人授权委托书（附法定代表人身份证复印件）及被授权委托人身份证（法定代表人参加磋商只须提供法定代表人身份证）。</w:t>
      </w:r>
    </w:p>
    <w:p w14:paraId="1BA65A68">
      <w:pPr>
        <w:pStyle w:val="14"/>
        <w:rPr>
          <w:color w:val="auto"/>
        </w:rPr>
      </w:pPr>
      <w:r>
        <w:rPr>
          <w:rFonts w:ascii="仿宋_GB2312" w:hAnsi="仿宋_GB2312" w:eastAsia="仿宋_GB2312" w:cs="仿宋_GB2312"/>
        </w:rPr>
        <w:t>8、信用查询：供应商不得列入“中国执行信息公开网”网站被列为失信被执行人、“信用中国”网站重大税收违法失信主体及“中国政府采购网”（http://www.ccgp.gov.cn/）政府采购严重违法失信行为记录</w:t>
      </w:r>
      <w:r>
        <w:rPr>
          <w:rFonts w:ascii="仿宋_GB2312" w:hAnsi="仿宋_GB2312" w:eastAsia="仿宋_GB2312" w:cs="仿宋_GB2312"/>
          <w:color w:val="auto"/>
        </w:rPr>
        <w:t>名单</w:t>
      </w:r>
    </w:p>
    <w:p w14:paraId="3C80FDBA">
      <w:pPr>
        <w:pStyle w:val="14"/>
        <w:rPr>
          <w:color w:val="auto"/>
        </w:rPr>
      </w:pPr>
      <w:r>
        <w:rPr>
          <w:rFonts w:ascii="仿宋_GB2312" w:hAnsi="仿宋_GB2312" w:eastAsia="仿宋_GB2312" w:cs="仿宋_GB2312"/>
          <w:color w:val="auto"/>
        </w:rPr>
        <w:t>9、供应商资质：供应商须具备工程设计综合资质甲级或市政行业工程设计</w:t>
      </w:r>
      <w:r>
        <w:rPr>
          <w:rFonts w:hint="eastAsia" w:ascii="仿宋_GB2312" w:hAnsi="仿宋_GB2312" w:eastAsia="仿宋_GB2312" w:cs="仿宋_GB2312"/>
          <w:color w:val="auto"/>
          <w:lang w:val="en-US" w:eastAsia="zh-CN"/>
        </w:rPr>
        <w:t>甲</w:t>
      </w:r>
      <w:r>
        <w:rPr>
          <w:rFonts w:ascii="仿宋_GB2312" w:hAnsi="仿宋_GB2312" w:eastAsia="仿宋_GB2312" w:cs="仿宋_GB2312"/>
          <w:color w:val="auto"/>
        </w:rPr>
        <w:t>级或市政行业（</w:t>
      </w:r>
      <w:r>
        <w:rPr>
          <w:rFonts w:hint="eastAsia" w:ascii="仿宋_GB2312" w:hAnsi="仿宋_GB2312" w:eastAsia="仿宋_GB2312" w:cs="仿宋_GB2312"/>
          <w:color w:val="auto"/>
          <w:lang w:val="en-US" w:eastAsia="zh-CN"/>
        </w:rPr>
        <w:t>排水工程</w:t>
      </w:r>
      <w:r>
        <w:rPr>
          <w:rFonts w:ascii="仿宋_GB2312" w:hAnsi="仿宋_GB2312" w:eastAsia="仿宋_GB2312" w:cs="仿宋_GB2312"/>
          <w:color w:val="auto"/>
        </w:rPr>
        <w:t>）</w:t>
      </w:r>
      <w:r>
        <w:rPr>
          <w:rFonts w:hint="eastAsia" w:ascii="仿宋_GB2312" w:hAnsi="仿宋_GB2312" w:eastAsia="仿宋_GB2312" w:cs="仿宋_GB2312"/>
          <w:color w:val="auto"/>
          <w:lang w:val="en-US" w:eastAsia="zh-CN"/>
        </w:rPr>
        <w:t>专业甲级资质</w:t>
      </w:r>
      <w:r>
        <w:rPr>
          <w:rFonts w:ascii="仿宋_GB2312" w:hAnsi="仿宋_GB2312" w:eastAsia="仿宋_GB2312" w:cs="仿宋_GB2312"/>
          <w:color w:val="auto"/>
        </w:rPr>
        <w:t>。</w:t>
      </w:r>
    </w:p>
    <w:p w14:paraId="5B78FF57">
      <w:pPr>
        <w:pStyle w:val="14"/>
        <w:rPr>
          <w:rFonts w:hint="eastAsia" w:eastAsia="仿宋_GB2312"/>
          <w:color w:val="auto"/>
          <w:lang w:eastAsia="zh-CN"/>
        </w:rPr>
      </w:pPr>
      <w:r>
        <w:rPr>
          <w:rFonts w:ascii="仿宋_GB2312" w:hAnsi="仿宋_GB2312" w:eastAsia="仿宋_GB2312" w:cs="仿宋_GB2312"/>
          <w:color w:val="auto"/>
        </w:rPr>
        <w:t>10、项目负责人：供应商拟派设计项目负责人须具备</w:t>
      </w:r>
      <w:r>
        <w:rPr>
          <w:rFonts w:hint="eastAsia" w:ascii="仿宋_GB2312" w:hAnsi="仿宋_GB2312" w:eastAsia="仿宋_GB2312" w:cs="仿宋_GB2312"/>
          <w:color w:val="auto"/>
          <w:lang w:val="en-US" w:eastAsia="zh-CN"/>
        </w:rPr>
        <w:t>注册公用设备工程师（给排水）证书</w:t>
      </w:r>
      <w:r>
        <w:rPr>
          <w:rFonts w:ascii="仿宋_GB2312" w:hAnsi="仿宋_GB2312" w:eastAsia="仿宋_GB2312" w:cs="仿宋_GB2312"/>
          <w:color w:val="auto"/>
        </w:rPr>
        <w:t>且在本单位注册。</w:t>
      </w:r>
    </w:p>
    <w:p w14:paraId="17E7DDF0">
      <w:pPr>
        <w:pStyle w:val="14"/>
      </w:pPr>
      <w:r>
        <w:rPr>
          <w:rFonts w:ascii="仿宋_GB2312" w:hAnsi="仿宋_GB2312" w:eastAsia="仿宋_GB2312" w:cs="仿宋_GB2312"/>
        </w:rPr>
        <w:t>11、声明函：本项目不接受联合体投标；单位负责人为同一人或者存在控股、管理关系的不同单位，不得参加同一项目的投标。</w:t>
      </w:r>
    </w:p>
    <w:p w14:paraId="0EA59E13">
      <w:pPr>
        <w:spacing w:line="360" w:lineRule="auto"/>
        <w:rPr>
          <w:rFonts w:hint="eastAsia" w:ascii="仿宋" w:hAnsi="仿宋" w:eastAsia="仿宋" w:cs="仿宋"/>
          <w:b w:val="0"/>
          <w:bCs/>
          <w:kern w:val="0"/>
          <w:sz w:val="24"/>
          <w:szCs w:val="24"/>
          <w:highlight w:val="none"/>
          <w:lang w:val="en-US" w:eastAsia="zh-CN"/>
        </w:rPr>
      </w:pPr>
    </w:p>
    <w:p w14:paraId="39D17602">
      <w:pPr>
        <w:rPr>
          <w:rFonts w:hint="eastAsia" w:ascii="仿宋" w:hAnsi="仿宋" w:eastAsia="仿宋" w:cs="仿宋"/>
          <w:b/>
          <w:bCs/>
          <w:color w:val="auto"/>
          <w:sz w:val="24"/>
          <w:highlight w:val="none"/>
          <w:lang w:val="en-US" w:eastAsia="zh-CN"/>
        </w:rPr>
      </w:pPr>
    </w:p>
    <w:p w14:paraId="40B37683">
      <w:pPr>
        <w:rPr>
          <w:rFonts w:hint="eastAsia" w:ascii="仿宋" w:hAnsi="仿宋" w:eastAsia="仿宋" w:cs="仿宋"/>
          <w:b/>
          <w:bCs/>
          <w:color w:val="auto"/>
          <w:sz w:val="24"/>
          <w:highlight w:val="none"/>
          <w:lang w:val="en-US" w:eastAsia="zh-CN"/>
        </w:rPr>
      </w:pPr>
    </w:p>
    <w:p w14:paraId="16433078">
      <w:pPr>
        <w:rPr>
          <w:rFonts w:hint="eastAsia" w:ascii="仿宋" w:hAnsi="仿宋" w:eastAsia="仿宋" w:cs="仿宋"/>
          <w:b/>
          <w:bCs/>
          <w:color w:val="auto"/>
          <w:sz w:val="24"/>
          <w:highlight w:val="none"/>
          <w:lang w:val="en-US" w:eastAsia="zh-CN"/>
        </w:rPr>
      </w:pPr>
    </w:p>
    <w:p w14:paraId="4372FF74">
      <w:pPr>
        <w:rPr>
          <w:rFonts w:hint="eastAsia" w:ascii="仿宋" w:hAnsi="仿宋" w:eastAsia="仿宋" w:cs="仿宋"/>
          <w:b/>
          <w:kern w:val="0"/>
          <w:sz w:val="24"/>
          <w:szCs w:val="24"/>
          <w:highlight w:val="none"/>
          <w:lang w:val="en-US" w:eastAsia="zh-CN"/>
        </w:rPr>
      </w:pPr>
      <w:r>
        <w:rPr>
          <w:rFonts w:hint="eastAsia" w:ascii="仿宋" w:hAnsi="仿宋" w:eastAsia="仿宋" w:cs="仿宋"/>
          <w:b/>
          <w:bCs/>
          <w:color w:val="auto"/>
          <w:sz w:val="24"/>
          <w:highlight w:val="none"/>
          <w:lang w:val="en-US" w:eastAsia="zh-CN"/>
        </w:rPr>
        <w:t>注：部分格式后附</w:t>
      </w:r>
    </w:p>
    <w:p w14:paraId="2F43F8C9">
      <w:pPr>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br w:type="page"/>
      </w:r>
    </w:p>
    <w:p w14:paraId="1A62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附件1： </w:t>
      </w:r>
      <w:r>
        <w:rPr>
          <w:rFonts w:hint="eastAsia" w:ascii="仿宋" w:hAnsi="仿宋" w:eastAsia="仿宋" w:cs="仿宋"/>
          <w:b/>
          <w:bCs/>
          <w:color w:val="auto"/>
          <w:kern w:val="2"/>
          <w:sz w:val="30"/>
          <w:szCs w:val="30"/>
          <w:highlight w:val="none"/>
          <w:lang w:val="en-US" w:eastAsia="zh-CN" w:bidi="ar-SA"/>
        </w:rPr>
        <w:t xml:space="preserve">  </w:t>
      </w:r>
    </w:p>
    <w:p w14:paraId="08CBE1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法定代表人身份证明/法定代表人授权书</w:t>
      </w:r>
    </w:p>
    <w:p w14:paraId="72CE740B">
      <w:pPr>
        <w:pStyle w:val="4"/>
        <w:keepNext w:val="0"/>
        <w:keepLines w:val="0"/>
        <w:pageBreakBefore w:val="0"/>
        <w:widowControl w:val="0"/>
        <w:kinsoku/>
        <w:wordWrap/>
        <w:overflowPunct/>
        <w:topLinePunct w:val="0"/>
        <w:autoSpaceDE/>
        <w:autoSpaceDN/>
        <w:bidi w:val="0"/>
        <w:adjustRightInd/>
        <w:snapToGrid/>
        <w:spacing w:before="165" w:beforeLines="50"/>
        <w:ind w:left="0" w:leftChars="0" w:right="0" w:rightChars="0"/>
        <w:jc w:val="center"/>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法定代表人身份证明</w:t>
      </w:r>
    </w:p>
    <w:p w14:paraId="0ADAB7C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E40693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5FCD697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26493AF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日</w:t>
      </w:r>
    </w:p>
    <w:p w14:paraId="6531C02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233860E8">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名称）的法定代表人。</w:t>
      </w:r>
    </w:p>
    <w:p w14:paraId="51CF9E1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0F1254C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20" w:firstLineChars="200"/>
        <w:jc w:val="left"/>
        <w:textAlignment w:val="auto"/>
        <w:rPr>
          <w:rFonts w:hint="eastAsia" w:ascii="仿宋" w:hAnsi="仿宋" w:eastAsia="仿宋" w:cs="仿宋"/>
          <w:color w:val="auto"/>
          <w:kern w:val="0"/>
          <w:szCs w:val="21"/>
          <w:highlight w:val="none"/>
          <w:lang w:eastAsia="zh-CN"/>
        </w:rPr>
      </w:pPr>
      <w:r>
        <w:rPr>
          <w:rFonts w:hint="eastAsia" w:ascii="仿宋" w:hAnsi="仿宋" w:eastAsia="仿宋" w:cs="仿宋"/>
          <w:color w:val="auto"/>
          <w:szCs w:val="21"/>
          <w:highlight w:val="none"/>
        </w:rPr>
        <w:t>附：法定代表人身份证复印件</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正反面</w:t>
      </w:r>
      <w:r>
        <w:rPr>
          <w:rFonts w:hint="eastAsia" w:ascii="仿宋" w:hAnsi="仿宋" w:eastAsia="仿宋" w:cs="仿宋"/>
          <w:color w:val="auto"/>
          <w:szCs w:val="21"/>
          <w:highlight w:val="none"/>
          <w:lang w:eastAsia="zh-CN"/>
        </w:rPr>
        <w:t>）</w:t>
      </w:r>
    </w:p>
    <w:p w14:paraId="04CE418F">
      <w:pPr>
        <w:pageBreakBefore w:val="0"/>
        <w:bidi w:val="0"/>
        <w:snapToGrid w:val="0"/>
        <w:spacing w:line="480" w:lineRule="auto"/>
        <w:ind w:left="0" w:leftChars="0" w:right="0" w:rightChars="0"/>
        <w:rPr>
          <w:rFonts w:hint="eastAsia" w:ascii="仿宋" w:hAnsi="仿宋" w:eastAsia="仿宋" w:cs="仿宋"/>
          <w:color w:val="auto"/>
          <w:szCs w:val="21"/>
          <w:highlight w:val="none"/>
        </w:rPr>
      </w:pPr>
    </w:p>
    <w:p w14:paraId="7F322381">
      <w:pPr>
        <w:pageBreakBefore w:val="0"/>
        <w:bidi w:val="0"/>
        <w:snapToGrid w:val="0"/>
        <w:ind w:left="0" w:leftChars="0" w:right="0" w:rightChars="0"/>
        <w:rPr>
          <w:rFonts w:hint="eastAsia" w:ascii="仿宋" w:hAnsi="仿宋" w:eastAsia="仿宋" w:cs="仿宋"/>
          <w:color w:val="auto"/>
          <w:szCs w:val="21"/>
          <w:highlight w:val="none"/>
        </w:rPr>
      </w:pPr>
    </w:p>
    <w:p w14:paraId="4F432439">
      <w:pPr>
        <w:pageBreakBefore w:val="0"/>
        <w:bidi w:val="0"/>
        <w:snapToGrid w:val="0"/>
        <w:ind w:left="0" w:leftChars="0" w:right="0" w:rightChars="0"/>
        <w:rPr>
          <w:rFonts w:hint="eastAsia" w:ascii="仿宋" w:hAnsi="仿宋" w:eastAsia="仿宋" w:cs="仿宋"/>
          <w:color w:val="auto"/>
          <w:szCs w:val="21"/>
          <w:highlight w:val="none"/>
        </w:rPr>
      </w:pPr>
    </w:p>
    <w:p w14:paraId="3985F564">
      <w:pPr>
        <w:pageBreakBefore w:val="0"/>
        <w:bidi w:val="0"/>
        <w:snapToGrid w:val="0"/>
        <w:ind w:left="0" w:leftChars="0" w:right="0" w:rightChars="0"/>
        <w:rPr>
          <w:rFonts w:hint="eastAsia" w:ascii="仿宋" w:hAnsi="仿宋" w:eastAsia="仿宋" w:cs="仿宋"/>
          <w:color w:val="auto"/>
          <w:szCs w:val="21"/>
          <w:highlight w:val="none"/>
        </w:rPr>
      </w:pPr>
    </w:p>
    <w:p w14:paraId="3CAE8CA5">
      <w:pPr>
        <w:pageBreakBefore w:val="0"/>
        <w:bidi w:val="0"/>
        <w:snapToGrid w:val="0"/>
        <w:ind w:left="0" w:leftChars="0" w:right="0" w:rightChars="0"/>
        <w:rPr>
          <w:rFonts w:hint="eastAsia" w:ascii="仿宋" w:hAnsi="仿宋" w:eastAsia="仿宋" w:cs="仿宋"/>
          <w:color w:val="auto"/>
          <w:szCs w:val="21"/>
          <w:highlight w:val="none"/>
        </w:rPr>
      </w:pPr>
    </w:p>
    <w:p w14:paraId="2075A919">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76E38A3B">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6B55A0A7">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00DD63B9">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2B044862">
      <w:pPr>
        <w:keepNext w:val="0"/>
        <w:keepLines w:val="0"/>
        <w:pageBreakBefore w:val="0"/>
        <w:widowControl w:val="0"/>
        <w:kinsoku/>
        <w:wordWrap/>
        <w:overflowPunct/>
        <w:topLinePunct w:val="0"/>
        <w:autoSpaceDE/>
        <w:autoSpaceDN/>
        <w:bidi w:val="0"/>
        <w:adjustRightInd w:val="0"/>
        <w:snapToGrid w:val="0"/>
        <w:spacing w:line="48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盖单位公章</w:t>
      </w:r>
      <w:r>
        <w:rPr>
          <w:rFonts w:hint="eastAsia" w:ascii="仿宋" w:hAnsi="仿宋" w:eastAsia="仿宋" w:cs="仿宋"/>
          <w:color w:val="auto"/>
          <w:sz w:val="24"/>
          <w:highlight w:val="none"/>
        </w:rPr>
        <w:t>）</w:t>
      </w:r>
    </w:p>
    <w:p w14:paraId="288E8232">
      <w:pPr>
        <w:keepNext w:val="0"/>
        <w:keepLines w:val="0"/>
        <w:pageBreakBefore w:val="0"/>
        <w:widowControl w:val="0"/>
        <w:kinsoku/>
        <w:wordWrap/>
        <w:overflowPunct/>
        <w:topLinePunct w:val="0"/>
        <w:autoSpaceDE/>
        <w:autoSpaceDN/>
        <w:bidi w:val="0"/>
        <w:adjustRightInd w:val="0"/>
        <w:snapToGrid w:val="0"/>
        <w:spacing w:line="48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6EB325B">
      <w:pPr>
        <w:pStyle w:val="4"/>
        <w:pageBreakBefore w:val="0"/>
        <w:numPr>
          <w:ilvl w:val="0"/>
          <w:numId w:val="0"/>
        </w:numPr>
        <w:bidi w:val="0"/>
        <w:ind w:left="0" w:leftChars="0" w:right="0" w:rightChars="0"/>
        <w:rPr>
          <w:rFonts w:hint="eastAsia" w:ascii="仿宋" w:hAnsi="仿宋" w:eastAsia="仿宋" w:cs="仿宋"/>
          <w:color w:val="auto"/>
          <w:highlight w:val="none"/>
        </w:rPr>
      </w:pPr>
    </w:p>
    <w:p w14:paraId="257A6EB9">
      <w:pPr>
        <w:pStyle w:val="4"/>
        <w:pageBreakBefore w:val="0"/>
        <w:numPr>
          <w:ilvl w:val="0"/>
          <w:numId w:val="0"/>
        </w:numPr>
        <w:bidi w:val="0"/>
        <w:ind w:left="0" w:leftChars="0" w:right="0" w:rightChars="0"/>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14:paraId="3C719876">
      <w:pPr>
        <w:pStyle w:val="4"/>
        <w:pageBreakBefore w:val="0"/>
        <w:numPr>
          <w:ilvl w:val="0"/>
          <w:numId w:val="0"/>
        </w:numPr>
        <w:bidi w:val="0"/>
        <w:ind w:left="0" w:leftChars="0" w:right="0" w:rightChars="0"/>
        <w:rPr>
          <w:rFonts w:hint="eastAsia" w:ascii="仿宋" w:hAnsi="仿宋" w:eastAsia="仿宋" w:cs="仿宋"/>
          <w:color w:val="auto"/>
          <w:highlight w:val="none"/>
        </w:rPr>
      </w:pPr>
    </w:p>
    <w:p w14:paraId="0F892A4E">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6C081605">
      <w:pPr>
        <w:keepNext w:val="0"/>
        <w:keepLines w:val="0"/>
        <w:pageBreakBefore w:val="0"/>
        <w:widowControl w:val="0"/>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法定代表人授权书</w:t>
      </w:r>
    </w:p>
    <w:p w14:paraId="0D0973F9">
      <w:pPr>
        <w:pageBreakBefore w:val="0"/>
        <w:bidi w:val="0"/>
        <w:spacing w:line="560" w:lineRule="exact"/>
        <w:ind w:left="0" w:leftChars="0" w:right="0" w:rightChars="0"/>
        <w:jc w:val="left"/>
        <w:rPr>
          <w:rFonts w:hint="eastAsia" w:ascii="仿宋" w:hAnsi="仿宋" w:eastAsia="仿宋" w:cs="仿宋"/>
          <w:color w:val="auto"/>
          <w:spacing w:val="4"/>
          <w:szCs w:val="24"/>
          <w:highlight w:val="none"/>
          <w:lang w:eastAsia="zh-CN"/>
        </w:rPr>
      </w:pPr>
      <w:r>
        <w:rPr>
          <w:rFonts w:hint="eastAsia" w:ascii="仿宋" w:hAnsi="仿宋" w:eastAsia="仿宋" w:cs="仿宋"/>
          <w:b/>
          <w:color w:val="auto"/>
          <w:spacing w:val="4"/>
          <w:szCs w:val="24"/>
          <w:highlight w:val="none"/>
        </w:rPr>
        <w:t>致：</w:t>
      </w:r>
      <w:r>
        <w:rPr>
          <w:rFonts w:hint="eastAsia" w:ascii="仿宋" w:hAnsi="仿宋" w:eastAsia="仿宋" w:cs="仿宋"/>
          <w:b/>
          <w:color w:val="auto"/>
          <w:spacing w:val="4"/>
          <w:szCs w:val="24"/>
          <w:highlight w:val="none"/>
          <w:u w:val="single"/>
          <w:lang w:eastAsia="zh-CN"/>
        </w:rPr>
        <w:t>采购人名称</w:t>
      </w:r>
    </w:p>
    <w:p w14:paraId="6D8985C6">
      <w:pPr>
        <w:pageBreakBefore w:val="0"/>
        <w:bidi w:val="0"/>
        <w:spacing w:line="560" w:lineRule="exact"/>
        <w:ind w:left="0" w:leftChars="0" w:right="0" w:rightChars="0"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供应商</w:t>
      </w:r>
      <w:r>
        <w:rPr>
          <w:rFonts w:hint="eastAsia" w:ascii="仿宋" w:hAnsi="仿宋" w:eastAsia="仿宋" w:cs="仿宋"/>
          <w:color w:val="auto"/>
          <w:spacing w:val="4"/>
          <w:szCs w:val="24"/>
          <w:highlight w:val="none"/>
          <w:u w:val="single"/>
        </w:rPr>
        <w:t>名称)</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日 ）</w:t>
      </w:r>
      <w:r>
        <w:rPr>
          <w:rFonts w:hint="eastAsia" w:ascii="仿宋" w:hAnsi="仿宋" w:eastAsia="仿宋" w:cs="仿宋"/>
          <w:color w:val="auto"/>
          <w:spacing w:val="4"/>
          <w:szCs w:val="24"/>
          <w:highlight w:val="none"/>
          <w:u w:val="none"/>
          <w:lang w:val="en-US" w:eastAsia="zh-CN"/>
        </w:rPr>
        <w:t xml:space="preserve">  </w:t>
      </w:r>
      <w:r>
        <w:rPr>
          <w:rFonts w:hint="eastAsia" w:ascii="仿宋" w:hAnsi="仿宋" w:eastAsia="仿宋" w:cs="仿宋"/>
          <w:color w:val="auto"/>
          <w:spacing w:val="4"/>
          <w:szCs w:val="24"/>
          <w:highlight w:val="none"/>
        </w:rPr>
        <w:t>成立。</w:t>
      </w:r>
      <w:r>
        <w:rPr>
          <w:rFonts w:hint="eastAsia" w:ascii="仿宋" w:hAnsi="仿宋" w:eastAsia="仿宋" w:cs="仿宋"/>
          <w:color w:val="auto"/>
          <w:szCs w:val="24"/>
          <w:highlight w:val="none"/>
          <w:u w:val="none"/>
        </w:rPr>
        <w:t>法定代表人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lang w:eastAsia="zh-CN"/>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rPr>
        <w:t>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投标、</w:t>
      </w:r>
      <w:r>
        <w:rPr>
          <w:rFonts w:hint="eastAsia" w:ascii="仿宋" w:hAnsi="仿宋" w:eastAsia="仿宋" w:cs="仿宋"/>
          <w:color w:val="auto"/>
          <w:spacing w:val="4"/>
          <w:szCs w:val="24"/>
          <w:highlight w:val="none"/>
          <w:lang w:val="en-US" w:eastAsia="zh-CN"/>
        </w:rPr>
        <w:t>磋商</w:t>
      </w:r>
      <w:r>
        <w:rPr>
          <w:rFonts w:hint="eastAsia" w:ascii="仿宋" w:hAnsi="仿宋" w:eastAsia="仿宋" w:cs="仿宋"/>
          <w:color w:val="auto"/>
          <w:spacing w:val="4"/>
          <w:szCs w:val="24"/>
          <w:highlight w:val="none"/>
        </w:rPr>
        <w:t>、签约等具体工作，并签署全部有关的文件、协议及合同。</w:t>
      </w:r>
    </w:p>
    <w:p w14:paraId="7639CCF4">
      <w:pPr>
        <w:pageBreakBefore w:val="0"/>
        <w:bidi w:val="0"/>
        <w:spacing w:line="560" w:lineRule="exact"/>
        <w:ind w:left="0" w:leftChars="0" w:right="0" w:rightChars="0"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lang w:eastAsia="zh-CN"/>
        </w:rPr>
        <w:t>被授权人</w:t>
      </w:r>
      <w:r>
        <w:rPr>
          <w:rFonts w:hint="eastAsia" w:ascii="仿宋" w:hAnsi="仿宋" w:eastAsia="仿宋" w:cs="仿宋"/>
          <w:color w:val="auto"/>
          <w:spacing w:val="4"/>
          <w:szCs w:val="24"/>
          <w:highlight w:val="none"/>
        </w:rPr>
        <w:t>的签名负全部责任。</w:t>
      </w:r>
    </w:p>
    <w:p w14:paraId="7F6035AB">
      <w:pPr>
        <w:pageBreakBefore w:val="0"/>
        <w:bidi w:val="0"/>
        <w:spacing w:line="560" w:lineRule="exact"/>
        <w:ind w:left="0" w:leftChars="0" w:right="0" w:rightChars="0" w:firstLine="420" w:firstLineChars="200"/>
        <w:jc w:val="left"/>
        <w:rPr>
          <w:rFonts w:hint="eastAsia" w:ascii="仿宋" w:hAnsi="仿宋" w:eastAsia="仿宋" w:cs="仿宋"/>
          <w:b w:val="0"/>
          <w:bCs w:val="0"/>
          <w:color w:val="auto"/>
          <w:highlight w:val="none"/>
          <w:u w:val="none"/>
          <w:lang w:val="en-US" w:eastAsia="zh-CN"/>
        </w:rPr>
      </w:pPr>
      <w:r>
        <w:rPr>
          <w:rFonts w:hint="eastAsia" w:ascii="仿宋" w:hAnsi="仿宋" w:eastAsia="仿宋" w:cs="仿宋"/>
          <w:b w:val="0"/>
          <w:bCs w:val="0"/>
          <w:color w:val="auto"/>
          <w:szCs w:val="24"/>
          <w:highlight w:val="none"/>
          <w:lang w:eastAsia="zh-CN"/>
        </w:rPr>
        <w:t>本授权有效期与投标有效期一致</w:t>
      </w:r>
      <w:r>
        <w:rPr>
          <w:rFonts w:hint="eastAsia" w:ascii="仿宋" w:hAnsi="仿宋" w:eastAsia="仿宋" w:cs="仿宋"/>
          <w:b w:val="0"/>
          <w:bCs w:val="0"/>
          <w:color w:val="auto"/>
          <w:highlight w:val="none"/>
          <w:u w:val="none"/>
          <w:lang w:val="en-US" w:eastAsia="zh-CN"/>
        </w:rPr>
        <w:t>。</w:t>
      </w:r>
    </w:p>
    <w:tbl>
      <w:tblPr>
        <w:tblStyle w:val="12"/>
        <w:tblW w:w="0" w:type="auto"/>
        <w:tblInd w:w="633" w:type="dxa"/>
        <w:tblLayout w:type="fixed"/>
        <w:tblCellMar>
          <w:top w:w="0" w:type="dxa"/>
          <w:left w:w="108" w:type="dxa"/>
          <w:bottom w:w="0" w:type="dxa"/>
          <w:right w:w="108" w:type="dxa"/>
        </w:tblCellMar>
      </w:tblPr>
      <w:tblGrid>
        <w:gridCol w:w="4200"/>
        <w:gridCol w:w="3990"/>
      </w:tblGrid>
      <w:tr w14:paraId="2ACB5BA4">
        <w:tblPrEx>
          <w:tblCellMar>
            <w:top w:w="0" w:type="dxa"/>
            <w:left w:w="108" w:type="dxa"/>
            <w:bottom w:w="0" w:type="dxa"/>
            <w:right w:w="108" w:type="dxa"/>
          </w:tblCellMar>
        </w:tblPrEx>
        <w:trPr>
          <w:trHeight w:val="600" w:hRule="atLeast"/>
        </w:trPr>
        <w:tc>
          <w:tcPr>
            <w:tcW w:w="4200" w:type="dxa"/>
            <w:noWrap w:val="0"/>
            <w:vAlign w:val="top"/>
          </w:tcPr>
          <w:p w14:paraId="690FD270">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c>
          <w:tcPr>
            <w:tcW w:w="3990" w:type="dxa"/>
            <w:noWrap w:val="0"/>
            <w:vAlign w:val="top"/>
          </w:tcPr>
          <w:p w14:paraId="5A8190AE">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t>法定代表</w:t>
            </w:r>
            <w:r>
              <w:rPr>
                <w:rFonts w:hint="eastAsia" w:ascii="仿宋" w:hAnsi="仿宋" w:eastAsia="仿宋" w:cs="仿宋"/>
                <w:color w:val="auto"/>
                <w:szCs w:val="24"/>
                <w:highlight w:val="none"/>
                <w:lang w:eastAsia="zh-CN"/>
              </w:rPr>
              <w:t>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r>
      <w:tr w14:paraId="458E5F02">
        <w:tblPrEx>
          <w:tblCellMar>
            <w:top w:w="0" w:type="dxa"/>
            <w:left w:w="108" w:type="dxa"/>
            <w:bottom w:w="0" w:type="dxa"/>
            <w:right w:w="108" w:type="dxa"/>
          </w:tblCellMar>
        </w:tblPrEx>
        <w:trPr>
          <w:trHeight w:val="600" w:hRule="atLeast"/>
        </w:trPr>
        <w:tc>
          <w:tcPr>
            <w:tcW w:w="4200" w:type="dxa"/>
            <w:noWrap w:val="0"/>
            <w:vAlign w:val="top"/>
          </w:tcPr>
          <w:p w14:paraId="79587280">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top"/>
          </w:tcPr>
          <w:p w14:paraId="3DAAC16F">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bl>
    <w:p w14:paraId="1F3C2BB2">
      <w:pPr>
        <w:pageBreakBefore w:val="0"/>
        <w:bidi w:val="0"/>
        <w:spacing w:before="240" w:line="360" w:lineRule="auto"/>
        <w:ind w:left="0" w:leftChars="0" w:right="0" w:rightChars="0"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附法定代表人身份证复印件及被授权人身份证复印件</w:t>
      </w:r>
      <w:r>
        <w:rPr>
          <w:rFonts w:hint="eastAsia" w:ascii="仿宋" w:hAnsi="仿宋" w:eastAsia="仿宋" w:cs="仿宋"/>
          <w:color w:val="auto"/>
          <w:szCs w:val="21"/>
          <w:highlight w:val="none"/>
          <w:lang w:val="zh-CN"/>
        </w:rPr>
        <w:t>（正反面）</w:t>
      </w:r>
    </w:p>
    <w:p w14:paraId="604E21C3">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734D3166">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3596EB6E">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560898F2">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5DC751C7">
      <w:pPr>
        <w:keepNext w:val="0"/>
        <w:keepLines w:val="0"/>
        <w:pageBreakBefore w:val="0"/>
        <w:widowControl w:val="0"/>
        <w:kinsoku/>
        <w:wordWrap/>
        <w:overflowPunct/>
        <w:topLinePunct w:val="0"/>
        <w:autoSpaceDE/>
        <w:autoSpaceDN/>
        <w:bidi w:val="0"/>
        <w:adjustRightInd w:val="0"/>
        <w:snapToGrid w:val="0"/>
        <w:spacing w:line="72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盖单位公章</w:t>
      </w:r>
      <w:r>
        <w:rPr>
          <w:rFonts w:hint="eastAsia" w:ascii="仿宋" w:hAnsi="仿宋" w:eastAsia="仿宋" w:cs="仿宋"/>
          <w:color w:val="auto"/>
          <w:sz w:val="24"/>
          <w:highlight w:val="none"/>
        </w:rPr>
        <w:t>）</w:t>
      </w:r>
    </w:p>
    <w:p w14:paraId="40B2CD6F">
      <w:pPr>
        <w:keepNext w:val="0"/>
        <w:keepLines w:val="0"/>
        <w:pageBreakBefore w:val="0"/>
        <w:widowControl w:val="0"/>
        <w:kinsoku/>
        <w:wordWrap/>
        <w:overflowPunct/>
        <w:topLinePunct w:val="0"/>
        <w:autoSpaceDE/>
        <w:autoSpaceDN/>
        <w:bidi w:val="0"/>
        <w:adjustRightInd w:val="0"/>
        <w:snapToGrid w:val="0"/>
        <w:spacing w:line="72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CDDA50">
      <w:pPr>
        <w:pageBreakBefore w:val="0"/>
        <w:bidi w:val="0"/>
        <w:ind w:left="0" w:leftChars="0" w:right="0" w:rightChars="0" w:firstLine="422" w:firstLineChars="200"/>
        <w:rPr>
          <w:rFonts w:hint="eastAsia" w:ascii="仿宋" w:hAnsi="仿宋" w:eastAsia="仿宋" w:cs="仿宋"/>
          <w:b/>
          <w:bCs/>
          <w:color w:val="auto"/>
          <w:highlight w:val="none"/>
          <w:lang w:val="zh-CN"/>
        </w:rPr>
      </w:pPr>
    </w:p>
    <w:p w14:paraId="1DD81A09">
      <w:pPr>
        <w:pStyle w:val="4"/>
        <w:pageBreakBefore w:val="0"/>
        <w:numPr>
          <w:ilvl w:val="0"/>
          <w:numId w:val="0"/>
        </w:numPr>
        <w:bidi w:val="0"/>
        <w:ind w:left="0" w:leftChars="0" w:right="0" w:rightChars="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en-US" w:eastAsia="zh-CN"/>
        </w:rPr>
        <w:t>法定代表人直接投标时无需提供。</w:t>
      </w:r>
    </w:p>
    <w:p w14:paraId="15F15FDE">
      <w:pPr>
        <w:pageBreakBefore w:val="0"/>
        <w:bidi w:val="0"/>
        <w:ind w:left="0" w:leftChars="0" w:right="0" w:rightChars="0" w:firstLine="120" w:firstLineChars="50"/>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24"/>
          <w:szCs w:val="24"/>
          <w:highlight w:val="none"/>
          <w:lang w:val="en-US" w:eastAsia="zh-CN"/>
        </w:rPr>
        <w:br w:type="page"/>
      </w:r>
    </w:p>
    <w:p w14:paraId="4D3BC9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附件2： </w:t>
      </w:r>
    </w:p>
    <w:p w14:paraId="4F84374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529582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61412D13">
      <w:pPr>
        <w:pageBreakBefore w:val="0"/>
        <w:bidi w:val="0"/>
        <w:spacing w:line="360" w:lineRule="auto"/>
        <w:ind w:left="0" w:leftChars="0" w:right="0" w:rightChars="0"/>
        <w:rPr>
          <w:rFonts w:hint="eastAsia" w:ascii="仿宋" w:hAnsi="仿宋" w:eastAsia="仿宋" w:cs="仿宋"/>
          <w:color w:val="auto"/>
          <w:spacing w:val="4"/>
          <w:szCs w:val="21"/>
          <w:highlight w:val="none"/>
        </w:rPr>
      </w:pPr>
    </w:p>
    <w:p w14:paraId="0535377C">
      <w:pPr>
        <w:pageBreakBefore w:val="0"/>
        <w:bidi w:val="0"/>
        <w:spacing w:line="360" w:lineRule="auto"/>
        <w:ind w:left="0" w:leftChars="0" w:right="0" w:rightChars="0"/>
        <w:rPr>
          <w:rFonts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采购人名称）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p>
    <w:p w14:paraId="18E7B769">
      <w:pPr>
        <w:pageBreakBefore w:val="0"/>
        <w:bidi w:val="0"/>
        <w:spacing w:before="312" w:beforeLines="100" w:after="156" w:afterLines="50" w:line="360" w:lineRule="auto"/>
        <w:ind w:left="0" w:leftChars="0" w:right="0" w:rightChars="0" w:firstLine="436" w:firstLineChars="200"/>
        <w:rPr>
          <w:rFonts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lang w:val="en-US" w:eastAsia="zh-CN"/>
        </w:rPr>
        <w:t xml:space="preserve">    （供应商</w:t>
      </w:r>
      <w:r>
        <w:rPr>
          <w:rFonts w:hint="eastAsia" w:ascii="仿宋" w:hAnsi="仿宋" w:eastAsia="仿宋" w:cs="仿宋"/>
          <w:color w:val="auto"/>
          <w:spacing w:val="4"/>
          <w:szCs w:val="21"/>
          <w:highlight w:val="none"/>
          <w:u w:val="single"/>
        </w:rPr>
        <w:t xml:space="preserve">名称）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详细注册地址）</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4BF3D224">
      <w:pPr>
        <w:pStyle w:val="4"/>
        <w:pageBreakBefore w:val="0"/>
        <w:bidi w:val="0"/>
        <w:ind w:left="0" w:leftChars="0" w:right="0" w:rightChars="0"/>
        <w:rPr>
          <w:rFonts w:hint="eastAsia"/>
          <w:color w:val="auto"/>
          <w:highlight w:val="none"/>
        </w:rPr>
      </w:pPr>
    </w:p>
    <w:p w14:paraId="5D6BA41E">
      <w:pPr>
        <w:pageBreakBefore w:val="0"/>
        <w:bidi w:val="0"/>
        <w:ind w:left="0" w:leftChars="0" w:right="0" w:rightChars="0"/>
        <w:rPr>
          <w:rFonts w:hint="eastAsia"/>
          <w:color w:val="auto"/>
          <w:highlight w:val="none"/>
        </w:rPr>
      </w:pPr>
    </w:p>
    <w:p w14:paraId="6F9F9F76">
      <w:pPr>
        <w:pageBreakBefore w:val="0"/>
        <w:bidi w:val="0"/>
        <w:spacing w:line="280" w:lineRule="exact"/>
        <w:ind w:left="0" w:leftChars="0" w:right="0" w:rightChars="0" w:firstLine="2100" w:firstLineChars="10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none"/>
        </w:rPr>
        <w:t xml:space="preserve">（加盖单位公章）      </w:t>
      </w:r>
    </w:p>
    <w:p w14:paraId="19D4DA21">
      <w:pPr>
        <w:pageBreakBefore w:val="0"/>
        <w:bidi w:val="0"/>
        <w:spacing w:line="280" w:lineRule="exact"/>
        <w:ind w:left="0" w:leftChars="0" w:right="0" w:rightChars="0"/>
        <w:jc w:val="left"/>
        <w:rPr>
          <w:rFonts w:hint="eastAsia" w:ascii="仿宋" w:hAnsi="仿宋" w:eastAsia="仿宋" w:cs="仿宋"/>
          <w:color w:val="auto"/>
          <w:szCs w:val="24"/>
          <w:highlight w:val="none"/>
        </w:rPr>
      </w:pPr>
    </w:p>
    <w:p w14:paraId="1C514AC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180" w:firstLineChars="1000"/>
        <w:jc w:val="lef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497E32C4">
      <w:pPr>
        <w:pageBreakBefore w:val="0"/>
        <w:bidi w:val="0"/>
        <w:spacing w:line="280" w:lineRule="exact"/>
        <w:ind w:left="0" w:leftChars="0" w:right="0" w:rightChars="0"/>
        <w:jc w:val="left"/>
        <w:rPr>
          <w:rFonts w:hint="eastAsia" w:ascii="仿宋" w:hAnsi="仿宋" w:eastAsia="仿宋" w:cs="仿宋"/>
          <w:color w:val="auto"/>
          <w:szCs w:val="24"/>
          <w:highlight w:val="none"/>
        </w:rPr>
      </w:pPr>
    </w:p>
    <w:p w14:paraId="69124C8D">
      <w:pPr>
        <w:pageBreakBefore w:val="0"/>
        <w:bidi w:val="0"/>
        <w:spacing w:line="280" w:lineRule="exact"/>
        <w:ind w:left="0" w:leftChars="0" w:right="0" w:rightChars="0" w:firstLine="21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36B0DE37">
      <w:pPr>
        <w:pageBreakBefore w:val="0"/>
        <w:bidi w:val="0"/>
        <w:ind w:left="0" w:leftChars="0" w:right="0" w:rightChars="0"/>
        <w:rPr>
          <w:rFonts w:hint="eastAsia" w:ascii="仿宋" w:hAnsi="仿宋" w:eastAsia="仿宋" w:cs="仿宋"/>
          <w:b/>
          <w:bCs/>
          <w:color w:val="auto"/>
          <w:sz w:val="32"/>
          <w:szCs w:val="32"/>
          <w:highlight w:val="none"/>
          <w:lang w:eastAsia="zh-CN"/>
        </w:rPr>
      </w:pPr>
    </w:p>
    <w:p w14:paraId="0D0EE9AE">
      <w:pPr>
        <w:pageBreakBefore w:val="0"/>
        <w:bidi w:val="0"/>
        <w:ind w:left="0" w:leftChars="0" w:right="0" w:rightChars="0"/>
        <w:rPr>
          <w:rFonts w:hint="eastAsia" w:ascii="仿宋" w:hAnsi="仿宋" w:eastAsia="仿宋" w:cs="仿宋"/>
          <w:b/>
          <w:bCs/>
          <w:color w:val="auto"/>
          <w:sz w:val="32"/>
          <w:szCs w:val="32"/>
          <w:highlight w:val="none"/>
          <w:lang w:eastAsia="zh-CN"/>
        </w:rPr>
      </w:pPr>
    </w:p>
    <w:p w14:paraId="50AA7D72">
      <w:pPr>
        <w:pageBreakBefore w:val="0"/>
        <w:bidi w:val="0"/>
        <w:ind w:left="0" w:leftChars="0" w:right="0" w:rightChars="0"/>
        <w:rPr>
          <w:rFonts w:hint="eastAsia" w:ascii="仿宋" w:hAnsi="仿宋" w:eastAsia="仿宋" w:cs="仿宋"/>
          <w:b/>
          <w:bCs/>
          <w:color w:val="auto"/>
          <w:sz w:val="32"/>
          <w:szCs w:val="32"/>
          <w:highlight w:val="none"/>
          <w:lang w:eastAsia="zh-CN"/>
        </w:rPr>
      </w:pPr>
    </w:p>
    <w:p w14:paraId="07F4EE65">
      <w:pPr>
        <w:pageBreakBefore w:val="0"/>
        <w:bidi w:val="0"/>
        <w:ind w:left="0" w:leftChars="0" w:right="0" w:rightChars="0"/>
        <w:rPr>
          <w:rFonts w:hint="eastAsia" w:ascii="仿宋" w:hAnsi="仿宋" w:eastAsia="仿宋" w:cs="仿宋"/>
          <w:b/>
          <w:bCs/>
          <w:color w:val="auto"/>
          <w:sz w:val="32"/>
          <w:szCs w:val="32"/>
          <w:highlight w:val="none"/>
          <w:lang w:eastAsia="zh-CN"/>
        </w:rPr>
      </w:pPr>
    </w:p>
    <w:p w14:paraId="7D745E3D">
      <w:pPr>
        <w:pageBreakBefore w:val="0"/>
        <w:bidi w:val="0"/>
        <w:ind w:left="0" w:leftChars="0" w:right="0" w:rightChars="0"/>
        <w:rPr>
          <w:rFonts w:hint="eastAsia" w:ascii="仿宋" w:hAnsi="仿宋" w:eastAsia="仿宋" w:cs="仿宋"/>
          <w:b/>
          <w:bCs/>
          <w:color w:val="auto"/>
          <w:sz w:val="32"/>
          <w:szCs w:val="32"/>
          <w:highlight w:val="none"/>
          <w:lang w:eastAsia="zh-CN"/>
        </w:rPr>
      </w:pPr>
    </w:p>
    <w:p w14:paraId="4B08CC28">
      <w:pPr>
        <w:pageBreakBefore w:val="0"/>
        <w:bidi w:val="0"/>
        <w:ind w:left="0" w:leftChars="0" w:right="0" w:rightChars="0"/>
        <w:rPr>
          <w:rFonts w:hint="eastAsia" w:ascii="仿宋" w:hAnsi="仿宋" w:eastAsia="仿宋" w:cs="仿宋"/>
          <w:b/>
          <w:bCs/>
          <w:color w:val="auto"/>
          <w:sz w:val="32"/>
          <w:szCs w:val="32"/>
          <w:highlight w:val="none"/>
          <w:lang w:eastAsia="zh-CN"/>
        </w:rPr>
      </w:pPr>
    </w:p>
    <w:p w14:paraId="0ABAF696">
      <w:pPr>
        <w:pageBreakBefore w:val="0"/>
        <w:bidi w:val="0"/>
        <w:ind w:left="0" w:leftChars="0" w:right="0" w:rightChars="0"/>
        <w:rPr>
          <w:rFonts w:hint="eastAsia" w:ascii="仿宋" w:hAnsi="仿宋" w:eastAsia="仿宋" w:cs="仿宋"/>
          <w:b/>
          <w:bCs/>
          <w:color w:val="auto"/>
          <w:sz w:val="32"/>
          <w:szCs w:val="32"/>
          <w:highlight w:val="none"/>
          <w:lang w:eastAsia="zh-CN"/>
        </w:rPr>
      </w:pPr>
    </w:p>
    <w:p w14:paraId="78510D0D">
      <w:pPr>
        <w:pageBreakBefore w:val="0"/>
        <w:bidi w:val="0"/>
        <w:ind w:left="0" w:leftChars="0" w:right="0" w:rightChars="0"/>
        <w:rPr>
          <w:rFonts w:hint="eastAsia" w:ascii="仿宋" w:hAnsi="仿宋" w:eastAsia="仿宋" w:cs="仿宋"/>
          <w:b/>
          <w:bCs/>
          <w:color w:val="auto"/>
          <w:sz w:val="32"/>
          <w:szCs w:val="32"/>
          <w:highlight w:val="none"/>
          <w:lang w:eastAsia="zh-CN"/>
        </w:rPr>
      </w:pPr>
    </w:p>
    <w:p w14:paraId="2094686B">
      <w:pPr>
        <w:pageBreakBefore w:val="0"/>
        <w:bidi w:val="0"/>
        <w:ind w:left="0" w:leftChars="0" w:right="0" w:rightChars="0"/>
        <w:rPr>
          <w:rFonts w:hint="eastAsia" w:ascii="仿宋" w:hAnsi="仿宋" w:eastAsia="仿宋" w:cs="仿宋"/>
          <w:b/>
          <w:bCs/>
          <w:color w:val="auto"/>
          <w:sz w:val="32"/>
          <w:szCs w:val="32"/>
          <w:highlight w:val="none"/>
          <w:lang w:eastAsia="zh-CN"/>
        </w:rPr>
      </w:pPr>
    </w:p>
    <w:p w14:paraId="752F2A96">
      <w:pPr>
        <w:pageBreakBefore w:val="0"/>
        <w:bidi w:val="0"/>
        <w:ind w:left="0" w:leftChars="0" w:right="0" w:rightChars="0"/>
        <w:rPr>
          <w:rFonts w:hint="eastAsia" w:ascii="仿宋" w:hAnsi="仿宋" w:eastAsia="仿宋" w:cs="仿宋"/>
          <w:b/>
          <w:bCs/>
          <w:color w:val="auto"/>
          <w:sz w:val="32"/>
          <w:szCs w:val="32"/>
          <w:highlight w:val="none"/>
          <w:lang w:eastAsia="zh-CN"/>
        </w:rPr>
      </w:pPr>
    </w:p>
    <w:p w14:paraId="375CF0BB">
      <w:pPr>
        <w:keepNext w:val="0"/>
        <w:keepLines w:val="0"/>
        <w:pageBreakBefore w:val="0"/>
        <w:widowControl/>
        <w:suppressLineNumbers w:val="0"/>
        <w:bidi w:val="0"/>
        <w:ind w:left="0" w:leftChars="0" w:right="0" w:rightChars="0"/>
        <w:jc w:val="center"/>
        <w:rPr>
          <w:rFonts w:hint="eastAsia" w:ascii="仿宋" w:hAnsi="仿宋" w:eastAsia="仿宋" w:cs="仿宋"/>
          <w:b/>
          <w:bCs/>
          <w:color w:val="auto"/>
          <w:sz w:val="28"/>
          <w:szCs w:val="28"/>
          <w:highlight w:val="none"/>
          <w:lang w:val="en-US" w:eastAsia="zh-CN"/>
        </w:rPr>
      </w:pPr>
    </w:p>
    <w:p w14:paraId="6CF5B238">
      <w:pPr>
        <w:pageBreakBefore w:val="0"/>
        <w:bidi w:val="0"/>
        <w:ind w:left="0" w:leftChars="0" w:right="0" w:rightChars="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133E0F7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附件3： </w:t>
      </w:r>
    </w:p>
    <w:p w14:paraId="4022B1BB">
      <w:pPr>
        <w:keepNext w:val="0"/>
        <w:keepLines w:val="0"/>
        <w:pageBreakBefore w:val="0"/>
        <w:widowControl/>
        <w:suppressLineNumbers w:val="0"/>
        <w:bidi w:val="0"/>
        <w:ind w:left="0" w:leftChars="0" w:right="0" w:rightChars="0"/>
        <w:jc w:val="center"/>
        <w:rPr>
          <w:rFonts w:hint="eastAsia" w:ascii="仿宋" w:hAnsi="仿宋" w:eastAsia="仿宋" w:cs="仿宋"/>
          <w:b/>
          <w:bCs/>
          <w:color w:val="auto"/>
          <w:sz w:val="28"/>
          <w:szCs w:val="28"/>
          <w:highlight w:val="none"/>
          <w:lang w:val="en-US" w:eastAsia="zh-CN"/>
        </w:rPr>
      </w:pPr>
    </w:p>
    <w:p w14:paraId="471E14F4">
      <w:pPr>
        <w:keepNext w:val="0"/>
        <w:keepLines w:val="0"/>
        <w:pageBreakBefore w:val="0"/>
        <w:widowControl/>
        <w:suppressLineNumbers w:val="0"/>
        <w:bidi w:val="0"/>
        <w:ind w:left="0" w:leftChars="0" w:right="0" w:rightChars="0"/>
        <w:jc w:val="center"/>
        <w:rPr>
          <w:color w:val="auto"/>
          <w:highlight w:val="none"/>
        </w:rPr>
      </w:pPr>
      <w:r>
        <w:rPr>
          <w:rFonts w:hint="eastAsia" w:ascii="仿宋" w:hAnsi="仿宋" w:eastAsia="仿宋" w:cs="仿宋"/>
          <w:b/>
          <w:bCs/>
          <w:color w:val="auto"/>
          <w:sz w:val="28"/>
          <w:szCs w:val="28"/>
          <w:highlight w:val="none"/>
          <w:lang w:val="en-US" w:eastAsia="zh-CN"/>
        </w:rPr>
        <w:t xml:space="preserve">  参加政府采购活动前3年内，在经营活动中没有重大违法记录的书面声明</w:t>
      </w:r>
    </w:p>
    <w:p w14:paraId="19573675">
      <w:pPr>
        <w:keepNext w:val="0"/>
        <w:keepLines w:val="0"/>
        <w:pageBreakBefore w:val="0"/>
        <w:widowControl/>
        <w:suppressLineNumbers w:val="0"/>
        <w:bidi w:val="0"/>
        <w:ind w:left="0" w:leftChars="0" w:right="0" w:rightChars="0"/>
        <w:jc w:val="left"/>
        <w:rPr>
          <w:rFonts w:hint="eastAsia" w:ascii="仿宋" w:hAnsi="仿宋" w:eastAsia="仿宋" w:cs="仿宋"/>
          <w:color w:val="auto"/>
          <w:kern w:val="0"/>
          <w:sz w:val="24"/>
          <w:szCs w:val="24"/>
          <w:highlight w:val="none"/>
          <w:lang w:val="en-US" w:eastAsia="zh-CN" w:bidi="ar"/>
        </w:rPr>
      </w:pPr>
    </w:p>
    <w:p w14:paraId="35F474AF">
      <w:pPr>
        <w:keepNext w:val="0"/>
        <w:keepLines w:val="0"/>
        <w:pageBreakBefore w:val="0"/>
        <w:widowControl/>
        <w:suppressLineNumbers w:val="0"/>
        <w:bidi w:val="0"/>
        <w:ind w:left="0" w:leftChars="0" w:right="0" w:rightChars="0"/>
        <w:jc w:val="left"/>
        <w:rPr>
          <w:rFonts w:hint="eastAsia" w:ascii="仿宋" w:hAnsi="仿宋" w:eastAsia="仿宋" w:cs="仿宋"/>
          <w:color w:val="auto"/>
          <w:kern w:val="0"/>
          <w:sz w:val="24"/>
          <w:szCs w:val="24"/>
          <w:highlight w:val="none"/>
          <w:lang w:val="en-US" w:eastAsia="zh-CN" w:bidi="ar"/>
        </w:rPr>
      </w:pPr>
    </w:p>
    <w:p w14:paraId="1FF46BB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color w:val="auto"/>
          <w:highlight w:val="none"/>
          <w:u w:val="single"/>
        </w:rPr>
      </w:pPr>
      <w:r>
        <w:rPr>
          <w:rFonts w:hint="eastAsia" w:ascii="仿宋" w:hAnsi="仿宋" w:eastAsia="仿宋" w:cs="仿宋"/>
          <w:color w:val="auto"/>
          <w:kern w:val="0"/>
          <w:sz w:val="24"/>
          <w:szCs w:val="24"/>
          <w:highlight w:val="none"/>
          <w:lang w:val="en-US" w:eastAsia="zh-CN" w:bidi="ar"/>
        </w:rPr>
        <w:t>（采购人名称）：</w:t>
      </w:r>
      <w:r>
        <w:rPr>
          <w:rFonts w:hint="eastAsia" w:ascii="仿宋" w:hAnsi="仿宋" w:eastAsia="仿宋" w:cs="仿宋"/>
          <w:color w:val="auto"/>
          <w:kern w:val="0"/>
          <w:sz w:val="24"/>
          <w:szCs w:val="24"/>
          <w:highlight w:val="none"/>
          <w:u w:val="single"/>
          <w:lang w:val="en-US" w:eastAsia="zh-CN" w:bidi="ar"/>
        </w:rPr>
        <w:t xml:space="preserve">           </w:t>
      </w:r>
    </w:p>
    <w:p w14:paraId="249F84F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（项目名称、项目编号、包号）的供应商，在此郑重声明：</w:t>
      </w:r>
    </w:p>
    <w:p w14:paraId="67AB598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color w:val="auto"/>
          <w:highlight w:val="none"/>
        </w:rPr>
      </w:pPr>
      <w:r>
        <w:rPr>
          <w:rFonts w:hint="eastAsia" w:ascii="仿宋" w:hAnsi="仿宋" w:eastAsia="仿宋" w:cs="仿宋"/>
          <w:color w:val="auto"/>
          <w:kern w:val="0"/>
          <w:sz w:val="24"/>
          <w:szCs w:val="24"/>
          <w:highlight w:val="none"/>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w:t>
      </w:r>
    </w:p>
    <w:p w14:paraId="61465A09">
      <w:pPr>
        <w:keepNext w:val="0"/>
        <w:keepLines w:val="0"/>
        <w:pageBreakBefore w:val="0"/>
        <w:wordWrap/>
        <w:overflowPunct/>
        <w:topLinePunct w:val="0"/>
        <w:bidi w:val="0"/>
        <w:spacing w:line="360" w:lineRule="auto"/>
        <w:ind w:left="0" w:leftChars="0" w:right="0" w:rightChars="0" w:firstLine="425"/>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如有</w:t>
      </w:r>
      <w:r>
        <w:rPr>
          <w:rFonts w:hint="eastAsia" w:ascii="仿宋" w:hAnsi="仿宋" w:eastAsia="仿宋" w:cs="仿宋"/>
          <w:color w:val="auto"/>
          <w:spacing w:val="4"/>
          <w:sz w:val="24"/>
          <w:szCs w:val="24"/>
          <w:highlight w:val="none"/>
        </w:rPr>
        <w:t>不</w:t>
      </w:r>
      <w:r>
        <w:rPr>
          <w:rFonts w:hint="eastAsia" w:ascii="仿宋" w:hAnsi="仿宋" w:eastAsia="仿宋" w:cs="仿宋"/>
          <w:color w:val="auto"/>
          <w:spacing w:val="3"/>
          <w:sz w:val="24"/>
          <w:szCs w:val="24"/>
          <w:highlight w:val="none"/>
        </w:rPr>
        <w:t>实，我公司将无条件地退出本项目的采购活动，并遵照《中华人民</w:t>
      </w:r>
      <w:r>
        <w:rPr>
          <w:rFonts w:hint="eastAsia" w:ascii="仿宋" w:hAnsi="仿宋" w:eastAsia="仿宋" w:cs="仿宋"/>
          <w:color w:val="auto"/>
          <w:spacing w:val="-1"/>
          <w:sz w:val="24"/>
          <w:szCs w:val="24"/>
          <w:highlight w:val="none"/>
        </w:rPr>
        <w:t>共和国政府采购法》</w:t>
      </w:r>
      <w:r>
        <w:rPr>
          <w:rFonts w:hint="eastAsia" w:ascii="仿宋" w:hAnsi="仿宋" w:eastAsia="仿宋" w:cs="仿宋"/>
          <w:color w:val="auto"/>
          <w:sz w:val="24"/>
          <w:szCs w:val="24"/>
          <w:highlight w:val="none"/>
        </w:rPr>
        <w:t>有关“提供虚假材料的规定”接受处罚。</w:t>
      </w:r>
    </w:p>
    <w:p w14:paraId="4C1D5B0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color w:val="auto"/>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41A0351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36FE053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48"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eastAsia="zh-CN"/>
        </w:rPr>
        <w:t>供应商</w:t>
      </w:r>
      <w:r>
        <w:rPr>
          <w:rFonts w:hint="eastAsia" w:ascii="仿宋" w:hAnsi="仿宋" w:eastAsia="仿宋" w:cs="仿宋"/>
          <w:color w:val="auto"/>
          <w:spacing w:val="-4"/>
          <w:sz w:val="24"/>
          <w:szCs w:val="24"/>
          <w:highlight w:val="none"/>
        </w:rPr>
        <w:t>名称 (公章) ：</w:t>
      </w:r>
      <w:r>
        <w:rPr>
          <w:rFonts w:hint="eastAsia" w:ascii="仿宋" w:hAnsi="仿宋" w:eastAsia="仿宋" w:cs="仿宋"/>
          <w:color w:val="auto"/>
          <w:spacing w:val="-4"/>
          <w:sz w:val="24"/>
          <w:szCs w:val="24"/>
          <w:highlight w:val="none"/>
          <w:u w:val="single" w:color="auto"/>
          <w:lang w:val="en-US" w:eastAsia="zh-CN"/>
        </w:rPr>
        <w:t xml:space="preserve">               </w:t>
      </w:r>
      <w:r>
        <w:rPr>
          <w:rFonts w:hint="eastAsia" w:ascii="仿宋" w:hAnsi="仿宋" w:eastAsia="仿宋" w:cs="仿宋"/>
          <w:color w:val="auto"/>
          <w:spacing w:val="-4"/>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25F2A6B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4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法定</w:t>
      </w:r>
      <w:r>
        <w:rPr>
          <w:rFonts w:hint="eastAsia" w:ascii="仿宋" w:hAnsi="仿宋" w:eastAsia="仿宋" w:cs="仿宋"/>
          <w:color w:val="auto"/>
          <w:spacing w:val="-9"/>
          <w:sz w:val="24"/>
          <w:szCs w:val="24"/>
          <w:highlight w:val="none"/>
        </w:rPr>
        <w:t>代</w:t>
      </w:r>
      <w:r>
        <w:rPr>
          <w:rFonts w:hint="eastAsia" w:ascii="仿宋" w:hAnsi="仿宋" w:eastAsia="仿宋" w:cs="仿宋"/>
          <w:color w:val="auto"/>
          <w:spacing w:val="-5"/>
          <w:sz w:val="24"/>
          <w:szCs w:val="24"/>
          <w:highlight w:val="none"/>
        </w:rPr>
        <w:t>表人或其授权代表(盖章或签字)：</w:t>
      </w:r>
      <w:r>
        <w:rPr>
          <w:rFonts w:hint="eastAsia" w:ascii="仿宋" w:hAnsi="仿宋" w:eastAsia="仿宋" w:cs="仿宋"/>
          <w:color w:val="auto"/>
          <w:spacing w:val="-5"/>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0F848B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5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日期：</w:t>
      </w:r>
      <w:r>
        <w:rPr>
          <w:rFonts w:hint="eastAsia" w:ascii="仿宋" w:hAnsi="仿宋" w:eastAsia="仿宋" w:cs="仿宋"/>
          <w:color w:val="auto"/>
          <w:spacing w:val="-6"/>
          <w:sz w:val="24"/>
          <w:szCs w:val="24"/>
          <w:highlight w:val="none"/>
          <w:u w:val="single" w:color="auto"/>
        </w:rPr>
        <w:t xml:space="preserve">  </w:t>
      </w:r>
      <w:r>
        <w:rPr>
          <w:rFonts w:hint="eastAsia" w:ascii="仿宋" w:hAnsi="仿宋" w:eastAsia="仿宋" w:cs="仿宋"/>
          <w:color w:val="auto"/>
          <w:spacing w:val="-6"/>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年</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 xml:space="preserve"> 月</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日</w:t>
      </w:r>
    </w:p>
    <w:p w14:paraId="6515745E">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61EDE80E">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73973097">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350632AD">
      <w:pPr>
        <w:pStyle w:val="11"/>
        <w:pageBreakBefore w:val="0"/>
        <w:bidi w:val="0"/>
        <w:ind w:left="0" w:leftChars="0" w:right="0" w:rightChars="0"/>
        <w:rPr>
          <w:rFonts w:hint="eastAsia"/>
          <w:color w:val="auto"/>
          <w:highlight w:val="none"/>
        </w:rPr>
      </w:pPr>
    </w:p>
    <w:p w14:paraId="63CF7C77">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4070B7FC">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5"/>
          <w:sz w:val="24"/>
          <w:szCs w:val="24"/>
          <w:highlight w:val="none"/>
        </w:rPr>
      </w:pPr>
      <w:r>
        <w:rPr>
          <w:rFonts w:hint="eastAsia" w:ascii="仿宋" w:hAnsi="仿宋" w:eastAsia="仿宋" w:cs="仿宋"/>
          <w:color w:val="auto"/>
          <w:spacing w:val="-8"/>
          <w:sz w:val="24"/>
          <w:szCs w:val="24"/>
          <w:highlight w:val="none"/>
        </w:rPr>
        <w:t>注：</w:t>
      </w:r>
      <w:r>
        <w:rPr>
          <w:rFonts w:hint="eastAsia" w:ascii="仿宋" w:hAnsi="仿宋" w:eastAsia="仿宋" w:cs="仿宋"/>
          <w:color w:val="auto"/>
          <w:spacing w:val="-8"/>
          <w:sz w:val="24"/>
          <w:szCs w:val="24"/>
          <w:highlight w:val="none"/>
          <w:lang w:eastAsia="zh-CN"/>
        </w:rPr>
        <w:t>供应商</w:t>
      </w:r>
      <w:r>
        <w:rPr>
          <w:rFonts w:hint="eastAsia" w:ascii="仿宋" w:hAnsi="仿宋" w:eastAsia="仿宋" w:cs="仿宋"/>
          <w:color w:val="auto"/>
          <w:spacing w:val="-8"/>
          <w:sz w:val="24"/>
          <w:szCs w:val="24"/>
          <w:highlight w:val="none"/>
        </w:rPr>
        <w:t>在参</w:t>
      </w:r>
      <w:r>
        <w:rPr>
          <w:rFonts w:hint="eastAsia" w:ascii="仿宋" w:hAnsi="仿宋" w:eastAsia="仿宋" w:cs="仿宋"/>
          <w:color w:val="auto"/>
          <w:spacing w:val="-4"/>
          <w:sz w:val="24"/>
          <w:szCs w:val="24"/>
          <w:highlight w:val="none"/>
        </w:rPr>
        <w:t>加政府采购活动前 3 年内因违法经营被禁止在一定期限内参加</w:t>
      </w:r>
      <w:r>
        <w:rPr>
          <w:rFonts w:hint="eastAsia" w:ascii="仿宋" w:hAnsi="仿宋" w:eastAsia="仿宋" w:cs="仿宋"/>
          <w:color w:val="auto"/>
          <w:spacing w:val="-6"/>
          <w:sz w:val="24"/>
          <w:szCs w:val="24"/>
          <w:highlight w:val="none"/>
        </w:rPr>
        <w:t>政府采购活动，期限届满的，可以参加政府采购活动，但应提供相关证明材料</w:t>
      </w:r>
      <w:r>
        <w:rPr>
          <w:rFonts w:hint="eastAsia" w:ascii="仿宋" w:hAnsi="仿宋" w:eastAsia="仿宋" w:cs="仿宋"/>
          <w:color w:val="auto"/>
          <w:spacing w:val="-5"/>
          <w:sz w:val="24"/>
          <w:szCs w:val="24"/>
          <w:highlight w:val="none"/>
        </w:rPr>
        <w:t>。</w:t>
      </w:r>
    </w:p>
    <w:p w14:paraId="543E6827">
      <w:pPr>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br w:type="page"/>
      </w:r>
    </w:p>
    <w:p w14:paraId="089A60F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附件4：</w:t>
      </w:r>
    </w:p>
    <w:p w14:paraId="35805C0D">
      <w:pPr>
        <w:spacing w:line="360" w:lineRule="auto"/>
        <w:jc w:val="center"/>
        <w:rPr>
          <w:rFonts w:hint="eastAsia" w:ascii="仿宋" w:hAnsi="仿宋" w:eastAsia="仿宋" w:cs="仿宋"/>
          <w:b w:val="0"/>
          <w:bCs w:val="0"/>
          <w:color w:val="auto"/>
          <w:sz w:val="24"/>
          <w:szCs w:val="24"/>
          <w:highlight w:val="none"/>
          <w:lang w:val="en-US" w:eastAsia="zh-CN"/>
        </w:rPr>
      </w:pPr>
    </w:p>
    <w:p w14:paraId="44828444">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非联合体投标声明</w:t>
      </w:r>
    </w:p>
    <w:p w14:paraId="3E4A2B80">
      <w:pPr>
        <w:spacing w:line="48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招标人名称）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w:t>
      </w:r>
    </w:p>
    <w:p w14:paraId="27DC2A33">
      <w:pPr>
        <w:spacing w:line="360" w:lineRule="auto"/>
        <w:ind w:firstLine="480" w:firstLineChars="200"/>
        <w:rPr>
          <w:rFonts w:hint="eastAsia" w:ascii="仿宋" w:hAnsi="仿宋" w:eastAsia="仿宋" w:cs="仿宋"/>
          <w:color w:val="auto"/>
          <w:sz w:val="24"/>
          <w:szCs w:val="24"/>
        </w:rPr>
      </w:pPr>
    </w:p>
    <w:p w14:paraId="3BD830F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我方</w:t>
      </w:r>
      <w:r>
        <w:rPr>
          <w:rFonts w:hint="eastAsia" w:ascii="仿宋" w:hAnsi="仿宋" w:eastAsia="仿宋" w:cs="仿宋"/>
          <w:color w:val="auto"/>
          <w:sz w:val="24"/>
          <w:szCs w:val="24"/>
          <w:lang w:eastAsia="zh-CN"/>
        </w:rPr>
        <w:t>郑重承诺，参与本项目</w:t>
      </w:r>
      <w:r>
        <w:rPr>
          <w:rFonts w:hint="eastAsia" w:ascii="仿宋" w:hAnsi="仿宋" w:eastAsia="仿宋" w:cs="仿宋"/>
          <w:color w:val="auto"/>
          <w:sz w:val="24"/>
          <w:szCs w:val="24"/>
          <w:u w:val="single"/>
          <w:lang w:val="en-US" w:eastAsia="zh-CN"/>
        </w:rPr>
        <w:t xml:space="preserve">       （项目名称）            </w:t>
      </w:r>
      <w:r>
        <w:rPr>
          <w:rFonts w:hint="eastAsia" w:ascii="仿宋" w:hAnsi="仿宋" w:eastAsia="仿宋" w:cs="仿宋"/>
          <w:color w:val="auto"/>
          <w:sz w:val="24"/>
          <w:szCs w:val="24"/>
          <w:u w:val="none"/>
          <w:lang w:val="en-US" w:eastAsia="zh-CN"/>
        </w:rPr>
        <w:t>为非联合体单位投标</w:t>
      </w:r>
      <w:r>
        <w:rPr>
          <w:rFonts w:hint="eastAsia" w:ascii="仿宋" w:hAnsi="仿宋" w:eastAsia="仿宋" w:cs="仿宋"/>
          <w:color w:val="auto"/>
          <w:sz w:val="24"/>
          <w:szCs w:val="24"/>
          <w:u w:val="none"/>
        </w:rPr>
        <w:t>。</w:t>
      </w:r>
    </w:p>
    <w:p w14:paraId="1E67EFFD">
      <w:pPr>
        <w:spacing w:line="360" w:lineRule="auto"/>
        <w:rPr>
          <w:rFonts w:hint="eastAsia" w:ascii="仿宋" w:hAnsi="仿宋" w:eastAsia="仿宋" w:cs="仿宋"/>
          <w:color w:val="auto"/>
          <w:sz w:val="24"/>
        </w:rPr>
      </w:pPr>
    </w:p>
    <w:p w14:paraId="5DB587AD">
      <w:pPr>
        <w:pStyle w:val="3"/>
        <w:rPr>
          <w:rFonts w:hint="eastAsia" w:ascii="仿宋" w:hAnsi="仿宋" w:eastAsia="仿宋" w:cs="仿宋"/>
          <w:color w:val="auto"/>
          <w:sz w:val="24"/>
        </w:rPr>
      </w:pPr>
    </w:p>
    <w:p w14:paraId="09878F6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0BB929B2">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法定代表人或其授权代表：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29F0C0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日</w:t>
      </w:r>
    </w:p>
    <w:p w14:paraId="6C34A80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b/>
          <w:bCs/>
          <w:color w:val="auto"/>
          <w:kern w:val="2"/>
          <w:sz w:val="28"/>
          <w:szCs w:val="28"/>
          <w:highlight w:val="none"/>
          <w:lang w:val="en-US" w:eastAsia="zh-CN" w:bidi="ar-SA"/>
        </w:rPr>
      </w:pPr>
    </w:p>
    <w:p w14:paraId="1309FFE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b/>
          <w:bCs/>
          <w:color w:val="auto"/>
          <w:kern w:val="2"/>
          <w:sz w:val="28"/>
          <w:szCs w:val="28"/>
          <w:highlight w:val="none"/>
          <w:lang w:val="en-US" w:eastAsia="zh-CN" w:bidi="ar-SA"/>
        </w:rPr>
      </w:pPr>
    </w:p>
    <w:p w14:paraId="7972556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color w:val="auto"/>
          <w:spacing w:val="-8"/>
          <w:kern w:val="2"/>
          <w:sz w:val="24"/>
          <w:szCs w:val="24"/>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附件5、</w:t>
      </w:r>
      <w:r>
        <w:rPr>
          <w:rFonts w:hint="eastAsia" w:ascii="仿宋" w:hAnsi="仿宋" w:eastAsia="仿宋" w:cs="仿宋"/>
          <w:color w:val="auto"/>
          <w:spacing w:val="-8"/>
          <w:kern w:val="2"/>
          <w:sz w:val="24"/>
          <w:szCs w:val="24"/>
          <w:highlight w:val="none"/>
          <w:lang w:val="en-US" w:eastAsia="zh-CN" w:bidi="ar-SA"/>
        </w:rPr>
        <w:t>单位负责人为同一人或者存在直接控股、管理关系的不同供应商，不得参加同一合同项下的政府采购活动；（提供书面承诺函，格式自拟加盖供应商公章）</w:t>
      </w:r>
    </w:p>
    <w:p w14:paraId="78523B9B">
      <w:pPr>
        <w:pStyle w:val="15"/>
        <w:pageBreakBefore w:val="0"/>
        <w:kinsoku/>
        <w:overflowPunct/>
        <w:topLinePunct w:val="0"/>
        <w:bidi w:val="0"/>
        <w:adjustRightInd/>
        <w:spacing w:line="500" w:lineRule="exact"/>
        <w:rPr>
          <w:rFonts w:hint="eastAsia" w:ascii="仿宋" w:hAnsi="仿宋" w:eastAsia="仿宋" w:cs="仿宋"/>
          <w:color w:val="auto"/>
          <w:spacing w:val="-8"/>
          <w:kern w:val="2"/>
          <w:sz w:val="24"/>
          <w:szCs w:val="24"/>
          <w:highlight w:val="none"/>
          <w:lang w:val="en-US" w:eastAsia="zh-CN" w:bidi="ar-SA"/>
        </w:rPr>
      </w:pPr>
    </w:p>
    <w:p w14:paraId="6316DDA6"/>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mFlMjIyMzdkYjFiMzFkOGRiMTg2M2VhMWZmYTMifQ=="/>
  </w:docVars>
  <w:rsids>
    <w:rsidRoot w:val="0F0E1AEE"/>
    <w:rsid w:val="0A3553C1"/>
    <w:rsid w:val="0F0E1AEE"/>
    <w:rsid w:val="21565EB7"/>
    <w:rsid w:val="23A35F14"/>
    <w:rsid w:val="280F629D"/>
    <w:rsid w:val="2C9E30A2"/>
    <w:rsid w:val="40A91CFB"/>
    <w:rsid w:val="41DD7738"/>
    <w:rsid w:val="55291C33"/>
    <w:rsid w:val="5D256298"/>
    <w:rsid w:val="601822C2"/>
    <w:rsid w:val="62B354C5"/>
    <w:rsid w:val="73CE70BD"/>
    <w:rsid w:val="78FE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djustRightInd w:val="0"/>
      <w:spacing w:line="312" w:lineRule="auto"/>
      <w:ind w:firstLine="454"/>
      <w:textAlignment w:val="baseline"/>
    </w:pPr>
    <w:rPr>
      <w:rFonts w:ascii="宋体"/>
      <w:snapToGrid w:val="0"/>
      <w:kern w:val="0"/>
      <w:sz w:val="24"/>
    </w:rPr>
  </w:style>
  <w:style w:type="paragraph" w:styleId="4">
    <w:name w:val="Body Text"/>
    <w:basedOn w:val="1"/>
    <w:next w:val="5"/>
    <w:qFormat/>
    <w:uiPriority w:val="0"/>
    <w:rPr>
      <w:color w:val="993300"/>
      <w:sz w:val="24"/>
    </w:r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Body Text Indent"/>
    <w:basedOn w:val="1"/>
    <w:next w:val="7"/>
    <w:qFormat/>
    <w:uiPriority w:val="0"/>
    <w:pPr>
      <w:ind w:firstLine="552"/>
    </w:pPr>
    <w:rPr>
      <w:rFonts w:ascii="宋体"/>
      <w:sz w:val="28"/>
    </w:rPr>
  </w:style>
  <w:style w:type="paragraph" w:styleId="7">
    <w:name w:val="Body Text First Indent 2"/>
    <w:basedOn w:val="6"/>
    <w:qFormat/>
    <w:uiPriority w:val="0"/>
    <w:pPr>
      <w:ind w:firstLine="420" w:firstLineChars="200"/>
    </w:pPr>
  </w:style>
  <w:style w:type="paragraph" w:styleId="8">
    <w:name w:val="Plain Text"/>
    <w:basedOn w:val="1"/>
    <w:next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w:basedOn w:val="4"/>
    <w:qFormat/>
    <w:uiPriority w:val="0"/>
    <w:pPr>
      <w:ind w:firstLine="420" w:firstLineChars="1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1836</Words>
  <Characters>1866</Characters>
  <Lines>0</Lines>
  <Paragraphs>0</Paragraphs>
  <TotalTime>1</TotalTime>
  <ScaleCrop>false</ScaleCrop>
  <LinksUpToDate>false</LinksUpToDate>
  <CharactersWithSpaces>2447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2024-04-08T04:29:00Z</dcterms:created>
  <dc:creator>冰糖葫芦</dc:creator>
  <cp:lastModifiedBy>刚子（速标图文13002973918）</cp:lastModifiedBy>
  <dcterms:modified xsi:type="dcterms:W3CDTF">2026-06-26T04:39:48Z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561F5711239A48989214E97840F0AFC9_13</vt:lpwstr>
  </property>
  <property fmtid="{D5CDD505-2E9C-101B-9397-08002B2CF9AE}" pid="4" name="KSOTemplateDocerSaveRecord">
    <vt:lpwstr>eyJoZGlkIjoiZmYzODExY2QxOTcyY2JmYWY4MGU5NDI2NDhmN2NiMGQiLCJ1c2VySWQiOiIzODU3MjQ5NzMifQ==</vt:lpwstr>
  </property>
</Properties>
</file>