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756"/>
        <w:gridCol w:w="7007"/>
      </w:tblGrid>
      <w:tr w14:paraId="5DBC2C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" w:type="pct"/>
          </w:tcPr>
          <w:p w14:paraId="78678DDC">
            <w:pPr>
              <w:pStyle w:val="4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参数性质</w:t>
            </w:r>
          </w:p>
        </w:tc>
        <w:tc>
          <w:tcPr>
            <w:tcW w:w="381" w:type="pct"/>
          </w:tcPr>
          <w:p w14:paraId="728A8916">
            <w:pPr>
              <w:pStyle w:val="4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4157" w:type="pct"/>
          </w:tcPr>
          <w:p w14:paraId="2CD24B96">
            <w:pPr>
              <w:pStyle w:val="4"/>
              <w:spacing w:line="360" w:lineRule="auto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技术参数与性能指标</w:t>
            </w:r>
          </w:p>
        </w:tc>
      </w:tr>
      <w:tr w14:paraId="61D6CF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461" w:type="pct"/>
          </w:tcPr>
          <w:p w14:paraId="1513935D">
            <w:pPr>
              <w:pStyle w:val="4"/>
              <w:spacing w:line="360" w:lineRule="auto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  <w:tc>
          <w:tcPr>
            <w:tcW w:w="381" w:type="pct"/>
          </w:tcPr>
          <w:p w14:paraId="43D9E020">
            <w:pPr>
              <w:pStyle w:val="4"/>
              <w:spacing w:line="360" w:lineRule="auto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4157" w:type="pct"/>
          </w:tcPr>
          <w:p w14:paraId="2678AC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一、项目概述</w:t>
            </w:r>
          </w:p>
          <w:p w14:paraId="6B540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1、基本情况: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幼儿园位于高新区锦业公寓小区内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幼儿园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占地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2267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平方米，建筑面积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3553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平方米，现在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园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师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幼共计280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人。</w:t>
            </w:r>
          </w:p>
          <w:p w14:paraId="79B5B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2、服务范围:保洁服务、安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保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服务、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水电维修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。</w:t>
            </w:r>
          </w:p>
          <w:p w14:paraId="755FD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3、服务人数: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人。</w:t>
            </w:r>
          </w:p>
          <w:p w14:paraId="7ED4F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二、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服务内容及标准</w:t>
            </w:r>
          </w:p>
          <w:p w14:paraId="025B2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2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1、保洁服务</w:t>
            </w:r>
          </w:p>
          <w:p w14:paraId="4320B0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(1)服务区域</w:t>
            </w:r>
          </w:p>
          <w:p w14:paraId="7D7FA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室外: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校园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环境、操场、公共区域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各种辅助设施的清洁及日常保洁。</w:t>
            </w:r>
          </w:p>
          <w:p w14:paraId="3CA71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室内:教学楼及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园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内公共区域的保洁工作。</w:t>
            </w:r>
          </w:p>
          <w:p w14:paraId="1A149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其他:办公区垃圾、卫生间垃圾转运至垃圾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房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清洁垃圾桶及垃圾房卫生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。</w:t>
            </w:r>
          </w:p>
          <w:p w14:paraId="390FC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(2)服务标准:</w:t>
            </w:r>
          </w:p>
          <w:p w14:paraId="190E0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教学楼内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每天清洁地面、擦拭楼梯扶手、栏杆、瓷砖墙面、垃圾桶，每周擦拭门窗，保持地面清洁无垃圾污渍，墙壁无浮灰、蜘蛛网、污迹;办公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室、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会议室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厨房、各个部室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每天清扫，保证随时使用。</w:t>
            </w:r>
          </w:p>
          <w:p w14:paraId="25B3E8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卫生间每天清扫，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保证卫生间及水房地面无明显水渍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，其余时间巡回清扫，保持厕所卫生清洁无异味，便池水池地面管道无积水、无堵塞，无垃圾存放现象。保洁用品摆放整齐有序。</w:t>
            </w:r>
          </w:p>
          <w:p w14:paraId="1D6F27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需在保洁区域巡视，及时清扫捡拾杂物，确保路面场地绿化区无垃圾、杂物，无卫生死角。展板，宣传栏、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绿植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等设定期擦拭，达到无明显灰尘。墙面等及时清理、保持洁净无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污渍。</w:t>
            </w:r>
          </w:p>
          <w:p w14:paraId="6C371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根据防疫规定及幼儿园要求，定期对园内进行消毒，并保存相关记录。</w:t>
            </w:r>
          </w:p>
          <w:p w14:paraId="029AB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2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eastAsia="zh-CN"/>
              </w:rPr>
              <w:t>2.水电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维修</w:t>
            </w:r>
          </w:p>
          <w:p w14:paraId="40ABB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(1)服务内容:</w:t>
            </w:r>
          </w:p>
          <w:p w14:paraId="7DCF3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负责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园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内基础水电正常运行和日常维护。</w:t>
            </w:r>
          </w:p>
          <w:p w14:paraId="5E59F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负责幼儿园灯具、家具、门窗锁具、上下水管路等的小型维修工作。</w:t>
            </w:r>
          </w:p>
          <w:p w14:paraId="7F163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日常水电系统及设施的巡查，发现问题及时上报，协助维保人员对专业设施设备进行维护保养工作;</w:t>
            </w:r>
          </w:p>
          <w:p w14:paraId="39D70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处理包括停电、水浸等突发事件的应急处置急处置;</w:t>
            </w:r>
          </w:p>
          <w:p w14:paraId="35697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配合幼儿园工程施工方临电的接送;</w:t>
            </w:r>
          </w:p>
          <w:p w14:paraId="4C1A6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配合幼儿园水电设施设备质保期外的维修，产生的施工维修成本及设备更换费用由乙方上报维修方案。</w:t>
            </w:r>
          </w:p>
          <w:p w14:paraId="19CD01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(2)服务标准:</w:t>
            </w:r>
          </w:p>
          <w:p w14:paraId="260F4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按作业指导标准进行设施设备的维护保养，水电暖等运行正常，接到急修呼唤，十五分钟内到达。日常水电维修值班，接到维修处理派单24小时之内完成维修:小范围维修及时率达到 100%。</w:t>
            </w:r>
          </w:p>
          <w:p w14:paraId="06D9B3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2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eastAsia="zh-CN"/>
              </w:rPr>
              <w:t>安保服务</w:t>
            </w:r>
          </w:p>
          <w:p w14:paraId="124424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(1)服务内容:</w:t>
            </w:r>
          </w:p>
          <w:p w14:paraId="0EDA81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保证幼儿园内安全和正常工作、生活秩序，做好协防保卫，做好车辆、车库、道路及安全秩序管理等;</w:t>
            </w:r>
          </w:p>
          <w:p w14:paraId="528EFC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保安年龄需不超过50岁，并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实行全天候24小时值班制度;</w:t>
            </w:r>
          </w:p>
          <w:p w14:paraId="614976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协防设置门岗和巡逻岗，对外来人员，建立询问登记制度，礼貌用语、文明用语、热情服务，按照采购人要求进行出入管理服务;</w:t>
            </w:r>
          </w:p>
          <w:p w14:paraId="5F4538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保证区域内安全秩序良好，道路通畅，引导指挥车辆停放有序；</w:t>
            </w:r>
          </w:p>
          <w:p w14:paraId="16EBF5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根据采购人要求，服从工作人员调配，做好各项活动的秩序维护工作。</w:t>
            </w:r>
          </w:p>
          <w:p w14:paraId="59C7C3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制定安全管理服务预案，完善责任制，遇突发事件能应急处理；</w:t>
            </w:r>
          </w:p>
          <w:p w14:paraId="4F9C4B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能及时发现和处理各种事故隐患，确保不发生安全方面的问题，能迅速有效处置突发事件；</w:t>
            </w:r>
          </w:p>
          <w:p w14:paraId="16DB46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对针对本区域的盗抢破坏等违法行为，能够积极应对，及时报警协助制止。</w:t>
            </w:r>
          </w:p>
          <w:p w14:paraId="750D88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4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  <w:lang w:eastAsia="zh-CN"/>
              </w:rPr>
              <w:t>遇有重要活动承担礼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宾工作，精神饱满，举止得体。</w:t>
            </w:r>
          </w:p>
          <w:p w14:paraId="60D73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三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、付款要求</w:t>
            </w:r>
          </w:p>
          <w:p w14:paraId="534E4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1、支付方式:服务费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当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月底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结算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开具发票对公支付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。</w:t>
            </w:r>
          </w:p>
          <w:p w14:paraId="1D52A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2、服务期限: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一年。</w:t>
            </w:r>
          </w:p>
          <w:p w14:paraId="765BE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3、进驻时间: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依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合同约定时间。</w:t>
            </w:r>
          </w:p>
          <w:p w14:paraId="0F350F99"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</w:tbl>
    <w:p w14:paraId="7D5EE86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13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2026-07-28T08:59:10Z</dcterms:created>
  <dc:creator>Administrator</dc:creator>
  <cp:lastModifiedBy>QQQQ</cp:lastModifiedBy>
  <dcterms:modified xsi:type="dcterms:W3CDTF">2026-07-28T08:59:22Z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eyJoZGlkIjoiNmZlMDQwN2NiMDE0ZGM3OGQyMjI2MGI5NGMzYzk3YjEiLCJ1c2VySWQiOiIzODkzMjE1NzcifQ==</vt:lpwstr>
  </property>
  <property fmtid="{D5CDD505-2E9C-101B-9397-08002B2CF9AE}" pid="4" name="ICV">
    <vt:lpwstr>8CDD279B890947A9BA18EA6033743939_12</vt:lpwstr>
  </property>
</Properties>
</file>