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1A49C97">
      <w:pPr>
        <w:jc w:val="center"/>
        <w:rPr>
          <w:rFonts w:hint="eastAsia"/>
          <w:lang w:val="en-US" w:eastAsia="zh-CN"/>
        </w:rPr>
      </w:pPr>
      <w:r>
        <w:rPr>
          <w:rFonts w:hint="eastAsia" w:ascii="仿宋" w:eastAsia="仿宋"/>
          <w:lang w:val="en-US" w:eastAsia="zh-CN"/>
        </w:rPr>
        <w:t>采购需求</w:t>
      </w:r>
    </w:p>
    <w:tbl>
      <w:tblPr>
        <w:tblStyle w:val="3"/>
        <w:tblW w:w="4998" w:type="pct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3"/>
        <w:gridCol w:w="6325"/>
        <w:gridCol w:w="1420"/>
      </w:tblGrid>
      <w:tr w14:paraId="62A2726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C1BFB65">
            <w:pPr>
              <w:spacing w:before="90"/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序号</w:t>
            </w:r>
          </w:p>
        </w:tc>
        <w:tc>
          <w:tcPr>
            <w:tcW w:w="34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70C63D3">
            <w:pPr>
              <w:spacing w:before="90"/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设备名称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893A458">
            <w:pPr>
              <w:spacing w:before="90"/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b/>
                <w:sz w:val="24"/>
                <w:lang w:val="en-US" w:eastAsia="zh-Hans"/>
              </w:rPr>
              <w:t>数量</w:t>
            </w:r>
          </w:p>
        </w:tc>
      </w:tr>
      <w:tr w14:paraId="0A16478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CBF2A4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1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933042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自动化光学检测系统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C63C01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1</w:t>
            </w:r>
          </w:p>
        </w:tc>
      </w:tr>
      <w:tr w14:paraId="520B5C1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A1E482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2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D9D6DB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中量程3D点云采集器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752CF9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1</w:t>
            </w:r>
          </w:p>
        </w:tc>
      </w:tr>
      <w:tr w14:paraId="599F2BE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901FFF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3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399E3AD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短量程3D点云采集器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4E6C77B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1</w:t>
            </w:r>
          </w:p>
        </w:tc>
      </w:tr>
      <w:tr w14:paraId="7DAD73A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59564FB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4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40C4EF5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结构光3D相机检测套件控制器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3ED143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2</w:t>
            </w:r>
          </w:p>
        </w:tc>
      </w:tr>
      <w:tr w14:paraId="565FB713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36025FD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5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39FFA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短焦高分辨率中红外成像模组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51E2153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1</w:t>
            </w:r>
          </w:p>
        </w:tc>
      </w:tr>
      <w:tr w14:paraId="0DED6E7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91D5113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6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722FB4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长焦高分辨率中红外成像模组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C9F66A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1</w:t>
            </w:r>
          </w:p>
        </w:tc>
      </w:tr>
      <w:tr w14:paraId="54CB388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91D86E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7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9B13AB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6轴机械臂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5D01522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1</w:t>
            </w:r>
          </w:p>
        </w:tc>
      </w:tr>
      <w:tr w14:paraId="0315CA55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A973876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8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435B225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红外短波采集器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E2F8D7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2</w:t>
            </w:r>
          </w:p>
        </w:tc>
      </w:tr>
      <w:tr w14:paraId="780FD02E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BE88EA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9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67BFCF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紫外波段成像仪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5092186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2</w:t>
            </w:r>
          </w:p>
        </w:tc>
      </w:tr>
      <w:tr w14:paraId="7559B18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D8088AF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10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EAECBAD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高分辨率2D相机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762B9F6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2</w:t>
            </w:r>
          </w:p>
        </w:tc>
      </w:tr>
      <w:tr w14:paraId="5DFE42C7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9C8CA8B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11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A064C3F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短量程点光谱平整度测量组件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E8B620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2</w:t>
            </w:r>
          </w:p>
        </w:tc>
      </w:tr>
      <w:tr w14:paraId="0F3D6329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8651B0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12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3AD70DD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长量程点光谱平整度测量组件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4DD5F5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2</w:t>
            </w:r>
          </w:p>
        </w:tc>
      </w:tr>
      <w:tr w14:paraId="60D0E4DC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0CB48B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13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9EB3D4D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短量程激光位移传感器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D22123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2</w:t>
            </w:r>
          </w:p>
        </w:tc>
      </w:tr>
      <w:tr w14:paraId="7BF81420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75970D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14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1B3683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长量程激光位移传感器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0E4C563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2</w:t>
            </w:r>
          </w:p>
        </w:tc>
      </w:tr>
      <w:tr w14:paraId="7F4F506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61B40A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15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29C382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线扫面阵视觉旋转运动平台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E7A17FD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2</w:t>
            </w:r>
          </w:p>
        </w:tc>
      </w:tr>
      <w:tr w14:paraId="3C5C369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7D94A2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16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8E4A935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四面阵方形视觉旋转平台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75078A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2</w:t>
            </w:r>
          </w:p>
        </w:tc>
      </w:tr>
      <w:tr w14:paraId="5683130D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C5B972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17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399344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综合高速视觉运动测试平台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ADDF5D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1</w:t>
            </w:r>
          </w:p>
        </w:tc>
      </w:tr>
      <w:tr w14:paraId="55E598A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44AE9FA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18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3D7DE62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多工位视觉验证平台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F3C87B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1</w:t>
            </w:r>
          </w:p>
        </w:tc>
      </w:tr>
      <w:tr w14:paraId="17040F3B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103D25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19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CE4561D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激光相机运动测试平台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F61E43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2</w:t>
            </w:r>
          </w:p>
        </w:tc>
      </w:tr>
      <w:tr w14:paraId="39E54532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464B253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20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63B3C23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实验管理平台软件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C5C2D77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1</w:t>
            </w:r>
          </w:p>
        </w:tc>
      </w:tr>
      <w:tr w14:paraId="5C29729A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714D834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21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9A59C0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电气控制柜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9225EEE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1</w:t>
            </w:r>
          </w:p>
        </w:tc>
      </w:tr>
      <w:tr w14:paraId="3DB85A3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4B143D0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22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60A35998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测试工作台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3C39C46F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4</w:t>
            </w:r>
          </w:p>
        </w:tc>
      </w:tr>
      <w:tr w14:paraId="7F238624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11BB406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23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7DC5EB1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几何尺寸检测边缘计算终端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4830A3F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6</w:t>
            </w:r>
          </w:p>
        </w:tc>
      </w:tr>
      <w:tr w14:paraId="30D582F8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BFCD162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24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AFA8A69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表面缺陷检测边缘计算终端</w:t>
            </w:r>
          </w:p>
        </w:tc>
        <w:tc>
          <w:tcPr>
            <w:tcW w:w="7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7A8F6DD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6</w:t>
            </w:r>
          </w:p>
        </w:tc>
      </w:tr>
      <w:tr w14:paraId="1F68FB46">
        <w:tblPrEx>
          <w:tblBorders>
            <w:top w:val="none" w:color="000000" w:sz="4" w:space="0"/>
            <w:left w:val="none" w:color="000000" w:sz="4" w:space="0"/>
            <w:bottom w:val="none" w:color="000000" w:sz="4" w:space="0"/>
            <w:right w:val="none" w:color="000000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34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1FE52B2A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1"/>
                <w:lang w:val="en-US" w:eastAsia="zh-Hans"/>
              </w:rPr>
              <w:t>25</w:t>
            </w:r>
          </w:p>
        </w:tc>
        <w:tc>
          <w:tcPr>
            <w:tcW w:w="34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5F6D3F7D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直流电源</w:t>
            </w:r>
          </w:p>
        </w:tc>
        <w:tc>
          <w:tcPr>
            <w:tcW w:w="782" w:type="pct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top"/>
          </w:tcPr>
          <w:p w14:paraId="2B62149C">
            <w:pPr>
              <w:jc w:val="center"/>
              <w:rPr>
                <w:rFonts w:hint="eastAsia" w:ascii="Calibri" w:hAnsi="Calibri" w:eastAsia="宋体" w:cs="Times New Roman"/>
                <w:lang w:val="en-US" w:eastAsia="zh-Hans"/>
              </w:rPr>
            </w:pPr>
            <w:r>
              <w:rPr>
                <w:rFonts w:hint="eastAsia" w:ascii="仿宋_GB2312" w:hAnsi="仿宋_GB2312" w:eastAsia="仿宋_GB2312" w:cs="仿宋_GB2312"/>
                <w:sz w:val="22"/>
                <w:lang w:val="en-US" w:eastAsia="zh-Hans"/>
              </w:rPr>
              <w:t>4</w:t>
            </w:r>
          </w:p>
        </w:tc>
      </w:tr>
    </w:tbl>
    <w:p w14:paraId="6DCE641C">
      <w:pPr>
        <w:pStyle w:val="2"/>
        <w:rPr>
          <w:rFonts w:hint="eastAsia"/>
          <w:b/>
          <w:bCs/>
          <w:lang w:val="en-US" w:eastAsia="zh-CN"/>
        </w:rPr>
      </w:pPr>
    </w:p>
    <w:p w14:paraId="4A82C13A">
      <w:pPr>
        <w:pStyle w:val="2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详细参数见招标</w:t>
      </w:r>
      <w:bookmarkStart w:id="0" w:name="_GoBack"/>
      <w:bookmarkEnd w:id="0"/>
      <w:r>
        <w:rPr>
          <w:rFonts w:hint="eastAsia"/>
          <w:lang w:val="en-US" w:eastAsia="zh-CN"/>
        </w:rPr>
        <w:t>文件。</w:t>
      </w:r>
    </w:p>
    <w:p w14:paraId="525DDEF6"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24" w:lineRule="auto"/>
      </w:pPr>
      <w:r>
        <w:separator/>
      </w:r>
    </w:p>
  </w:footnote>
  <w:footnote w:type="continuationSeparator" w:id="1">
    <w:p>
      <w:pPr>
        <w:spacing w:line="324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4F92501"/>
    <w:rsid w:val="05946D18"/>
    <w:rsid w:val="10B9797C"/>
    <w:rsid w:val="18972950"/>
    <w:rsid w:val="1A352420"/>
    <w:rsid w:val="1E7273DB"/>
    <w:rsid w:val="2C4209CD"/>
    <w:rsid w:val="3EED2A1A"/>
    <w:rsid w:val="44F92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24" w:lineRule="auto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qFormat/>
    <w:uiPriority w:val="0"/>
    <w:pPr>
      <w:widowControl w:val="0"/>
      <w:spacing w:line="324" w:lineRule="auto"/>
      <w:ind w:firstLine="420" w:firstLineChars="200"/>
      <w:jc w:val="both"/>
    </w:pPr>
    <w:rPr>
      <w:rFonts w:ascii="仿宋" w:hAnsi="仿宋" w:eastAsia="仿宋" w:cs="仿宋"/>
      <w:kern w:val="2"/>
      <w:sz w:val="28"/>
      <w:szCs w:val="24"/>
      <w:lang w:val="en-US" w:eastAsia="zh-CN" w:bidi="ar-SA"/>
    </w:rPr>
  </w:style>
  <w:style w:type="paragraph" w:customStyle="1" w:styleId="5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2026-05-25T10:12:00Z</dcterms:created>
  <dc:creator>.L</dc:creator>
  <cp:lastModifiedBy>.L</cp:lastModifiedBy>
  <dcterms:modified xsi:type="dcterms:W3CDTF">2026-05-25T10:14:18Z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6D716BBD4B574AE8A6A78F66154B8DB5_11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