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A820B9">
      <w:pPr>
        <w:adjustRightInd w:val="0"/>
        <w:snapToGrid w:val="0"/>
        <w:spacing w:line="360" w:lineRule="auto"/>
        <w:ind w:firstLine="3975" w:firstLineChars="900"/>
        <w:jc w:val="both"/>
        <w:rPr>
          <w:rFonts w:hint="eastAsia" w:ascii="仿宋_GB2312" w:hAnsi="宋体" w:eastAsia="仿宋_GB2312"/>
          <w:sz w:val="28"/>
          <w:szCs w:val="28"/>
          <w:u w:val="none"/>
        </w:rPr>
      </w:pPr>
      <w:bookmarkStart w:id="0" w:name="_Toc20990"/>
      <w:r>
        <w:rPr>
          <w:rStyle w:val="17"/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响应方案</w:t>
      </w:r>
      <w:bookmarkEnd w:id="0"/>
      <w:bookmarkStart w:id="1" w:name="_GoBack"/>
      <w:bookmarkEnd w:id="1"/>
    </w:p>
    <w:p w14:paraId="47BF43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  <w:u w:val="none"/>
        </w:rPr>
      </w:pPr>
      <w:r>
        <w:rPr>
          <w:rFonts w:hint="eastAsia" w:ascii="仿宋_GB2312" w:hAnsi="宋体" w:eastAsia="仿宋_GB2312"/>
          <w:sz w:val="28"/>
          <w:szCs w:val="28"/>
          <w:u w:val="none"/>
          <w:lang w:val="en-US" w:eastAsia="zh-CN"/>
        </w:rPr>
        <w:t>1.</w:t>
      </w:r>
      <w:r>
        <w:rPr>
          <w:rFonts w:hint="eastAsia" w:ascii="仿宋_GB2312" w:hAnsi="宋体" w:eastAsia="仿宋_GB2312"/>
          <w:sz w:val="28"/>
          <w:szCs w:val="28"/>
          <w:u w:val="none"/>
        </w:rPr>
        <w:t>格式自定，参照</w:t>
      </w:r>
      <w:r>
        <w:rPr>
          <w:rFonts w:hint="eastAsia" w:ascii="仿宋_GB2312" w:hAnsi="宋体" w:eastAsia="仿宋_GB2312"/>
          <w:sz w:val="28"/>
          <w:szCs w:val="28"/>
          <w:u w:val="none"/>
          <w:lang w:val="en-US" w:eastAsia="zh-CN"/>
        </w:rPr>
        <w:t>磋商</w:t>
      </w:r>
      <w:r>
        <w:rPr>
          <w:rFonts w:hint="eastAsia" w:ascii="仿宋_GB2312" w:hAnsi="宋体" w:eastAsia="仿宋_GB2312"/>
          <w:sz w:val="28"/>
          <w:szCs w:val="28"/>
          <w:u w:val="none"/>
        </w:rPr>
        <w:t>文件</w:t>
      </w:r>
      <w:r>
        <w:rPr>
          <w:rFonts w:hint="eastAsia" w:ascii="仿宋_GB2312" w:hAnsi="宋体" w:eastAsia="仿宋_GB2312"/>
          <w:sz w:val="28"/>
          <w:szCs w:val="28"/>
          <w:u w:val="none"/>
          <w:lang w:val="en-US" w:eastAsia="zh-CN"/>
        </w:rPr>
        <w:t>第六章</w:t>
      </w:r>
      <w:r>
        <w:rPr>
          <w:rFonts w:hint="eastAsia" w:ascii="仿宋_GB2312" w:hAnsi="宋体" w:eastAsia="仿宋_GB2312"/>
          <w:sz w:val="28"/>
          <w:szCs w:val="28"/>
          <w:u w:val="none"/>
        </w:rPr>
        <w:t>评</w:t>
      </w:r>
      <w:r>
        <w:rPr>
          <w:rFonts w:hint="eastAsia" w:ascii="仿宋_GB2312" w:hAnsi="宋体" w:eastAsia="仿宋_GB2312"/>
          <w:sz w:val="28"/>
          <w:szCs w:val="28"/>
          <w:u w:val="none"/>
          <w:lang w:val="en-US" w:eastAsia="zh-CN"/>
        </w:rPr>
        <w:t>审细则及标准</w:t>
      </w:r>
      <w:r>
        <w:rPr>
          <w:rFonts w:hint="eastAsia" w:ascii="仿宋_GB2312" w:hAnsi="宋体" w:eastAsia="仿宋_GB2312"/>
          <w:sz w:val="28"/>
          <w:szCs w:val="28"/>
          <w:u w:val="none"/>
        </w:rPr>
        <w:t>中各条款的要求，结合</w:t>
      </w:r>
      <w:r>
        <w:rPr>
          <w:rFonts w:hint="eastAsia" w:ascii="仿宋_GB2312" w:hAnsi="宋体" w:eastAsia="仿宋_GB2312"/>
          <w:sz w:val="28"/>
          <w:szCs w:val="28"/>
          <w:u w:val="none"/>
          <w:lang w:val="en-US" w:eastAsia="zh-CN"/>
        </w:rPr>
        <w:t>第三章技术服务</w:t>
      </w:r>
      <w:r>
        <w:rPr>
          <w:rFonts w:hint="eastAsia" w:ascii="仿宋_GB2312" w:hAnsi="宋体" w:eastAsia="仿宋_GB2312"/>
          <w:sz w:val="28"/>
          <w:szCs w:val="28"/>
          <w:u w:val="none"/>
        </w:rPr>
        <w:t>要求编制响应方案。</w:t>
      </w:r>
    </w:p>
    <w:p w14:paraId="74272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  <w:u w:val="none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u w:val="none"/>
        </w:rPr>
        <w:t>2．</w:t>
      </w:r>
      <w:r>
        <w:rPr>
          <w:rFonts w:hint="eastAsia" w:ascii="仿宋_GB2312" w:hAnsi="宋体" w:eastAsia="仿宋_GB2312"/>
          <w:sz w:val="28"/>
          <w:szCs w:val="28"/>
          <w:u w:val="none"/>
          <w:lang w:val="en-US" w:eastAsia="zh-CN"/>
        </w:rPr>
        <w:t>响应方案</w:t>
      </w:r>
      <w:r>
        <w:rPr>
          <w:rFonts w:hint="eastAsia" w:ascii="仿宋_GB2312" w:hAnsi="宋体" w:eastAsia="仿宋_GB2312"/>
          <w:sz w:val="28"/>
          <w:szCs w:val="28"/>
          <w:u w:val="none"/>
        </w:rPr>
        <w:t>除采用文字表述外可附图表，图表格式</w:t>
      </w:r>
      <w:r>
        <w:rPr>
          <w:rFonts w:hint="eastAsia" w:ascii="仿宋_GB2312" w:hAnsi="宋体" w:eastAsia="仿宋_GB2312"/>
          <w:sz w:val="28"/>
          <w:szCs w:val="28"/>
          <w:u w:val="none"/>
          <w:lang w:val="en-US" w:eastAsia="zh-CN"/>
        </w:rPr>
        <w:t>自拟。</w:t>
      </w:r>
    </w:p>
    <w:p w14:paraId="6BBDB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  <w:u w:val="none"/>
        </w:rPr>
      </w:pPr>
    </w:p>
    <w:p w14:paraId="42354B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  <w:u w:val="none"/>
        </w:rPr>
      </w:pPr>
    </w:p>
    <w:p w14:paraId="3450D5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  <w:u w:val="none"/>
        </w:rPr>
      </w:pPr>
    </w:p>
    <w:p w14:paraId="0C2D2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  <w:u w:val="none"/>
        </w:rPr>
      </w:pPr>
    </w:p>
    <w:p w14:paraId="050620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  <w:u w:val="none"/>
        </w:rPr>
      </w:pPr>
    </w:p>
    <w:p w14:paraId="2675B6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  <w:u w:val="none"/>
        </w:rPr>
      </w:pPr>
    </w:p>
    <w:p w14:paraId="654511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  <w:u w:val="none"/>
        </w:rPr>
      </w:pPr>
    </w:p>
    <w:p w14:paraId="77289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  <w:u w:val="none"/>
        </w:rPr>
      </w:pPr>
    </w:p>
    <w:p w14:paraId="2413F7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  <w:u w:val="none"/>
        </w:rPr>
      </w:pPr>
    </w:p>
    <w:p w14:paraId="3D1836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  <w:u w:val="none"/>
        </w:rPr>
      </w:pPr>
    </w:p>
    <w:p w14:paraId="28B38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  <w:u w:val="none"/>
        </w:rPr>
      </w:pPr>
    </w:p>
    <w:p w14:paraId="08608D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  <w:u w:val="none"/>
        </w:rPr>
      </w:pPr>
    </w:p>
    <w:p w14:paraId="19356A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  <w:u w:val="none"/>
        </w:rPr>
      </w:pPr>
    </w:p>
    <w:p w14:paraId="4B1CB8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  <w:u w:val="none"/>
        </w:rPr>
      </w:pPr>
    </w:p>
    <w:p w14:paraId="4AB45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  <w:u w:val="none"/>
        </w:rPr>
      </w:pPr>
    </w:p>
    <w:p w14:paraId="46A4CC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  <w:u w:val="none"/>
        </w:rPr>
      </w:pPr>
    </w:p>
    <w:p w14:paraId="37FA03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  <w:u w:val="none"/>
        </w:rPr>
      </w:pPr>
    </w:p>
    <w:p w14:paraId="60408D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  <w:u w:val="none"/>
        </w:rPr>
      </w:pPr>
    </w:p>
    <w:p w14:paraId="136BEC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仿宋_GB2312" w:hAnsi="宋体" w:eastAsia="仿宋_GB2312"/>
          <w:sz w:val="28"/>
          <w:szCs w:val="28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00DF677C"/>
    <w:rsid w:val="01BD616A"/>
    <w:rsid w:val="0F6C4761"/>
    <w:rsid w:val="1BA70DEF"/>
    <w:rsid w:val="219F1439"/>
    <w:rsid w:val="27C561C0"/>
    <w:rsid w:val="2907515E"/>
    <w:rsid w:val="355B7D16"/>
    <w:rsid w:val="3E741203"/>
    <w:rsid w:val="49CC64A2"/>
    <w:rsid w:val="4FDA0958"/>
    <w:rsid w:val="61E60EAB"/>
    <w:rsid w:val="72943709"/>
    <w:rsid w:val="7836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paragraph" w:styleId="3">
    <w:name w:val="heading 2"/>
    <w:basedOn w:val="1"/>
    <w:next w:val="1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toa heading"/>
    <w:basedOn w:val="1"/>
    <w:next w:val="1"/>
    <w:unhideWhenUsed/>
    <w:qFormat/>
    <w:uiPriority w:val="99"/>
    <w:rPr>
      <w:rFonts w:ascii="Arial" w:hAnsi="Arial"/>
      <w:sz w:val="24"/>
    </w:rPr>
  </w:style>
  <w:style w:type="paragraph" w:styleId="6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7">
    <w:name w:val="Body Text"/>
    <w:basedOn w:val="1"/>
    <w:qFormat/>
    <w:uiPriority w:val="99"/>
    <w:pPr>
      <w:jc w:val="left"/>
    </w:pPr>
    <w:rPr>
      <w:kern w:val="0"/>
    </w:rPr>
  </w:style>
  <w:style w:type="paragraph" w:styleId="8">
    <w:name w:val="Plain Text"/>
    <w:basedOn w:val="1"/>
    <w:next w:val="1"/>
    <w:qFormat/>
    <w:uiPriority w:val="0"/>
    <w:rPr>
      <w:rFonts w:ascii="宋体" w:hAnsi="Courier New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2">
    <w:name w:val="font3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71"/>
    <w:basedOn w:val="10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4">
    <w:name w:val="font8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4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91"/>
    <w:basedOn w:val="10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7">
    <w:name w:val="标题 1 Char"/>
    <w:link w:val="2"/>
    <w:autoRedefine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323</Words>
  <Characters>324</Characters>
  <Lines>0</Lines>
  <Paragraphs>0</Paragraphs>
  <TotalTime>5</TotalTime>
  <ScaleCrop>false</ScaleCrop>
  <LinksUpToDate>false</LinksUpToDate>
  <CharactersWithSpaces>437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刚子（速标图文13002973918）</cp:lastModifiedBy>
  <dcterms:modified xsi:type="dcterms:W3CDTF">2026-06-22T02:35:13Z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C3BC0AEAFDDC4C65B92B5D339940253D_13</vt:lpwstr>
  </property>
  <property fmtid="{D5CDD505-2E9C-101B-9397-08002B2CF9AE}" pid="4" name="KSOTemplateDocerSaveRecord">
    <vt:lpwstr>eyJoZGlkIjoiZmYzODExY2QxOTcyY2JmYWY4MGU5NDI2NDhmN2NiMGQiLCJ1c2VySWQiOiIzODU3MjQ5NzMifQ==</vt:lpwstr>
  </property>
</Properties>
</file>