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F9B2A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lang w:eastAsia="zh-CN"/>
        </w:rPr>
      </w:pPr>
    </w:p>
    <w:p w14:paraId="3A8F5CFC">
      <w:pPr>
        <w:pStyle w:val="4"/>
        <w:jc w:val="center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-SA"/>
        </w:rPr>
        <w:t>（具体合同条款以签订合同为准）</w:t>
      </w:r>
    </w:p>
    <w:p w14:paraId="471A387E">
      <w:pPr>
        <w:pStyle w:val="9"/>
        <w:spacing w:line="600" w:lineRule="exact"/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eastAsia="zh-CN"/>
        </w:rPr>
      </w:pPr>
    </w:p>
    <w:p w14:paraId="2FDCF976">
      <w:pPr>
        <w:pStyle w:val="9"/>
        <w:spacing w:line="600" w:lineRule="exact"/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eastAsia="zh-CN"/>
        </w:rPr>
      </w:pPr>
    </w:p>
    <w:p w14:paraId="74193AAF">
      <w:pPr>
        <w:pStyle w:val="9"/>
        <w:spacing w:line="600" w:lineRule="exact"/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eastAsia="zh-CN"/>
        </w:rPr>
      </w:pPr>
    </w:p>
    <w:p w14:paraId="5B6F0F63">
      <w:pPr>
        <w:pStyle w:val="9"/>
        <w:spacing w:line="600" w:lineRule="exact"/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40"/>
          <w:szCs w:val="40"/>
          <w:lang w:eastAsia="zh-CN"/>
        </w:rPr>
        <w:t>汉中职业技术学院汽车驾驶服务采购项目</w:t>
      </w:r>
    </w:p>
    <w:p w14:paraId="6052F12C">
      <w:pPr>
        <w:pStyle w:val="9"/>
        <w:spacing w:line="600" w:lineRule="exact"/>
        <w:jc w:val="center"/>
        <w:rPr>
          <w:rFonts w:hint="eastAsia" w:ascii="宋体" w:hAnsi="宋体" w:eastAsia="宋体" w:cs="宋体"/>
          <w:b/>
          <w:color w:val="000000"/>
          <w:sz w:val="40"/>
          <w:szCs w:val="40"/>
        </w:rPr>
      </w:pPr>
      <w:r>
        <w:rPr>
          <w:rFonts w:hint="eastAsia" w:ascii="宋体" w:hAnsi="宋体" w:eastAsia="宋体" w:cs="宋体"/>
          <w:b/>
          <w:color w:val="000000"/>
          <w:sz w:val="40"/>
          <w:szCs w:val="40"/>
          <w:lang w:eastAsia="zh-CN"/>
        </w:rPr>
        <w:t>采购项目</w:t>
      </w:r>
      <w:r>
        <w:rPr>
          <w:rFonts w:hint="eastAsia" w:ascii="宋体" w:hAnsi="宋体" w:eastAsia="宋体" w:cs="宋体"/>
          <w:b/>
          <w:color w:val="000000"/>
          <w:sz w:val="40"/>
          <w:szCs w:val="40"/>
        </w:rPr>
        <w:t>合同</w:t>
      </w:r>
    </w:p>
    <w:p w14:paraId="19067BC9">
      <w:pPr>
        <w:pStyle w:val="9"/>
        <w:spacing w:before="480" w:beforeLines="200"/>
        <w:jc w:val="center"/>
        <w:rPr>
          <w:rFonts w:hint="eastAsia" w:ascii="宋体" w:hAnsi="宋体" w:eastAsia="宋体" w:cs="宋体"/>
          <w:b/>
          <w:color w:val="000000"/>
          <w:sz w:val="52"/>
          <w:szCs w:val="52"/>
          <w:lang w:val="zh-CN"/>
        </w:rPr>
      </w:pPr>
    </w:p>
    <w:p w14:paraId="2F410882">
      <w:pPr>
        <w:pStyle w:val="9"/>
        <w:spacing w:before="480" w:beforeLines="200"/>
        <w:jc w:val="center"/>
        <w:rPr>
          <w:rFonts w:hint="eastAsia" w:ascii="宋体" w:hAnsi="宋体" w:eastAsia="宋体" w:cs="宋体"/>
          <w:b/>
          <w:color w:val="000000"/>
          <w:sz w:val="52"/>
          <w:szCs w:val="52"/>
          <w:lang w:val="zh-CN"/>
        </w:rPr>
      </w:pPr>
    </w:p>
    <w:p w14:paraId="4B9A86F0">
      <w:pPr>
        <w:pStyle w:val="9"/>
        <w:spacing w:before="480" w:beforeLines="200"/>
        <w:jc w:val="center"/>
        <w:rPr>
          <w:rFonts w:hint="eastAsia" w:ascii="宋体" w:hAnsi="宋体" w:eastAsia="宋体" w:cs="宋体"/>
          <w:b/>
          <w:color w:val="000000"/>
          <w:sz w:val="52"/>
          <w:szCs w:val="52"/>
          <w:lang w:val="zh-CN"/>
        </w:rPr>
      </w:pPr>
    </w:p>
    <w:p w14:paraId="44378987">
      <w:pPr>
        <w:pStyle w:val="9"/>
        <w:spacing w:before="480" w:beforeLines="200"/>
        <w:ind w:firstLine="562" w:firstLineChars="200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lang w:eastAsia="zh-CN"/>
        </w:rPr>
        <w:t>甲方(采购人)</w:t>
      </w: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：</w:t>
      </w:r>
    </w:p>
    <w:p w14:paraId="307538DD">
      <w:pPr>
        <w:pStyle w:val="9"/>
        <w:spacing w:before="480" w:beforeLines="200"/>
        <w:ind w:firstLine="562" w:firstLineChars="200"/>
        <w:rPr>
          <w:rFonts w:hint="eastAsia" w:ascii="宋体" w:hAnsi="宋体" w:eastAsia="宋体" w:cs="宋体"/>
          <w:b/>
          <w:color w:val="00000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lang w:val="zh-CN" w:eastAsia="zh-CN"/>
        </w:rPr>
        <w:t>乙方(供应商)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lang w:val="zh-CN"/>
        </w:rPr>
        <w:t>：</w:t>
      </w:r>
    </w:p>
    <w:p w14:paraId="39779E58">
      <w:pPr>
        <w:pStyle w:val="9"/>
        <w:spacing w:before="480" w:beforeLines="200"/>
        <w:ind w:firstLine="562" w:firstLineChars="200"/>
        <w:rPr>
          <w:rFonts w:hint="eastAsia" w:ascii="宋体" w:hAnsi="宋体" w:eastAsia="宋体" w:cs="宋体"/>
          <w:b/>
          <w:color w:val="00000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lang w:val="zh-CN"/>
        </w:rPr>
        <w:t>签订地点：</w:t>
      </w:r>
    </w:p>
    <w:p w14:paraId="5C092B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80" w:lineRule="exact"/>
        <w:ind w:left="454" w:firstLine="536" w:firstLineChars="200"/>
        <w:textAlignment w:val="baseline"/>
        <w:rPr>
          <w:rFonts w:hint="eastAsia" w:ascii="宋体" w:hAnsi="宋体" w:eastAsia="宋体" w:cs="宋体"/>
          <w:spacing w:val="-6"/>
          <w:sz w:val="28"/>
          <w:szCs w:val="28"/>
          <w:lang w:eastAsia="zh-CN"/>
        </w:rPr>
      </w:pPr>
    </w:p>
    <w:p w14:paraId="20D644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80" w:lineRule="exact"/>
        <w:ind w:left="454" w:firstLine="536" w:firstLineChars="200"/>
        <w:textAlignment w:val="baseline"/>
        <w:rPr>
          <w:rFonts w:hint="eastAsia" w:ascii="宋体" w:hAnsi="宋体" w:eastAsia="宋体" w:cs="宋体"/>
          <w:spacing w:val="-6"/>
          <w:sz w:val="28"/>
          <w:szCs w:val="28"/>
          <w:lang w:eastAsia="zh-CN"/>
        </w:rPr>
      </w:pPr>
    </w:p>
    <w:p w14:paraId="214D86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80" w:lineRule="exact"/>
        <w:ind w:left="454" w:firstLine="536" w:firstLineChars="200"/>
        <w:textAlignment w:val="baseline"/>
        <w:rPr>
          <w:rFonts w:hint="eastAsia" w:ascii="宋体" w:hAnsi="宋体" w:eastAsia="宋体" w:cs="宋体"/>
          <w:spacing w:val="-6"/>
          <w:sz w:val="28"/>
          <w:szCs w:val="28"/>
          <w:lang w:eastAsia="zh-CN"/>
        </w:rPr>
      </w:pPr>
    </w:p>
    <w:p w14:paraId="20808B1E">
      <w:pPr>
        <w:pStyle w:val="9"/>
        <w:spacing w:line="600" w:lineRule="exact"/>
        <w:jc w:val="center"/>
        <w:rPr>
          <w:rFonts w:hint="eastAsia" w:ascii="宋体" w:hAnsi="宋体" w:eastAsia="宋体" w:cs="宋体"/>
          <w:b/>
          <w:color w:val="00000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36"/>
          <w:szCs w:val="36"/>
          <w:lang w:eastAsia="zh-CN"/>
        </w:rPr>
        <w:t>汉中职业技术学院汽车驾驶服务采购项目</w:t>
      </w:r>
    </w:p>
    <w:p w14:paraId="45E8B172">
      <w:pPr>
        <w:pStyle w:val="9"/>
        <w:spacing w:line="600" w:lineRule="exact"/>
        <w:jc w:val="center"/>
        <w:rPr>
          <w:rFonts w:hint="eastAsia" w:ascii="宋体" w:hAnsi="宋体" w:eastAsia="宋体" w:cs="宋体"/>
          <w:b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color w:val="000000"/>
          <w:sz w:val="36"/>
          <w:szCs w:val="36"/>
          <w:lang w:eastAsia="zh-CN"/>
        </w:rPr>
        <w:t>采购项目</w:t>
      </w:r>
      <w:r>
        <w:rPr>
          <w:rFonts w:hint="eastAsia" w:ascii="宋体" w:hAnsi="宋体" w:eastAsia="宋体" w:cs="宋体"/>
          <w:b/>
          <w:color w:val="000000"/>
          <w:sz w:val="36"/>
          <w:szCs w:val="36"/>
        </w:rPr>
        <w:t>合同</w:t>
      </w:r>
    </w:p>
    <w:p w14:paraId="082821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left="454" w:firstLine="536" w:firstLineChars="200"/>
        <w:textAlignment w:val="baseline"/>
        <w:rPr>
          <w:rFonts w:hint="eastAsia" w:ascii="宋体" w:hAnsi="宋体" w:eastAsia="宋体" w:cs="宋体"/>
          <w:spacing w:val="-6"/>
          <w:sz w:val="28"/>
          <w:szCs w:val="28"/>
          <w:lang w:eastAsia="zh-CN"/>
        </w:rPr>
      </w:pPr>
    </w:p>
    <w:p w14:paraId="52959D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left="454" w:firstLine="536" w:firstLineChars="200"/>
        <w:textAlignment w:val="baseline"/>
        <w:rPr>
          <w:rFonts w:hint="eastAsia" w:ascii="宋体" w:hAnsi="宋体" w:eastAsia="宋体" w:cs="宋体"/>
          <w:spacing w:val="-6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-6"/>
          <w:sz w:val="28"/>
          <w:szCs w:val="28"/>
          <w:lang w:eastAsia="zh-CN"/>
        </w:rPr>
        <w:t>甲方(采购人)：</w:t>
      </w:r>
      <w:r>
        <w:rPr>
          <w:rFonts w:hint="eastAsia" w:ascii="宋体" w:hAnsi="宋体" w:eastAsia="宋体" w:cs="宋体"/>
          <w:spacing w:val="-6"/>
          <w:sz w:val="28"/>
          <w:szCs w:val="28"/>
          <w:u w:val="single"/>
          <w:lang w:val="en-US" w:eastAsia="zh-CN"/>
        </w:rPr>
        <w:t xml:space="preserve">                           </w:t>
      </w:r>
    </w:p>
    <w:p w14:paraId="55EE79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left="454" w:firstLine="540" w:firstLineChars="200"/>
        <w:textAlignment w:val="baseline"/>
        <w:rPr>
          <w:rFonts w:hint="eastAsia" w:ascii="宋体" w:hAnsi="宋体" w:eastAsia="宋体" w:cs="宋体"/>
          <w:spacing w:val="-6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-5"/>
          <w:sz w:val="28"/>
          <w:szCs w:val="28"/>
          <w:lang w:eastAsia="zh-CN"/>
        </w:rPr>
        <w:t>乙方(供应商)</w:t>
      </w:r>
      <w:r>
        <w:rPr>
          <w:rFonts w:hint="eastAsia" w:ascii="宋体" w:hAnsi="宋体" w:eastAsia="宋体" w:cs="宋体"/>
          <w:spacing w:val="-6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pacing w:val="-6"/>
          <w:sz w:val="28"/>
          <w:szCs w:val="28"/>
          <w:u w:val="single"/>
          <w:lang w:val="en-US" w:eastAsia="zh-CN"/>
        </w:rPr>
        <w:t xml:space="preserve">                           </w:t>
      </w:r>
    </w:p>
    <w:p w14:paraId="3E6002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left="454" w:firstLine="540" w:firstLineChars="200"/>
        <w:textAlignment w:val="baseline"/>
        <w:rPr>
          <w:rFonts w:hint="eastAsia" w:ascii="宋体" w:hAnsi="宋体" w:eastAsia="宋体" w:cs="宋体"/>
          <w:spacing w:val="-5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-5"/>
          <w:sz w:val="28"/>
          <w:szCs w:val="28"/>
          <w:lang w:val="en-US" w:eastAsia="zh-CN"/>
        </w:rPr>
        <w:t xml:space="preserve">       </w:t>
      </w:r>
    </w:p>
    <w:p w14:paraId="78C8F8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198" w:firstLine="592" w:firstLineChars="200"/>
        <w:jc w:val="center"/>
        <w:textAlignment w:val="baseline"/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根据《中华人民共和国政府采购法》及其实施条例、《中华人民共和国民法典》及其他有关法律、法规，结合甲方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u w:val="single"/>
          <w:lang w:eastAsia="zh-CN"/>
        </w:rPr>
        <w:t>（项目名称）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（项目编号：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）磋商文件、乙方响应文件，为保证甲方采购项目顺利实施，遵循平等、自愿、公平和诚实信用的原则，甲、乙双方经协商</w:t>
      </w:r>
    </w:p>
    <w:p w14:paraId="094885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198"/>
        <w:jc w:val="both"/>
        <w:textAlignment w:val="baseline"/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一致签订本合同，并共同遵守如下条款：</w:t>
      </w:r>
    </w:p>
    <w:p w14:paraId="177A49C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198" w:firstLine="594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pacing w:val="8"/>
          <w:sz w:val="28"/>
          <w:szCs w:val="28"/>
          <w:lang w:eastAsia="zh-CN"/>
        </w:rPr>
        <w:t>项目内容和</w:t>
      </w:r>
      <w:r>
        <w:rPr>
          <w:rFonts w:hint="eastAsia" w:ascii="宋体" w:hAnsi="宋体" w:eastAsia="宋体" w:cs="宋体"/>
          <w:b/>
          <w:bCs/>
          <w:spacing w:val="8"/>
          <w:sz w:val="28"/>
          <w:szCs w:val="28"/>
          <w:lang w:val="en-US" w:eastAsia="zh-CN"/>
        </w:rPr>
        <w:t>服务范围</w:t>
      </w:r>
    </w:p>
    <w:p w14:paraId="33F27C4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198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1.本项目为驾驶员劳务外包服务，甲方提供6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辆小车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2辆中巴车、4辆大巴车、1辆绿化车、2辆扫路车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，车辆产权、保险、燃油、维修保养、年检等车辆相关成本由甲方承担；乙方仅提供符合资质的专职驾驶员、人员管理、安全培训、人员替补等全套劳务服务。</w:t>
      </w:r>
    </w:p>
    <w:p w14:paraId="7148A2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198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2.乙方为全部驾驶员唯一用工主体，独立承担全部劳动用工、交通安全、人身损害等法律责任；甲乙双方不存在劳务派遣关系，甲方不直接管理驾驶员人事、薪酬、社保，不与驾驶员建立劳动关系，不承担任何用工连带责任。</w:t>
      </w:r>
    </w:p>
    <w:p w14:paraId="2A99B0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198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乙方驾驶员承担甲方6辆小车、2辆中巴车、4辆大巴车的驾驶保障工作，覆盖教职工通勤、公务出差、学生外出实习、学院节假日、夜间值班用车、大型活动集体出行等全部用车保障任务。</w:t>
      </w:r>
    </w:p>
    <w:p w14:paraId="26CEBEE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198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4.乙方驾驶员承担甲方1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辆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绿化车、2辆扫路车的驾驶洒水冲洗、绿化抗旱浇水等日常作业，保障校园绿化环境卫生。</w:t>
      </w:r>
    </w:p>
    <w:p w14:paraId="41D608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198" w:firstLine="594" w:firstLineChars="200"/>
        <w:jc w:val="both"/>
        <w:textAlignment w:val="baseline"/>
        <w:rPr>
          <w:rFonts w:hint="eastAsia" w:ascii="宋体" w:hAnsi="宋体" w:eastAsia="宋体" w:cs="宋体"/>
          <w:b/>
          <w:bCs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28"/>
          <w:szCs w:val="28"/>
          <w:lang w:val="en-US" w:eastAsia="zh-CN"/>
        </w:rPr>
        <w:t>二、合同价款</w:t>
      </w:r>
    </w:p>
    <w:p w14:paraId="25F2B8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本价款为全费用包干价，包干范围包含但不限于：所有工作人员工资、五险一金、人身意外险、雇主责任险、项目管理费、各项税费、节假日加班费、岗位补贴、体检健康证、安全培训、工伤赔偿、人员招聘及替补成本、交通违法处置、劳动纠纷处理等全部运营成本，甲方不再支付任何零星、增量、追加费用。</w:t>
      </w:r>
    </w:p>
    <w:p w14:paraId="1F269B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440" w:lineRule="exact"/>
        <w:ind w:firstLine="584" w:firstLineChars="200"/>
        <w:textAlignment w:val="baseline"/>
        <w:rPr>
          <w:rFonts w:hint="eastAsia" w:ascii="宋体" w:hAnsi="宋体" w:eastAsia="宋体" w:cs="宋体"/>
          <w:spacing w:val="6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6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pacing w:val="6"/>
          <w:sz w:val="28"/>
          <w:szCs w:val="28"/>
          <w:lang w:eastAsia="zh-CN"/>
        </w:rPr>
        <w:t>合同总价：大写：，小写：元。</w:t>
      </w:r>
    </w:p>
    <w:p w14:paraId="7DBE08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440" w:lineRule="exact"/>
        <w:ind w:firstLine="598" w:firstLineChars="200"/>
        <w:textAlignment w:val="baseline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9"/>
          <w:sz w:val="28"/>
          <w:szCs w:val="28"/>
          <w:lang w:eastAsia="zh-CN"/>
        </w:rPr>
        <w:t>三、付款方式</w:t>
      </w:r>
    </w:p>
    <w:p w14:paraId="66C787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480" w:lineRule="exact"/>
        <w:ind w:firstLine="596" w:firstLineChars="200"/>
        <w:textAlignment w:val="baseline"/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  <w:t>1.服务费按季度考核结算，单季度服务费为年度总价款的25%；</w:t>
      </w:r>
    </w:p>
    <w:p w14:paraId="2C3CB0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480" w:lineRule="exact"/>
        <w:ind w:firstLine="596" w:firstLineChars="200"/>
        <w:textAlignment w:val="baseline"/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  <w:t>2.每季度服务期满，甲方完成季度考核，无安全事故、无重大有效投诉、无违约扣款、资料齐全后启动付款流程；</w:t>
      </w:r>
    </w:p>
    <w:p w14:paraId="18B4D7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440" w:lineRule="exact"/>
        <w:ind w:firstLine="596" w:firstLineChars="200"/>
        <w:textAlignment w:val="baseline"/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  <w:t>3.乙方开具合法合规增值税发票，甲方完成内部报账审批后，以银行转账方式支付；</w:t>
      </w:r>
    </w:p>
    <w:p w14:paraId="4ECC99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440" w:lineRule="exact"/>
        <w:ind w:firstLine="596" w:firstLineChars="200"/>
        <w:textAlignment w:val="baseline"/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9"/>
          <w:position w:val="15"/>
          <w:sz w:val="28"/>
          <w:szCs w:val="28"/>
          <w:lang w:val="en-US" w:eastAsia="zh-CN"/>
        </w:rPr>
        <w:t>4.当期考核不合格、存在违约扣款事项，甲方直接在本季度服务费中扣减对应金额后支付剩余款项。</w:t>
      </w:r>
    </w:p>
    <w:p w14:paraId="474A08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440" w:lineRule="exact"/>
        <w:ind w:firstLine="596" w:firstLineChars="200"/>
        <w:textAlignment w:val="baseline"/>
        <w:rPr>
          <w:rFonts w:hint="eastAsia" w:ascii="宋体" w:hAnsi="宋体" w:eastAsia="宋体" w:cs="宋体"/>
          <w:color w:val="000000"/>
          <w:spacing w:val="9"/>
          <w:position w:val="1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9"/>
          <w:position w:val="15"/>
          <w:sz w:val="28"/>
          <w:szCs w:val="28"/>
          <w:lang w:val="en-US" w:eastAsia="zh-CN"/>
        </w:rPr>
        <w:t>5.乙方指定收款账户、名称、账号：</w:t>
      </w:r>
    </w:p>
    <w:p w14:paraId="34D526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4" w:firstLineChars="200"/>
        <w:jc w:val="both"/>
        <w:textAlignment w:val="baseline"/>
        <w:rPr>
          <w:rFonts w:hint="eastAsia" w:ascii="宋体" w:hAnsi="宋体" w:eastAsia="宋体" w:cs="宋体"/>
          <w:b/>
          <w:bCs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pacing w:val="8"/>
          <w:sz w:val="28"/>
          <w:szCs w:val="28"/>
          <w:lang w:eastAsia="zh-CN"/>
        </w:rPr>
        <w:t>服务期限</w:t>
      </w:r>
    </w:p>
    <w:p w14:paraId="61EE86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1.整体服务周期三年，自____年__月__日起至____年__月__日止。</w:t>
      </w:r>
    </w:p>
    <w:p w14:paraId="771FBA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2.合同实行一年一签、年度考核续签机制。每服务年度届满，甲方开展综合考核，考核合格且甲方有服务需求的，双方续签下一年度合同；年度考核不合格、发生重大安全事故、存在严重违约行为的，甲方有权不再续签，合同自动终止，无需向乙方支付任何经济补偿。</w:t>
      </w:r>
    </w:p>
    <w:p w14:paraId="13A314A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4" w:firstLineChars="200"/>
        <w:jc w:val="both"/>
        <w:textAlignment w:val="baseline"/>
        <w:rPr>
          <w:rFonts w:hint="eastAsia" w:ascii="宋体" w:hAnsi="宋体" w:eastAsia="宋体" w:cs="宋体"/>
          <w:b/>
          <w:bCs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28"/>
          <w:szCs w:val="28"/>
          <w:lang w:val="en-US" w:eastAsia="zh-CN"/>
        </w:rPr>
        <w:t>五、服务标准</w:t>
      </w:r>
    </w:p>
    <w:p w14:paraId="39B928E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）服务质量标准</w:t>
      </w:r>
    </w:p>
    <w:p w14:paraId="0271EC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1.乙方驾驶员全年不得发生自身负主要责任的交通事故；严禁超速、疲劳驾驶、手持手机接打电话、违规超车、违规载人载货，行车全程须规范系好安全带。</w:t>
      </w:r>
    </w:p>
    <w:p w14:paraId="20D86D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2.乙方每月组织交通安全法规、事故应急处置培训，留存培训签到、影像台账。</w:t>
      </w:r>
    </w:p>
    <w:p w14:paraId="1B3691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驾驶员着装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整洁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、文明用语、举止得体；严格依照派车单时间、地点、路线行驶，无甲方许可不得擅自变更行程。</w:t>
      </w:r>
    </w:p>
    <w:p w14:paraId="55CCBE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准时抵达乘车点位，不得无故迟到、推诿出车任务。</w:t>
      </w:r>
    </w:p>
    <w:p w14:paraId="4774F6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严格执行出车前、行车中、收车后三检制度，发现故障隐患立即报备，严禁车辆“带病上路”。</w:t>
      </w:r>
    </w:p>
    <w:p w14:paraId="023C63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每日清洁车厢内外，定期深度清扫，座椅、脚垫、车窗、后备箱保持干净整洁，及时清理垃圾。</w:t>
      </w:r>
    </w:p>
    <w:p w14:paraId="2792F7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乙方实行24小时用车应急响应机制，接到甲方紧急用车通知后及时调配驾驶员到位。</w:t>
      </w:r>
    </w:p>
    <w:p w14:paraId="7DAED2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发生交通事故、车辆抛锚、极端雨雪冰冻天气，驾驶员第一时间救助伤员、保护现场，同步上报甲方与乙方，配合交警、保险完成处置。</w:t>
      </w:r>
    </w:p>
    <w:p w14:paraId="31BB92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9.根据甲方要求完成校园路面冲洗、洒水及道路清扫等作业，保障校园道路干净整洁。</w:t>
      </w:r>
    </w:p>
    <w:p w14:paraId="21D934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10.按照甲方对校园绿化带绿植苗木、草坪等开展浇灌、抗旱保绿作业，保障校园绿化环境。</w:t>
      </w:r>
    </w:p>
    <w:p w14:paraId="541C64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11.洒水车、扫路车无专项作业任务时，必须无条件服从甲方统一调度，完成校园零星搬运、物资辅助、后勤突击保障等其他临时性后勤工作。</w:t>
      </w:r>
    </w:p>
    <w:p w14:paraId="4AA5FA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440" w:lineRule="exact"/>
        <w:ind w:right="252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）人员配置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及各岗位职责</w:t>
      </w:r>
    </w:p>
    <w:p w14:paraId="4DCC5C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440" w:lineRule="exact"/>
        <w:ind w:right="252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1.人员配置标准及岗位资质要求</w:t>
      </w:r>
    </w:p>
    <w:p w14:paraId="791156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440" w:lineRule="exact"/>
        <w:ind w:right="252" w:firstLine="592" w:firstLineChars="200"/>
        <w:jc w:val="both"/>
        <w:textAlignment w:val="baseline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乙方须足额固定配置不少于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名专职在岗人员，岗位、年龄、资质要求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见下表：</w:t>
      </w:r>
    </w:p>
    <w:tbl>
      <w:tblPr>
        <w:tblStyle w:val="6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1764"/>
        <w:gridCol w:w="4824"/>
        <w:gridCol w:w="1097"/>
      </w:tblGrid>
      <w:tr w14:paraId="6FD7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35" w:type="dxa"/>
            <w:noWrap w:val="0"/>
            <w:vAlign w:val="center"/>
          </w:tcPr>
          <w:p w14:paraId="4F4599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764" w:type="dxa"/>
            <w:noWrap w:val="0"/>
            <w:vAlign w:val="center"/>
          </w:tcPr>
          <w:p w14:paraId="04D623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firstLine="200"/>
              <w:jc w:val="center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8"/>
                <w:szCs w:val="28"/>
                <w:lang w:val="en-US" w:eastAsia="zh-CN"/>
              </w:rPr>
              <w:t>岗位</w:t>
            </w:r>
          </w:p>
        </w:tc>
        <w:tc>
          <w:tcPr>
            <w:tcW w:w="4824" w:type="dxa"/>
            <w:noWrap w:val="0"/>
            <w:vAlign w:val="center"/>
          </w:tcPr>
          <w:p w14:paraId="356AAD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firstLine="200"/>
              <w:jc w:val="center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人员具体要求</w:t>
            </w:r>
          </w:p>
        </w:tc>
        <w:tc>
          <w:tcPr>
            <w:tcW w:w="1097" w:type="dxa"/>
            <w:noWrap w:val="0"/>
            <w:vAlign w:val="center"/>
          </w:tcPr>
          <w:p w14:paraId="59DD59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firstLine="200"/>
              <w:jc w:val="center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数量</w:t>
            </w:r>
          </w:p>
        </w:tc>
      </w:tr>
      <w:tr w14:paraId="26696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835" w:type="dxa"/>
            <w:noWrap w:val="0"/>
            <w:vAlign w:val="center"/>
          </w:tcPr>
          <w:p w14:paraId="109202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 w14:paraId="6EB333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驾驶班长</w:t>
            </w:r>
          </w:p>
        </w:tc>
        <w:tc>
          <w:tcPr>
            <w:tcW w:w="4824" w:type="dxa"/>
            <w:noWrap w:val="0"/>
            <w:vAlign w:val="center"/>
          </w:tcPr>
          <w:p w14:paraId="527A9E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年龄30-55岁，具备1名A1驾驶资格、有5年及以上相关工作经验，一年内无车辆严重交通违法、违法犯罪及治安拘留记录，持有有效健康证明且具备良好沟通能力，完全符合从业合规标准。</w:t>
            </w:r>
          </w:p>
        </w:tc>
        <w:tc>
          <w:tcPr>
            <w:tcW w:w="1097" w:type="dxa"/>
            <w:noWrap w:val="0"/>
            <w:vAlign w:val="center"/>
          </w:tcPr>
          <w:p w14:paraId="2FE537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 w14:paraId="46408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35" w:type="dxa"/>
            <w:noWrap w:val="0"/>
            <w:vAlign w:val="center"/>
          </w:tcPr>
          <w:p w14:paraId="01C1B1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64" w:type="dxa"/>
            <w:noWrap w:val="0"/>
            <w:vAlign w:val="center"/>
          </w:tcPr>
          <w:p w14:paraId="61FB9B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驾驶员</w:t>
            </w:r>
          </w:p>
        </w:tc>
        <w:tc>
          <w:tcPr>
            <w:tcW w:w="4824" w:type="dxa"/>
            <w:noWrap w:val="0"/>
            <w:vAlign w:val="center"/>
          </w:tcPr>
          <w:p w14:paraId="766287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年龄30-55岁，具备9名A1驾驶资格、有5年及以上相关工作经验，一年内无车辆严重交通违法、违法犯罪及治安拘留记录，持有有效健康证明且具备良好沟通能力，完全符合从业合规标准。</w:t>
            </w:r>
          </w:p>
        </w:tc>
        <w:tc>
          <w:tcPr>
            <w:tcW w:w="1097" w:type="dxa"/>
            <w:noWrap w:val="0"/>
            <w:vAlign w:val="center"/>
          </w:tcPr>
          <w:p w14:paraId="43FDE6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</w:tr>
      <w:tr w14:paraId="0AF04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835" w:type="dxa"/>
            <w:noWrap w:val="0"/>
            <w:vAlign w:val="center"/>
          </w:tcPr>
          <w:p w14:paraId="3C73F1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firstLine="34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64" w:type="dxa"/>
            <w:noWrap w:val="0"/>
            <w:vAlign w:val="center"/>
          </w:tcPr>
          <w:p w14:paraId="1C5411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绿化扫路车驾驶员</w:t>
            </w:r>
          </w:p>
        </w:tc>
        <w:tc>
          <w:tcPr>
            <w:tcW w:w="4824" w:type="dxa"/>
            <w:noWrap w:val="0"/>
            <w:vAlign w:val="center"/>
          </w:tcPr>
          <w:p w14:paraId="6A967D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年龄30—55岁，具备1名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A2驾驶资格，有3年及以上驾驶特种车辆经验，一年内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无车辆严重交通违法、违法犯罪及治安拘留记录，持有有效健康证明且具备良好沟通能力，完全符合从业合规标准。</w:t>
            </w:r>
          </w:p>
        </w:tc>
        <w:tc>
          <w:tcPr>
            <w:tcW w:w="1097" w:type="dxa"/>
            <w:noWrap w:val="0"/>
            <w:vAlign w:val="center"/>
          </w:tcPr>
          <w:p w14:paraId="6190AE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 w14:paraId="5E69C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423" w:type="dxa"/>
            <w:gridSpan w:val="3"/>
            <w:noWrap w:val="0"/>
            <w:vAlign w:val="center"/>
          </w:tcPr>
          <w:p w14:paraId="7920D3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合计</w:t>
            </w:r>
          </w:p>
        </w:tc>
        <w:tc>
          <w:tcPr>
            <w:tcW w:w="1097" w:type="dxa"/>
            <w:noWrap w:val="0"/>
            <w:vAlign w:val="center"/>
          </w:tcPr>
          <w:p w14:paraId="29FED7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</w:tr>
    </w:tbl>
    <w:p w14:paraId="61FC64D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textAlignment w:val="baseline"/>
        <w:rPr>
          <w:rFonts w:hint="eastAsia" w:ascii="宋体" w:hAnsi="宋体" w:eastAsia="宋体" w:cs="宋体"/>
          <w:lang w:val="en-US" w:eastAsia="zh-CN"/>
        </w:rPr>
      </w:pPr>
    </w:p>
    <w:p w14:paraId="554295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人员替补、更换要求</w:t>
      </w:r>
    </w:p>
    <w:p w14:paraId="7E0B43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）驾驶员离职、请假、离岗出现空缺，乙方须建立备用驾驶员库，3个工作日内配齐符合全部资质的替补人员，保障通勤、公务用车不间断。</w:t>
      </w:r>
    </w:p>
    <w:p w14:paraId="7D8784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）驾驶员存在下列情形之一，甲方有权书面要求乙方无条件更换，乙方须3个工作日内完成新人到岗及工作交接：</w:t>
      </w:r>
    </w:p>
    <w:p w14:paraId="1D597B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①工作中发生重大交通责任事故，造成人员伤亡或大额财产损失；</w:t>
      </w:r>
    </w:p>
    <w:p w14:paraId="58FBDA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②拒不服从调度、私自更改行车路线、私自动用公车、公车私用；</w:t>
      </w:r>
    </w:p>
    <w:p w14:paraId="778266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③酗酒、吸毒、赌博被公安机关查处；</w:t>
      </w:r>
    </w:p>
    <w:p w14:paraId="5B38245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④服务态度恶劣，与教职工、学生发生激烈争执造成不良影响；</w:t>
      </w:r>
    </w:p>
    <w:p w14:paraId="745F4F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⑤县级以上医院证明身体条件不适宜驾驶大中型车辆；</w:t>
      </w:r>
    </w:p>
    <w:p w14:paraId="6E0E33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⑥驾驶证、无犯罪记录、健康证明等材料存在虚假；</w:t>
      </w:r>
    </w:p>
    <w:p w14:paraId="23D06D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⑦年度累计3次及以上轻微交通违法或服务投诉，整改后仍无改善；</w:t>
      </w:r>
    </w:p>
    <w:p w14:paraId="222DBF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lang w:eastAsia="zh-CN"/>
        </w:rPr>
        <w:t>⑧连续两次季度考核不合格，甲方有权要求乙方予以更换。</w:t>
      </w:r>
    </w:p>
    <w:p w14:paraId="754B44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440" w:lineRule="exact"/>
        <w:ind w:right="252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3.各岗位具体工作职责</w:t>
      </w:r>
    </w:p>
    <w:p w14:paraId="3DD3E61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（1）驾驶员：</w:t>
      </w:r>
    </w:p>
    <w:p w14:paraId="6ADE8C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①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听从调度，严格按照规定的时间、地点、路线出车、安全行驶。</w:t>
      </w:r>
    </w:p>
    <w:p w14:paraId="3CC39F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②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驾驶员凭派车单出车。</w:t>
      </w:r>
    </w:p>
    <w:p w14:paraId="590D94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③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自觉维护、保养好车辆，保持车辆清洁卫生，做到出车前、行车中和返校后检查，使车辆保持良好的状态。</w:t>
      </w:r>
    </w:p>
    <w:p w14:paraId="6EB0F9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④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驾驶员收车后履行返校报告制度。</w:t>
      </w:r>
    </w:p>
    <w:p w14:paraId="584A43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⑤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严禁酒后驾车，严禁将车辆借给他人驾驶，严禁违章行驶和带故障上路。</w:t>
      </w:r>
    </w:p>
    <w:p w14:paraId="5EA397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⑥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严禁弄虚作假和公车私用。</w:t>
      </w:r>
    </w:p>
    <w:p w14:paraId="036F8C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⑦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接受学院管理部门安排的其它工作任务。</w:t>
      </w:r>
    </w:p>
    <w:p w14:paraId="6E0F2C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（2）驾驶班长：</w:t>
      </w:r>
    </w:p>
    <w:p w14:paraId="42369D2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592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8"/>
          <w:szCs w:val="28"/>
          <w:lang w:val="en-US" w:eastAsia="zh-CN" w:bidi="ar-SA"/>
        </w:rPr>
        <w:t>在驾驶员工作职责的基础上，负责班组驾驶员的日常考勤、岗位分工、在岗督导工作，监督驾驶员做好车辆出车前自检、日常清洁、基础保养等工作，发现车辆故障、设备问题及时上报并协调维修处置。</w:t>
      </w:r>
    </w:p>
    <w:p w14:paraId="347B5D1F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592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8"/>
          <w:szCs w:val="28"/>
          <w:lang w:val="en-US" w:eastAsia="zh-CN" w:bidi="ar-SA"/>
        </w:rPr>
        <w:t>绿化扫路车驾驶员：</w:t>
      </w:r>
    </w:p>
    <w:p w14:paraId="132325B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592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8"/>
          <w:szCs w:val="28"/>
          <w:lang w:val="en-US" w:eastAsia="zh-CN" w:bidi="ar-SA"/>
        </w:rPr>
        <w:t>负责驾驶学院洒水车、扫路车，每天对校园道路进行洒水冲洗及清扫作业；负责绿化抗旱浇水作业；寒暑假期间根据工作需要按时上班，完成相应工作任务；洒水车无作业任务时，完成后勤处安排的其他工作任务。</w:t>
      </w:r>
    </w:p>
    <w:p w14:paraId="5531EC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4" w:firstLineChars="200"/>
        <w:jc w:val="both"/>
        <w:textAlignment w:val="baseline"/>
        <w:rPr>
          <w:rFonts w:hint="eastAsia" w:ascii="宋体" w:hAnsi="宋体" w:eastAsia="宋体" w:cs="宋体"/>
          <w:b/>
          <w:bCs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28"/>
          <w:szCs w:val="28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pacing w:val="8"/>
          <w:sz w:val="28"/>
          <w:szCs w:val="28"/>
          <w:lang w:eastAsia="zh-CN"/>
        </w:rPr>
        <w:t>双方权利与义务</w:t>
      </w:r>
    </w:p>
    <w:p w14:paraId="024FA2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）甲方权利义务</w:t>
      </w:r>
    </w:p>
    <w:p w14:paraId="373FE7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1.提供公务、通勤车辆，承担车辆燃油、保险、维修、年检、停车等车辆运营成本；制定公车调度、车辆管理规章制度。</w:t>
      </w:r>
    </w:p>
    <w:p w14:paraId="38CF58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2.统一安排用车任务、出具派车单，对驾驶员行车安全、服务质量、车辆保洁开展日常监督、季度考核。</w:t>
      </w:r>
    </w:p>
    <w:p w14:paraId="3D921E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3.有权随时抽查乙方驾驶员劳动合同、工资流水、社保缴纳凭证、保险保单、资质档案，乙方须无条件配合提供。</w:t>
      </w:r>
    </w:p>
    <w:p w14:paraId="0B3880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4.对驾驶员违规、服务不达标、存在安全隐患的，向乙方下发整改通知，要求限期更换人员、整改管理问题。</w:t>
      </w:r>
    </w:p>
    <w:p w14:paraId="3196BC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5.按时按合同约定支付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项目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服务费用。</w:t>
      </w:r>
    </w:p>
    <w:p w14:paraId="207737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）乙方权利义务</w:t>
      </w:r>
    </w:p>
    <w:p w14:paraId="34A36C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1.足额配置1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名符合资质驾驶员，建立完整驾驶员人事档案（资质证件、培训记录、奖惩、体检报告等）。</w:t>
      </w:r>
    </w:p>
    <w:p w14:paraId="5DE406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2.自主完成驾驶员招聘、考勤、薪酬发放、社保、公积金足额缴纳，统一投保人身意外险、雇主责任险。</w:t>
      </w:r>
    </w:p>
    <w:p w14:paraId="0E2577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3.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所有工作人员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保持24小时通讯畅通；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乙方应指定一名项目负责人，负责与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甲方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进行日常工作对接，对甲方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提出的人员调配、服务整改、用车保障需求，2个工作日内响应处置完毕。</w:t>
      </w:r>
    </w:p>
    <w:p w14:paraId="42174BA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4.制定全套应急预案：驾驶员突发离职、人员短缺、车辆事故、极端天气、大型集体出行保障预案，落实备用驾驶员储备机制，确保用车不间断。</w:t>
      </w:r>
    </w:p>
    <w:p w14:paraId="2D7E4B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5.严禁整体转包、拆分分包本项目驾驶服务，核心驾驶员岗位不得分包第三方。</w:t>
      </w:r>
    </w:p>
    <w:p w14:paraId="2EC95AA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6.驾驶员发生交通违法、交通事故、劳动纠纷、工伤、人身损害，全部赔偿、罚款、诉讼费用由乙方独立承担，与甲方无关。</w:t>
      </w:r>
    </w:p>
    <w:p w14:paraId="7B6FAC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4" w:firstLineChars="200"/>
        <w:jc w:val="both"/>
        <w:textAlignment w:val="baseline"/>
        <w:rPr>
          <w:rFonts w:hint="eastAsia" w:ascii="宋体" w:hAnsi="宋体" w:eastAsia="宋体" w:cs="宋体"/>
          <w:b/>
          <w:bCs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28"/>
          <w:szCs w:val="28"/>
          <w:lang w:val="en-US" w:eastAsia="zh-CN"/>
        </w:rPr>
        <w:t>七、</w:t>
      </w:r>
      <w:r>
        <w:rPr>
          <w:rFonts w:hint="eastAsia" w:ascii="宋体" w:hAnsi="宋体" w:eastAsia="宋体" w:cs="宋体"/>
          <w:b/>
          <w:bCs/>
          <w:spacing w:val="8"/>
          <w:sz w:val="28"/>
          <w:szCs w:val="28"/>
          <w:lang w:eastAsia="zh-CN"/>
        </w:rPr>
        <w:t>违约责任</w:t>
      </w:r>
    </w:p>
    <w:p w14:paraId="05A4FD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）轻微违约</w:t>
      </w:r>
    </w:p>
    <w:p w14:paraId="4ECC2C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1.驾驶员资质过期、证件造假、人员缺岗未按时替补：单次扣1000元/人；</w:t>
      </w:r>
    </w:p>
    <w:p w14:paraId="2233AC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2.未落实车辆三检、车厢长期脏乱、多次清洁整改不到位：单次扣500元；</w:t>
      </w:r>
    </w:p>
    <w:p w14:paraId="477F13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3.驾驶员无故迟到、不服从调度、服务投诉属实：单次扣300—800元；</w:t>
      </w:r>
    </w:p>
    <w:p w14:paraId="42FD39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4.未按时提交安全培训、人员管理台账：单次扣800元。</w:t>
      </w:r>
    </w:p>
    <w:p w14:paraId="7EB5C9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）中度违约</w:t>
      </w:r>
    </w:p>
    <w:p w14:paraId="6D73B8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出现下列情形之一，乙方支付年度合同总价5%违约金，7日内完成全面整改，整改不到位视为根本违约：</w:t>
      </w:r>
    </w:p>
    <w:p w14:paraId="4E18A1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1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擅自减少驾驶员配置、长期缺人无法保障通勤/公务用车；</w:t>
      </w:r>
    </w:p>
    <w:p w14:paraId="12CDEA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2.未全员缴纳社保、未购买足额保险，引发驾驶员欠薪投诉；</w:t>
      </w:r>
    </w:p>
    <w:p w14:paraId="2598378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3.私自分包、转让本驾驶服务项目；</w:t>
      </w:r>
    </w:p>
    <w:p w14:paraId="5C208A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4.项目负责人失联，甲方合理诉求超2个工作日不予处置；</w:t>
      </w:r>
    </w:p>
    <w:p w14:paraId="754E64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5.年度内驾驶员累计发生3起及以上乙方主责轻微交通事故。</w:t>
      </w:r>
    </w:p>
    <w:p w14:paraId="153636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）根本违约</w:t>
      </w:r>
    </w:p>
    <w:p w14:paraId="022957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发生下列任一情形，甲方有权立即单方解除合同，乙方另行支付年度总价15%一次性违约金，同时赔偿甲方全部损失（车辆维修费、第三方人身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财产赔偿、重新招标差价、诉讼费、律师费等）：</w:t>
      </w:r>
    </w:p>
    <w:p w14:paraId="6F37BB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1.乙方驾驶员主责造成致人伤亡、大额财产损失重大交通事故；</w:t>
      </w:r>
    </w:p>
    <w:p w14:paraId="308987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2.驾驶员公车私用、酒驾醉驾、无证驾驶、严重超速超员被交管处罚；</w:t>
      </w:r>
    </w:p>
    <w:p w14:paraId="272EEF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3.整体转包项目、未经许可分包全部驾驶岗位；</w:t>
      </w:r>
    </w:p>
    <w:p w14:paraId="54836D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4.恶意拖欠驾驶员工资，引发信访、围堵校园事件；</w:t>
      </w:r>
    </w:p>
    <w:p w14:paraId="2295975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5.年度综合考核不合格，拒不整改、拒绝更换不合格驾驶员；</w:t>
      </w:r>
    </w:p>
    <w:p w14:paraId="17F491E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6.驾驶员与教职工、学生发生冲突造成恶劣校园舆情；</w:t>
      </w:r>
    </w:p>
    <w:p w14:paraId="33CACA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440" w:lineRule="exact"/>
        <w:ind w:right="201" w:firstLine="592" w:firstLineChars="200"/>
        <w:jc w:val="both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7.提供全套虚假驾驶员资质材料上岗。</w:t>
      </w:r>
    </w:p>
    <w:p w14:paraId="164048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440" w:lineRule="exact"/>
        <w:ind w:left="8" w:firstLine="594" w:firstLineChars="200"/>
        <w:textAlignment w:val="baseline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28"/>
          <w:szCs w:val="28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spacing w:val="8"/>
          <w:sz w:val="28"/>
          <w:szCs w:val="28"/>
          <w:lang w:eastAsia="zh-CN"/>
        </w:rPr>
        <w:t>、争议的解决</w:t>
      </w:r>
    </w:p>
    <w:p w14:paraId="28148E9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596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spacing w:val="9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  <w:t>合同未尽事宜，双方协商解决。协商不成，由甲方所在地人民法院诉讼解决。</w:t>
      </w:r>
    </w:p>
    <w:p w14:paraId="3DBDF1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5" w:line="440" w:lineRule="exact"/>
        <w:ind w:left="8" w:firstLine="598" w:firstLineChars="200"/>
        <w:textAlignment w:val="baseline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9"/>
          <w:sz w:val="28"/>
          <w:szCs w:val="28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spacing w:val="9"/>
          <w:sz w:val="28"/>
          <w:szCs w:val="28"/>
          <w:lang w:eastAsia="zh-CN"/>
        </w:rPr>
        <w:t>、合同生效及其它</w:t>
      </w:r>
    </w:p>
    <w:p w14:paraId="58F911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480" w:lineRule="exact"/>
        <w:ind w:firstLine="592" w:firstLineChars="20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8"/>
          <w:position w:val="15"/>
          <w:sz w:val="28"/>
          <w:szCs w:val="28"/>
          <w:lang w:eastAsia="zh-CN"/>
        </w:rPr>
        <w:t>1.合同未尽事宜由甲、乙双方协商，作为合同补充，与原合同具</w:t>
      </w:r>
      <w:r>
        <w:rPr>
          <w:rFonts w:hint="eastAsia" w:ascii="宋体" w:hAnsi="宋体" w:eastAsia="宋体" w:cs="宋体"/>
          <w:spacing w:val="7"/>
          <w:position w:val="15"/>
          <w:sz w:val="28"/>
          <w:szCs w:val="28"/>
          <w:lang w:eastAsia="zh-CN"/>
        </w:rPr>
        <w:t>有同等法律效力。</w:t>
      </w:r>
    </w:p>
    <w:p w14:paraId="50AA1E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440" w:lineRule="exact"/>
        <w:ind w:firstLine="584" w:firstLineChars="200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6"/>
          <w:sz w:val="28"/>
          <w:szCs w:val="28"/>
          <w:lang w:eastAsia="zh-CN"/>
        </w:rPr>
        <w:t>2.本合同正本一式份，甲方、乙方双方分别执份。</w:t>
      </w:r>
      <w:r>
        <w:rPr>
          <w:rFonts w:hint="eastAsia" w:ascii="宋体" w:hAnsi="宋体" w:eastAsia="宋体" w:cs="宋体"/>
          <w:spacing w:val="9"/>
          <w:sz w:val="28"/>
          <w:szCs w:val="28"/>
          <w:lang w:eastAsia="zh-CN"/>
        </w:rPr>
        <w:t>合同经甲乙双方盖章、签字后生效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。</w:t>
      </w:r>
    </w:p>
    <w:p w14:paraId="797E7170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textAlignment w:val="baseline"/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</w:pPr>
    </w:p>
    <w:tbl>
      <w:tblPr>
        <w:tblStyle w:val="11"/>
        <w:tblpPr w:leftFromText="180" w:rightFromText="180" w:vertAnchor="text" w:horzAnchor="page" w:tblpXSpec="center" w:tblpY="230"/>
        <w:tblOverlap w:val="never"/>
        <w:tblW w:w="7770" w:type="dxa"/>
        <w:jc w:val="center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0"/>
        <w:gridCol w:w="4320"/>
      </w:tblGrid>
      <w:tr w14:paraId="1503184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3450" w:type="dxa"/>
            <w:noWrap w:val="0"/>
            <w:vAlign w:val="top"/>
          </w:tcPr>
          <w:p w14:paraId="032E334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3"/>
                <w:sz w:val="28"/>
                <w:szCs w:val="28"/>
              </w:rPr>
              <w:t>甲方名称（盖章）:</w:t>
            </w:r>
          </w:p>
        </w:tc>
        <w:tc>
          <w:tcPr>
            <w:tcW w:w="4320" w:type="dxa"/>
            <w:noWrap w:val="0"/>
            <w:vAlign w:val="top"/>
          </w:tcPr>
          <w:p w14:paraId="4CFD3A9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firstLine="840" w:firstLineChars="300"/>
              <w:jc w:val="both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乙方名称(盖章):</w:t>
            </w:r>
          </w:p>
        </w:tc>
      </w:tr>
      <w:tr w14:paraId="0F3E6D9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450" w:type="dxa"/>
            <w:noWrap w:val="0"/>
            <w:vAlign w:val="top"/>
          </w:tcPr>
          <w:p w14:paraId="238F4A6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88" w:lineRule="auto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3"/>
                <w:sz w:val="28"/>
                <w:szCs w:val="28"/>
              </w:rPr>
              <w:t>地址:</w:t>
            </w:r>
          </w:p>
        </w:tc>
        <w:tc>
          <w:tcPr>
            <w:tcW w:w="4320" w:type="dxa"/>
            <w:noWrap w:val="0"/>
            <w:vAlign w:val="top"/>
          </w:tcPr>
          <w:p w14:paraId="67B58F8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88" w:lineRule="auto"/>
              <w:ind w:left="950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3"/>
                <w:sz w:val="28"/>
                <w:szCs w:val="28"/>
              </w:rPr>
              <w:t>地址:</w:t>
            </w:r>
          </w:p>
        </w:tc>
      </w:tr>
      <w:tr w14:paraId="653ABD5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3450" w:type="dxa"/>
            <w:noWrap w:val="0"/>
            <w:vAlign w:val="top"/>
          </w:tcPr>
          <w:p w14:paraId="79400AB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88" w:lineRule="auto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8"/>
                <w:sz w:val="28"/>
                <w:szCs w:val="28"/>
              </w:rPr>
              <w:t>代表人（签字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）：</w:t>
            </w:r>
          </w:p>
        </w:tc>
        <w:tc>
          <w:tcPr>
            <w:tcW w:w="4320" w:type="dxa"/>
            <w:noWrap w:val="0"/>
            <w:vAlign w:val="top"/>
          </w:tcPr>
          <w:p w14:paraId="69C588A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88" w:lineRule="auto"/>
              <w:ind w:left="949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6"/>
                <w:sz w:val="28"/>
                <w:szCs w:val="28"/>
              </w:rPr>
              <w:t>代表人(签字)：</w:t>
            </w:r>
          </w:p>
        </w:tc>
      </w:tr>
      <w:tr w14:paraId="0AE31DC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3450" w:type="dxa"/>
            <w:noWrap w:val="0"/>
            <w:vAlign w:val="top"/>
          </w:tcPr>
          <w:p w14:paraId="3CF4359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88" w:lineRule="auto"/>
              <w:ind w:left="25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5"/>
                <w:sz w:val="28"/>
                <w:szCs w:val="28"/>
              </w:rPr>
              <w:t>电话:</w:t>
            </w:r>
          </w:p>
        </w:tc>
        <w:tc>
          <w:tcPr>
            <w:tcW w:w="4320" w:type="dxa"/>
            <w:noWrap w:val="0"/>
            <w:vAlign w:val="top"/>
          </w:tcPr>
          <w:p w14:paraId="361ED31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88" w:lineRule="auto"/>
              <w:ind w:left="974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5"/>
                <w:sz w:val="28"/>
                <w:szCs w:val="28"/>
              </w:rPr>
              <w:t>电话:</w:t>
            </w:r>
          </w:p>
        </w:tc>
      </w:tr>
      <w:tr w14:paraId="6D94AA8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450" w:type="dxa"/>
            <w:noWrap w:val="0"/>
            <w:vAlign w:val="top"/>
          </w:tcPr>
          <w:p w14:paraId="6B52694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88" w:lineRule="auto"/>
              <w:ind w:left="1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5"/>
                <w:sz w:val="28"/>
                <w:szCs w:val="28"/>
              </w:rPr>
              <w:t>开户银行:</w:t>
            </w:r>
          </w:p>
        </w:tc>
        <w:tc>
          <w:tcPr>
            <w:tcW w:w="4320" w:type="dxa"/>
            <w:noWrap w:val="0"/>
            <w:vAlign w:val="top"/>
          </w:tcPr>
          <w:p w14:paraId="143A5D2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88" w:lineRule="auto"/>
              <w:ind w:left="951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5"/>
                <w:sz w:val="28"/>
                <w:szCs w:val="28"/>
              </w:rPr>
              <w:t>开户银行:</w:t>
            </w:r>
          </w:p>
        </w:tc>
      </w:tr>
      <w:tr w14:paraId="57C7EC2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450" w:type="dxa"/>
            <w:noWrap w:val="0"/>
            <w:vAlign w:val="top"/>
          </w:tcPr>
          <w:p w14:paraId="5666A57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88" w:lineRule="auto"/>
              <w:ind w:left="8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帐号:</w:t>
            </w:r>
          </w:p>
        </w:tc>
        <w:tc>
          <w:tcPr>
            <w:tcW w:w="4320" w:type="dxa"/>
            <w:noWrap w:val="0"/>
            <w:vAlign w:val="top"/>
          </w:tcPr>
          <w:p w14:paraId="54B6AAD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88" w:lineRule="auto"/>
              <w:ind w:left="953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</w:rPr>
              <w:t>账号：</w:t>
            </w:r>
          </w:p>
        </w:tc>
      </w:tr>
      <w:tr w14:paraId="660506B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3450" w:type="dxa"/>
            <w:noWrap w:val="0"/>
            <w:vAlign w:val="top"/>
          </w:tcPr>
          <w:p w14:paraId="3688F59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88" w:lineRule="auto"/>
              <w:ind w:left="36"/>
              <w:textAlignment w:val="baseline"/>
              <w:outlineLvl w:val="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9"/>
                <w:sz w:val="28"/>
                <w:szCs w:val="28"/>
              </w:rPr>
              <w:t>日期:</w:t>
            </w:r>
          </w:p>
        </w:tc>
        <w:tc>
          <w:tcPr>
            <w:tcW w:w="4320" w:type="dxa"/>
            <w:noWrap w:val="0"/>
            <w:vAlign w:val="top"/>
          </w:tcPr>
          <w:p w14:paraId="2F0B849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88" w:lineRule="auto"/>
              <w:ind w:left="986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14"/>
                <w:sz w:val="28"/>
                <w:szCs w:val="28"/>
              </w:rPr>
              <w:t>日期</w:t>
            </w:r>
          </w:p>
        </w:tc>
      </w:tr>
    </w:tbl>
    <w:p w14:paraId="3B302BE9">
      <w:pPr>
        <w:rPr>
          <w:rFonts w:hint="eastAsia" w:ascii="宋体" w:hAnsi="宋体" w:eastAsia="宋体" w:cs="宋体"/>
        </w:rPr>
      </w:pPr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8BF30">
    <w:pPr>
      <w:pStyle w:val="2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E0E12">
    <w:pPr>
      <w:pStyle w:val="9"/>
      <w:spacing w:line="460" w:lineRule="exact"/>
      <w:rPr>
        <w:rFonts w:hint="eastAsia" w:ascii="仿宋" w:hAnsi="仿宋" w:eastAsia="仿宋"/>
        <w:spacing w:val="10"/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51A73D"/>
    <w:multiLevelType w:val="singleLevel"/>
    <w:tmpl w:val="F551A73D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421D3F"/>
    <w:rsid w:val="0AFD2C6A"/>
    <w:rsid w:val="0CB832EC"/>
    <w:rsid w:val="12F87053"/>
    <w:rsid w:val="159B37AB"/>
    <w:rsid w:val="1C301606"/>
    <w:rsid w:val="1D46123E"/>
    <w:rsid w:val="1F252C08"/>
    <w:rsid w:val="2CA64AB8"/>
    <w:rsid w:val="30B359F5"/>
    <w:rsid w:val="34476B80"/>
    <w:rsid w:val="35A3745C"/>
    <w:rsid w:val="45280308"/>
    <w:rsid w:val="476E501D"/>
    <w:rsid w:val="4860425D"/>
    <w:rsid w:val="4A804742"/>
    <w:rsid w:val="4C261064"/>
    <w:rsid w:val="53310CD0"/>
    <w:rsid w:val="617A2777"/>
    <w:rsid w:val="664367E5"/>
    <w:rsid w:val="67A535E2"/>
    <w:rsid w:val="68A00E1C"/>
    <w:rsid w:val="6DDE15FC"/>
    <w:rsid w:val="7942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4"/>
    <w:basedOn w:val="1"/>
    <w:next w:val="1"/>
    <w:qFormat/>
    <w:uiPriority w:val="9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i/>
      <w:iCs/>
      <w:color w:val="4F81BD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"/>
    <w:basedOn w:val="1"/>
    <w:qFormat/>
    <w:uiPriority w:val="0"/>
    <w:rPr>
      <w:rFonts w:ascii="宋体" w:hAnsi="宋体" w:eastAsia="宋体" w:cs="宋体"/>
      <w:sz w:val="35"/>
      <w:szCs w:val="35"/>
      <w:lang w:val="en-US" w:eastAsia="en-US" w:bidi="ar-SA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qFormat/>
    <w:uiPriority w:val="0"/>
    <w:rPr>
      <w:sz w:val="21"/>
      <w:szCs w:val="24"/>
    </w:rPr>
  </w:style>
  <w:style w:type="paragraph" w:customStyle="1" w:styleId="9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0">
    <w:name w:val="Table Text"/>
    <w:basedOn w:val="1"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1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4006</Words>
  <Characters>4120</Characters>
  <Lines>0</Lines>
  <Paragraphs>0</Paragraphs>
  <TotalTime>24</TotalTime>
  <ScaleCrop>false</ScaleCrop>
  <LinksUpToDate>false</LinksUpToDate>
  <CharactersWithSpaces>4181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2026-07-18T03:28:00Z</dcterms:created>
  <dc:creator>WPS_1743074128</dc:creator>
  <cp:lastModifiedBy>WPS_1743074128</cp:lastModifiedBy>
  <cp:lastPrinted>2026-07-18T03:32:00Z</cp:lastPrinted>
  <dcterms:modified xsi:type="dcterms:W3CDTF">2026-08-09T12:09:57Z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DB37746A93DF44C780BB62E00ABD6054_11</vt:lpwstr>
  </property>
  <property fmtid="{D5CDD505-2E9C-101B-9397-08002B2CF9AE}" pid="4" name="KSOTemplateDocerSaveRecord">
    <vt:lpwstr>eyJoZGlkIjoiMTE5ZDgwNTg2OWY5MTY3M2Q4ZmMzMjUyY2EzMTZjNzIiLCJ1c2VySWQiOiIxNjg5Njc4ODA0In0=</vt:lpwstr>
  </property>
</Properties>
</file>