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1C52" w14:textId="77777777" w:rsidR="00035BCF" w:rsidRPr="00035BCF" w:rsidRDefault="00035BCF" w:rsidP="00035BCF">
      <w:pPr>
        <w:spacing w:after="0" w:line="360" w:lineRule="auto"/>
        <w:ind w:firstLineChars="200" w:firstLine="562"/>
        <w:jc w:val="center"/>
        <w:rPr>
          <w:rFonts w:ascii="仿宋" w:eastAsia="仿宋" w:hAnsi="仿宋"/>
          <w:b/>
          <w:bCs/>
          <w:sz w:val="28"/>
          <w:szCs w:val="28"/>
        </w:rPr>
      </w:pPr>
      <w:r w:rsidRPr="00035BCF">
        <w:rPr>
          <w:rFonts w:ascii="仿宋" w:eastAsia="仿宋" w:hAnsi="仿宋"/>
          <w:b/>
          <w:bCs/>
          <w:sz w:val="28"/>
          <w:szCs w:val="28"/>
        </w:rPr>
        <w:t>西安市行政审批服务局政务服务监督评价竞争性磋商公告</w:t>
      </w:r>
    </w:p>
    <w:p w14:paraId="68E02EA8"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项目概况</w:t>
      </w:r>
    </w:p>
    <w:p w14:paraId="7B6ADE0F"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政务服务监督评价的潜在供应商应在陕西省政府采购综合管理平台项目电子化交易系统（以下简称“项目电子化交易系统”）获取采购文件，并于 2026年11月06日 14时00分 （北京时间）前提交响应文件。</w:t>
      </w:r>
    </w:p>
    <w:p w14:paraId="4DD5EF64"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一、项目基本情况</w:t>
      </w:r>
    </w:p>
    <w:p w14:paraId="234DB89B"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项目编号：JBZB2026-164</w:t>
      </w:r>
    </w:p>
    <w:p w14:paraId="77AFCDA6"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项目名称：政务服务监督评价</w:t>
      </w:r>
    </w:p>
    <w:p w14:paraId="2E71541D"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采购方式：竞争性磋商</w:t>
      </w:r>
    </w:p>
    <w:p w14:paraId="4CB4AB49"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预算金额：150,000.00元</w:t>
      </w:r>
    </w:p>
    <w:p w14:paraId="4A1BE5B0"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采购需求：详见采购需求附件</w:t>
      </w:r>
    </w:p>
    <w:p w14:paraId="2B47666F"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合同履行期限：</w:t>
      </w:r>
    </w:p>
    <w:p w14:paraId="6D316D77"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采购包1：自合同签订之日起三个月</w:t>
      </w:r>
    </w:p>
    <w:p w14:paraId="1C415077"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本项目是否接受联合体投标：</w:t>
      </w:r>
    </w:p>
    <w:p w14:paraId="10B89DCE"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采购包1：不接受联合体投标</w:t>
      </w:r>
    </w:p>
    <w:p w14:paraId="158AA0A2"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二、申请人的资格要求：</w:t>
      </w:r>
    </w:p>
    <w:p w14:paraId="0241348E"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1.满足《中华人民共和国政府采购法》第二十二条规</w:t>
      </w:r>
      <w:proofErr w:type="gramStart"/>
      <w:r w:rsidRPr="00035BCF">
        <w:rPr>
          <w:rFonts w:ascii="仿宋" w:eastAsia="仿宋" w:hAnsi="仿宋"/>
          <w:sz w:val="24"/>
        </w:rPr>
        <w:t>定;</w:t>
      </w:r>
      <w:proofErr w:type="gramEnd"/>
    </w:p>
    <w:p w14:paraId="1A89ECED"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2.落实政府采购政策需满足的资格要求： 无。</w:t>
      </w:r>
    </w:p>
    <w:p w14:paraId="38530290"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3.本项目的特定资格要求：</w:t>
      </w:r>
    </w:p>
    <w:p w14:paraId="63961D36"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合同包1</w:t>
      </w:r>
      <w:proofErr w:type="gramStart"/>
      <w:r w:rsidRPr="00035BCF">
        <w:rPr>
          <w:rFonts w:ascii="仿宋" w:eastAsia="仿宋" w:hAnsi="仿宋"/>
          <w:sz w:val="24"/>
        </w:rPr>
        <w:t>(政务服务监督评价)</w:t>
      </w:r>
      <w:proofErr w:type="gramEnd"/>
      <w:r w:rsidRPr="00035BCF">
        <w:rPr>
          <w:rFonts w:ascii="仿宋" w:eastAsia="仿宋" w:hAnsi="仿宋"/>
          <w:sz w:val="24"/>
        </w:rPr>
        <w:t>特定资格要求</w:t>
      </w:r>
      <w:proofErr w:type="gramStart"/>
      <w:r w:rsidRPr="00035BCF">
        <w:rPr>
          <w:rFonts w:ascii="仿宋" w:eastAsia="仿宋" w:hAnsi="仿宋"/>
          <w:sz w:val="24"/>
        </w:rPr>
        <w:t>如下:</w:t>
      </w:r>
      <w:proofErr w:type="gramEnd"/>
    </w:p>
    <w:p w14:paraId="10EB84B9"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(1)提供投标人合法注册的法人或其他组织的营业执照/事业单位法人证书/非企业专业服务机构执业许可证/民办非企业单位登记证书</w:t>
      </w:r>
    </w:p>
    <w:p w14:paraId="364F7A76"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(2)提供2025年度经审计的财务报告（包括“四表一注”，即资产负债表、利润表、现金流量表、所有者权益变动表及其附注，成立时间至提交响应文件截止时间不足一年的可提供成立后任意时段的资产负债表），或其磋商前六个月内银行出具的资信证明；（以上两种形式的资料提供任何一种即可）</w:t>
      </w:r>
    </w:p>
    <w:p w14:paraId="2219BEC3"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(3)提供2026年1月至今已缴纳至少一个月的依法缴纳税款的相关凭据（时间以税款所属日期为准、税种须包含增值税或企业所得税），凭据应有税务机关或代收机关的公章或业务专用章。依法免税或无须缴纳税款的供应商，应</w:t>
      </w:r>
      <w:r w:rsidRPr="00035BCF">
        <w:rPr>
          <w:rFonts w:ascii="仿宋" w:eastAsia="仿宋" w:hAnsi="仿宋"/>
          <w:sz w:val="24"/>
        </w:rPr>
        <w:lastRenderedPageBreak/>
        <w:t>提供相关证明文件。</w:t>
      </w:r>
    </w:p>
    <w:p w14:paraId="50B7F3A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(4)提供2026年1月至今已缴存的至少一个月的社会保障资金缴存单据或社保机构开具的社会保险参保缴费情况证明，依法不需要缴存社会保障资金的单位应提供相关证明材料。</w:t>
      </w:r>
    </w:p>
    <w:p w14:paraId="3C0B9CC5"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(5)参加政府采购活动前3年内在经营活动中没有重大违法记录的书面声明；</w:t>
      </w:r>
    </w:p>
    <w:p w14:paraId="248A0D81"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(6)具有履行合同所必需的设备和专业技术能力的承诺函；</w:t>
      </w:r>
    </w:p>
    <w:p w14:paraId="5F34E2D5"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(7)法定代表人或负责人参与磋商时需提供法定代表人或负责人资格证明书（附法定代表人或负责人身份证复印件）； 被授权人参与磋商时需提供法定代表人或负责人授权委托书（附法定代表人或负责人及被授权人身份证复印件）；</w:t>
      </w:r>
    </w:p>
    <w:p w14:paraId="0AEEDE79"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(8)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08D97A50"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(9)单位负责人为同一人或者存在直接控股、管理关系的不同供应商，不得参加同一合同项下的政府采购活动；（提供书面承诺函，格式自拟加盖供应商公章）</w:t>
      </w:r>
    </w:p>
    <w:p w14:paraId="1A3604F0"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三、获取采购文件</w:t>
      </w:r>
    </w:p>
    <w:p w14:paraId="256835AB"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时间： 2026年10月26日 至 2026年11月02日 ，每天上午 00:00:00 至 12:00:00 ，下午 12:00:00 至 23:59:59 （北京时间）</w:t>
      </w:r>
    </w:p>
    <w:p w14:paraId="29DFA9B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途径：项目电子化交易系统（交易执行-选择项目所属区划-应标-项目投标-未获取页面）选择本项目报名参与并获取采购文件</w:t>
      </w:r>
    </w:p>
    <w:p w14:paraId="047F1EC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方式：投标人有意参加本项目的，应在陕西省政府采购网（www.ccgp-shaanxi.gov.cn）登录项目电子化交易系统申请获取采购文件</w:t>
      </w:r>
    </w:p>
    <w:p w14:paraId="1BCCD32C"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售价： 0元</w:t>
      </w:r>
    </w:p>
    <w:p w14:paraId="1BCE03C5"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四、响应文件提交</w:t>
      </w:r>
    </w:p>
    <w:p w14:paraId="49736CA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截止时间： 2026年11月06日 14时00分00秒 （北京时间）</w:t>
      </w:r>
    </w:p>
    <w:p w14:paraId="6C1C9643"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地点：项目电子化交易系统（交易执行-选择项目所属区划-应标-项目投标-已获取-投标（响应）管理）上传投标（响应）文件</w:t>
      </w:r>
    </w:p>
    <w:p w14:paraId="1FBD86BF"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lastRenderedPageBreak/>
        <w:t>五、开启</w:t>
      </w:r>
    </w:p>
    <w:p w14:paraId="44E71159"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时间： 2026年11月06日 14时00分00秒 （北京时间）</w:t>
      </w:r>
    </w:p>
    <w:p w14:paraId="6F915381"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地点：项目电子化交易系统（交易执行-选择项目所属区划-开标-供应商开标大厅）参与线上开标</w:t>
      </w:r>
    </w:p>
    <w:p w14:paraId="353D6357"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六、公告期限</w:t>
      </w:r>
    </w:p>
    <w:p w14:paraId="0F18D49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自本公告发布之日起3个工作日。</w:t>
      </w:r>
    </w:p>
    <w:p w14:paraId="46A0E32C"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七、其他补充事宜</w:t>
      </w:r>
    </w:p>
    <w:p w14:paraId="2537F6E9"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F082002"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5C0E4FD"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41D85E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BA75134"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供应商应当加强互认的证书及签章日常校验和妥善保管，确保在参加采购活动期间互认的证书及签章能够正常使用；供应商应当严格互认的证书及签章的内部授权管理，防止非授权操作。</w:t>
      </w:r>
    </w:p>
    <w:p w14:paraId="4CE300A5"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（三）供应商应当自行准备电子化采购所需的计算机终端、软硬件及网络</w:t>
      </w:r>
      <w:r w:rsidRPr="00035BCF">
        <w:rPr>
          <w:rFonts w:ascii="仿宋" w:eastAsia="仿宋" w:hAnsi="仿宋"/>
          <w:sz w:val="24"/>
        </w:rPr>
        <w:lastRenderedPageBreak/>
        <w:t>环境，承担因准备不足产生的不利后果。</w:t>
      </w:r>
    </w:p>
    <w:p w14:paraId="3B9CA218"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（四）开标/开启前30分钟内，供应商需登录项目电子化交易系统-“供应商开标大厅”-进入开标选择对应项目包组操作签到。</w:t>
      </w:r>
    </w:p>
    <w:p w14:paraId="030338A2"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（五）政府采购平台技术支持：</w:t>
      </w:r>
    </w:p>
    <w:p w14:paraId="2DA03E06"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在线客服：通过陕西省政府采购网-在线客服进行咨询</w:t>
      </w:r>
    </w:p>
    <w:p w14:paraId="7778353C"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技术服务电话：029-96702</w:t>
      </w:r>
    </w:p>
    <w:p w14:paraId="599F3376"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CA及签章服务：通过陕西省政府采购网-办事指南进行查询</w:t>
      </w:r>
    </w:p>
    <w:p w14:paraId="4B8608A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（六）落实政府采购政策：1.财政部、工业和信息化部关于印发《政府采购促进中小企业发展管理办法》的通知-财库〔2020〕46号；2.关于进一步加大政府采购支持中小企业力度的通知-财库〔2022〕19号；3.财政部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中国残疾人联合会关于促进残疾人就业政府采购政策的通知-财库〔2017〕141号；5.财政部 国家发展和改革委员会关于印发《节能产品政府采购实施意见》的通知-财库〔2004〕185号；6.财政部发展改革委关于印发节能产品政府采购品目清单的通知 -财库〔2019〕19号；7.财政部、国家环保总局联合印发《关于环境标志产品政府采购实施的意见》-财库〔2006〕90号；8.财政部 发展改革委 生态环境部 国家市场监督管理总局关于调整优化节能产品、环境标志产品政府采购执行机制的通知-财库〔2019〕9号；9.财政部生态环境部关于印发环境标志产品政府采购品目清单的通知-财库〔2019〕18号；10.财政部 农业农村部 国家乡村振兴局关于运用政府采购政策支持乡村产业振兴的通知-财库〔2021〕19号；11.财政部、农业农村部、国家乡村振兴局、中华全国供销合作总社关于印发《关于深入开展政府采购脱贫地区农副产品工作推进乡村产业振兴的实施意见》的通知-财库〔2021〕20号；12.陕西省财政厅关于落实政府采购支持中小企业政策有关事项的通知-陕财办采函〔2022〕10号；13.陕西省财政厅关于进一步加强政府绿色采购有关问题的通知-陕财办采〔2021〕29号；14.陕西省财政厅关于印发《陕西省中小企业政府采购信用融资办法》-陕财办采〔2018〕23号；15.陕西省财政厅关于加快推进我省中小企业政府采购信用融资工作的通知-陕财办采〔2020〕15号；16.陕西省财政厅 中国人民银行西安分行关于深入推进政府采购信用融资业务的通知-陕财办采</w:t>
      </w:r>
      <w:r w:rsidRPr="00035BCF">
        <w:rPr>
          <w:rFonts w:ascii="仿宋" w:eastAsia="仿宋" w:hAnsi="仿宋"/>
          <w:sz w:val="24"/>
        </w:rPr>
        <w:lastRenderedPageBreak/>
        <w:t>〔2023〕5号；17.西安市财政局关于促进政府采购公平竞争优化营商环境的通知-市财函〔2021〕431号；18.西安市财政局关于贯彻落实&lt;西安市政府采购信用担保及信用融资工作实施方案（试行）&gt;有关事宜的通知-市财发〔2015〕4号；19.国务院办公厅关于在政府采购中实施本国产品标准及相关政策的通知国办发〔2025〕34号；20.如有最新颁布的政府采购政策，按最新的文件执行。</w:t>
      </w:r>
    </w:p>
    <w:p w14:paraId="70073094" w14:textId="77777777" w:rsidR="00035BCF" w:rsidRPr="00035BCF" w:rsidRDefault="00035BCF" w:rsidP="00035BCF">
      <w:pPr>
        <w:spacing w:after="0" w:line="360" w:lineRule="auto"/>
        <w:ind w:firstLineChars="200" w:firstLine="482"/>
        <w:rPr>
          <w:rFonts w:ascii="仿宋" w:eastAsia="仿宋" w:hAnsi="仿宋"/>
          <w:sz w:val="24"/>
        </w:rPr>
      </w:pPr>
      <w:r w:rsidRPr="00035BCF">
        <w:rPr>
          <w:rFonts w:ascii="仿宋" w:eastAsia="仿宋" w:hAnsi="仿宋"/>
          <w:b/>
          <w:bCs/>
          <w:sz w:val="24"/>
        </w:rPr>
        <w:t>八、对本次招标提出询问，请按以下方式联系。</w:t>
      </w:r>
    </w:p>
    <w:p w14:paraId="5EDFA143"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1.采购人信息</w:t>
      </w:r>
    </w:p>
    <w:p w14:paraId="443A7F26"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名称：西安市行政审批服务局</w:t>
      </w:r>
    </w:p>
    <w:p w14:paraId="132CBFA8"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地址：西安市凤城八路95号</w:t>
      </w:r>
    </w:p>
    <w:p w14:paraId="36C14442"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联系方式：029-86785221</w:t>
      </w:r>
    </w:p>
    <w:p w14:paraId="2F64629B"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2.采购代理机构信息</w:t>
      </w:r>
    </w:p>
    <w:p w14:paraId="3927AAD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名称：陕西嘉邦项目管理咨询有限公司</w:t>
      </w:r>
    </w:p>
    <w:p w14:paraId="41D23F2B"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地址：陕西省西安市灞桥区神木大厦1806室</w:t>
      </w:r>
    </w:p>
    <w:p w14:paraId="39CE2385"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联系方式：029-89246095</w:t>
      </w:r>
    </w:p>
    <w:p w14:paraId="3435896C"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3.项目联系方式</w:t>
      </w:r>
    </w:p>
    <w:p w14:paraId="04E5C17D"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项目联系人：张悦</w:t>
      </w:r>
    </w:p>
    <w:p w14:paraId="7D3C964C"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电话：029-89246095</w:t>
      </w:r>
    </w:p>
    <w:p w14:paraId="185EE32A" w14:textId="77777777" w:rsidR="00035BCF" w:rsidRPr="00035BCF" w:rsidRDefault="00035BCF" w:rsidP="00035BCF">
      <w:pPr>
        <w:spacing w:after="0" w:line="360" w:lineRule="auto"/>
        <w:ind w:firstLineChars="200" w:firstLine="480"/>
        <w:rPr>
          <w:rFonts w:ascii="仿宋" w:eastAsia="仿宋" w:hAnsi="仿宋"/>
          <w:sz w:val="24"/>
        </w:rPr>
      </w:pPr>
      <w:r w:rsidRPr="00035BCF">
        <w:rPr>
          <w:rFonts w:ascii="仿宋" w:eastAsia="仿宋" w:hAnsi="仿宋"/>
          <w:sz w:val="24"/>
        </w:rPr>
        <w:t>陕西嘉邦项目管理咨询有限公司</w:t>
      </w:r>
    </w:p>
    <w:p w14:paraId="06B9EB25" w14:textId="77777777" w:rsidR="001C2E56" w:rsidRPr="00035BCF" w:rsidRDefault="001C2E56" w:rsidP="00035BCF">
      <w:pPr>
        <w:spacing w:after="0" w:line="360" w:lineRule="auto"/>
        <w:ind w:firstLineChars="200" w:firstLine="480"/>
        <w:rPr>
          <w:rFonts w:ascii="仿宋" w:eastAsia="仿宋" w:hAnsi="仿宋" w:hint="eastAsia"/>
          <w:sz w:val="24"/>
        </w:rPr>
      </w:pPr>
    </w:p>
    <w:sectPr w:rsidR="001C2E56" w:rsidRPr="00035BC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CFAB7" w14:textId="77777777" w:rsidR="00127860" w:rsidRDefault="00127860" w:rsidP="00035BCF">
      <w:pPr>
        <w:spacing w:after="0" w:line="240" w:lineRule="auto"/>
        <w:rPr>
          <w:rFonts w:hint="eastAsia"/>
        </w:rPr>
      </w:pPr>
      <w:r>
        <w:separator/>
      </w:r>
    </w:p>
  </w:endnote>
  <w:endnote w:type="continuationSeparator" w:id="0">
    <w:p w14:paraId="55DDC814" w14:textId="77777777" w:rsidR="00127860" w:rsidRDefault="00127860" w:rsidP="00035BC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C758E" w14:textId="77777777" w:rsidR="00127860" w:rsidRDefault="00127860" w:rsidP="00035BCF">
      <w:pPr>
        <w:spacing w:after="0" w:line="240" w:lineRule="auto"/>
        <w:rPr>
          <w:rFonts w:hint="eastAsia"/>
        </w:rPr>
      </w:pPr>
      <w:r>
        <w:separator/>
      </w:r>
    </w:p>
  </w:footnote>
  <w:footnote w:type="continuationSeparator" w:id="0">
    <w:p w14:paraId="164365DB" w14:textId="77777777" w:rsidR="00127860" w:rsidRDefault="00127860" w:rsidP="00035BCF">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618"/>
    <w:rsid w:val="00035BCF"/>
    <w:rsid w:val="00127860"/>
    <w:rsid w:val="001C2E56"/>
    <w:rsid w:val="003844CB"/>
    <w:rsid w:val="007E0618"/>
    <w:rsid w:val="00935A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0A36A1"/>
  <w15:chartTrackingRefBased/>
  <w15:docId w15:val="{F46A2D1D-2209-4C70-9B5B-E7FFA1E5A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7E061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7E061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7E061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7E0618"/>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7E0618"/>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7E0618"/>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7E0618"/>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7E0618"/>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7E0618"/>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E0618"/>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7E0618"/>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7E0618"/>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7E0618"/>
    <w:rPr>
      <w:rFonts w:cstheme="majorBidi"/>
      <w:color w:val="0F4761" w:themeColor="accent1" w:themeShade="BF"/>
      <w:sz w:val="28"/>
      <w:szCs w:val="28"/>
    </w:rPr>
  </w:style>
  <w:style w:type="character" w:customStyle="1" w:styleId="50">
    <w:name w:val="标题 5 字符"/>
    <w:basedOn w:val="a0"/>
    <w:link w:val="5"/>
    <w:uiPriority w:val="9"/>
    <w:semiHidden/>
    <w:rsid w:val="007E0618"/>
    <w:rPr>
      <w:rFonts w:cstheme="majorBidi"/>
      <w:color w:val="0F4761" w:themeColor="accent1" w:themeShade="BF"/>
      <w:sz w:val="24"/>
    </w:rPr>
  </w:style>
  <w:style w:type="character" w:customStyle="1" w:styleId="60">
    <w:name w:val="标题 6 字符"/>
    <w:basedOn w:val="a0"/>
    <w:link w:val="6"/>
    <w:uiPriority w:val="9"/>
    <w:semiHidden/>
    <w:rsid w:val="007E0618"/>
    <w:rPr>
      <w:rFonts w:cstheme="majorBidi"/>
      <w:b/>
      <w:bCs/>
      <w:color w:val="0F4761" w:themeColor="accent1" w:themeShade="BF"/>
    </w:rPr>
  </w:style>
  <w:style w:type="character" w:customStyle="1" w:styleId="70">
    <w:name w:val="标题 7 字符"/>
    <w:basedOn w:val="a0"/>
    <w:link w:val="7"/>
    <w:uiPriority w:val="9"/>
    <w:semiHidden/>
    <w:rsid w:val="007E0618"/>
    <w:rPr>
      <w:rFonts w:cstheme="majorBidi"/>
      <w:b/>
      <w:bCs/>
      <w:color w:val="595959" w:themeColor="text1" w:themeTint="A6"/>
    </w:rPr>
  </w:style>
  <w:style w:type="character" w:customStyle="1" w:styleId="80">
    <w:name w:val="标题 8 字符"/>
    <w:basedOn w:val="a0"/>
    <w:link w:val="8"/>
    <w:uiPriority w:val="9"/>
    <w:semiHidden/>
    <w:rsid w:val="007E0618"/>
    <w:rPr>
      <w:rFonts w:cstheme="majorBidi"/>
      <w:color w:val="595959" w:themeColor="text1" w:themeTint="A6"/>
    </w:rPr>
  </w:style>
  <w:style w:type="character" w:customStyle="1" w:styleId="90">
    <w:name w:val="标题 9 字符"/>
    <w:basedOn w:val="a0"/>
    <w:link w:val="9"/>
    <w:uiPriority w:val="9"/>
    <w:semiHidden/>
    <w:rsid w:val="007E0618"/>
    <w:rPr>
      <w:rFonts w:eastAsiaTheme="majorEastAsia" w:cstheme="majorBidi"/>
      <w:color w:val="595959" w:themeColor="text1" w:themeTint="A6"/>
    </w:rPr>
  </w:style>
  <w:style w:type="paragraph" w:styleId="a3">
    <w:name w:val="Title"/>
    <w:basedOn w:val="a"/>
    <w:next w:val="a"/>
    <w:link w:val="a4"/>
    <w:uiPriority w:val="10"/>
    <w:qFormat/>
    <w:rsid w:val="007E0618"/>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7E061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E0618"/>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7E0618"/>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7E0618"/>
    <w:pPr>
      <w:spacing w:before="160"/>
      <w:jc w:val="center"/>
    </w:pPr>
    <w:rPr>
      <w:i/>
      <w:iCs/>
      <w:color w:val="404040" w:themeColor="text1" w:themeTint="BF"/>
    </w:rPr>
  </w:style>
  <w:style w:type="character" w:customStyle="1" w:styleId="a8">
    <w:name w:val="引用 字符"/>
    <w:basedOn w:val="a0"/>
    <w:link w:val="a7"/>
    <w:uiPriority w:val="29"/>
    <w:rsid w:val="007E0618"/>
    <w:rPr>
      <w:i/>
      <w:iCs/>
      <w:color w:val="404040" w:themeColor="text1" w:themeTint="BF"/>
    </w:rPr>
  </w:style>
  <w:style w:type="paragraph" w:styleId="a9">
    <w:name w:val="List Paragraph"/>
    <w:basedOn w:val="a"/>
    <w:uiPriority w:val="34"/>
    <w:qFormat/>
    <w:rsid w:val="007E0618"/>
    <w:pPr>
      <w:ind w:left="720"/>
      <w:contextualSpacing/>
    </w:pPr>
  </w:style>
  <w:style w:type="character" w:styleId="aa">
    <w:name w:val="Intense Emphasis"/>
    <w:basedOn w:val="a0"/>
    <w:uiPriority w:val="21"/>
    <w:qFormat/>
    <w:rsid w:val="007E0618"/>
    <w:rPr>
      <w:i/>
      <w:iCs/>
      <w:color w:val="0F4761" w:themeColor="accent1" w:themeShade="BF"/>
    </w:rPr>
  </w:style>
  <w:style w:type="paragraph" w:styleId="ab">
    <w:name w:val="Intense Quote"/>
    <w:basedOn w:val="a"/>
    <w:next w:val="a"/>
    <w:link w:val="ac"/>
    <w:uiPriority w:val="30"/>
    <w:qFormat/>
    <w:rsid w:val="007E06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7E0618"/>
    <w:rPr>
      <w:i/>
      <w:iCs/>
      <w:color w:val="0F4761" w:themeColor="accent1" w:themeShade="BF"/>
    </w:rPr>
  </w:style>
  <w:style w:type="character" w:styleId="ad">
    <w:name w:val="Intense Reference"/>
    <w:basedOn w:val="a0"/>
    <w:uiPriority w:val="32"/>
    <w:qFormat/>
    <w:rsid w:val="007E0618"/>
    <w:rPr>
      <w:b/>
      <w:bCs/>
      <w:smallCaps/>
      <w:color w:val="0F4761" w:themeColor="accent1" w:themeShade="BF"/>
      <w:spacing w:val="5"/>
    </w:rPr>
  </w:style>
  <w:style w:type="paragraph" w:styleId="ae">
    <w:name w:val="header"/>
    <w:basedOn w:val="a"/>
    <w:link w:val="af"/>
    <w:uiPriority w:val="99"/>
    <w:unhideWhenUsed/>
    <w:rsid w:val="00035BCF"/>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035BCF"/>
    <w:rPr>
      <w:sz w:val="18"/>
      <w:szCs w:val="18"/>
    </w:rPr>
  </w:style>
  <w:style w:type="paragraph" w:styleId="af0">
    <w:name w:val="footer"/>
    <w:basedOn w:val="a"/>
    <w:link w:val="af1"/>
    <w:uiPriority w:val="99"/>
    <w:unhideWhenUsed/>
    <w:rsid w:val="00035BCF"/>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035BC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1618</Words>
  <Characters>2007</Characters>
  <Application>Microsoft Office Word</Application>
  <DocSecurity>0</DocSecurity>
  <Lines>62</Lines>
  <Paragraphs>32</Paragraphs>
  <ScaleCrop>false</ScaleCrop>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戈辉 李</dc:creator>
  <cp:keywords/>
  <dc:description/>
  <cp:lastModifiedBy>戈辉 李</cp:lastModifiedBy>
  <cp:revision>2</cp:revision>
  <dcterms:created xsi:type="dcterms:W3CDTF">2026-10-26T06:30:00Z</dcterms:created>
  <dcterms:modified xsi:type="dcterms:W3CDTF">2026-10-26T06:31:00Z</dcterms:modified>
</cp:coreProperties>
</file>