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C49B3B">
      <w:pPr>
        <w:overflowPunct w:val="0"/>
        <w:autoSpaceDE/>
        <w:autoSpaceDN/>
        <w:adjustRightInd w:val="0"/>
        <w:snapToGrid w:val="0"/>
        <w:spacing w:line="480" w:lineRule="auto"/>
        <w:jc w:val="center"/>
        <w:rPr>
          <w:rFonts w:hint="eastAsia" w:ascii="仿宋" w:hAnsi="仿宋" w:eastAsia="仿宋" w:cs="仿宋"/>
          <w:b/>
          <w:color w:val="auto"/>
          <w:sz w:val="32"/>
          <w:highlight w:val="none"/>
          <w:shd w:val="clear" w:color="auto" w:fill="auto"/>
        </w:rPr>
      </w:pPr>
      <w:r>
        <w:rPr>
          <w:rFonts w:hint="eastAsia" w:ascii="仿宋" w:hAnsi="仿宋" w:eastAsia="仿宋" w:cs="仿宋"/>
          <w:b/>
          <w:color w:val="auto"/>
          <w:sz w:val="32"/>
          <w:highlight w:val="none"/>
          <w:shd w:val="clear" w:color="auto" w:fill="auto"/>
          <w:lang w:val="en-US"/>
        </w:rPr>
        <w:t>第一章</w:t>
      </w:r>
      <w:r>
        <w:rPr>
          <w:rFonts w:hint="eastAsia" w:ascii="仿宋" w:hAnsi="仿宋" w:eastAsia="仿宋" w:cs="仿宋"/>
          <w:b/>
          <w:color w:val="auto"/>
          <w:sz w:val="32"/>
          <w:highlight w:val="none"/>
          <w:shd w:val="clear" w:color="auto" w:fill="auto"/>
        </w:rPr>
        <w:t xml:space="preserve">  竞争性磋商公告</w:t>
      </w:r>
    </w:p>
    <w:p w14:paraId="34F51A7D">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5"/>
        <w:rPr>
          <w:rFonts w:hint="eastAsia" w:ascii="仿宋" w:hAnsi="仿宋" w:eastAsia="仿宋" w:cs="仿宋"/>
          <w:sz w:val="24"/>
          <w:szCs w:val="24"/>
        </w:rPr>
      </w:pPr>
      <w:bookmarkStart w:id="0" w:name="二、总_则"/>
      <w:bookmarkEnd w:id="0"/>
      <w:r>
        <w:rPr>
          <w:rFonts w:hint="eastAsia" w:ascii="仿宋" w:hAnsi="仿宋" w:eastAsia="仿宋" w:cs="仿宋"/>
          <w:b/>
          <w:sz w:val="24"/>
          <w:szCs w:val="24"/>
        </w:rPr>
        <w:t>项目概况</w:t>
      </w:r>
    </w:p>
    <w:p w14:paraId="613180E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汉阴县洞河水库供水工程及配套管网建设项目前期相关技术服务(二次)</w:t>
      </w:r>
      <w:r>
        <w:rPr>
          <w:rFonts w:hint="eastAsia" w:ascii="仿宋" w:hAnsi="仿宋" w:eastAsia="仿宋" w:cs="仿宋"/>
          <w:sz w:val="24"/>
          <w:szCs w:val="24"/>
        </w:rPr>
        <w:t>采购项目的潜在供应商应在安康市公共资源交</w:t>
      </w:r>
      <w:r>
        <w:rPr>
          <w:rFonts w:hint="eastAsia" w:ascii="仿宋" w:hAnsi="仿宋" w:eastAsia="仿宋" w:cs="仿宋"/>
          <w:color w:val="auto"/>
          <w:sz w:val="24"/>
          <w:szCs w:val="24"/>
        </w:rPr>
        <w:t>易中心平台获取采购文件，并于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rPr>
        <w:t>月</w:t>
      </w:r>
      <w:r>
        <w:rPr>
          <w:rFonts w:hint="eastAsia" w:ascii="仿宋" w:hAnsi="仿宋" w:eastAsia="仿宋" w:cs="仿宋"/>
          <w:color w:val="auto"/>
          <w:sz w:val="24"/>
          <w:szCs w:val="24"/>
          <w:lang w:eastAsia="zh-CN"/>
        </w:rPr>
        <w:t xml:space="preserve"> </w:t>
      </w:r>
      <w:r>
        <w:rPr>
          <w:rFonts w:hint="eastAsia" w:ascii="仿宋" w:hAnsi="仿宋" w:eastAsia="仿宋" w:cs="仿宋"/>
          <w:color w:val="auto"/>
          <w:sz w:val="24"/>
          <w:szCs w:val="24"/>
          <w:lang w:val="en-US" w:eastAsia="zh-CN"/>
        </w:rPr>
        <w:t xml:space="preserve">28 </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14</w:t>
      </w:r>
      <w:r>
        <w:rPr>
          <w:rFonts w:hint="eastAsia" w:ascii="仿宋" w:hAnsi="仿宋" w:eastAsia="仿宋" w:cs="仿宋"/>
          <w:color w:val="auto"/>
          <w:sz w:val="24"/>
          <w:szCs w:val="24"/>
          <w:lang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时00分 （北京时间）</w:t>
      </w:r>
      <w:bookmarkStart w:id="1" w:name="_GoBack"/>
      <w:bookmarkEnd w:id="1"/>
      <w:r>
        <w:rPr>
          <w:rFonts w:hint="eastAsia" w:ascii="仿宋" w:hAnsi="仿宋" w:eastAsia="仿宋" w:cs="仿宋"/>
          <w:color w:val="auto"/>
          <w:sz w:val="24"/>
          <w:szCs w:val="24"/>
        </w:rPr>
        <w:t>前提交响应文件。</w:t>
      </w:r>
    </w:p>
    <w:p w14:paraId="6B6EAED9">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一、项目基本情况</w:t>
      </w:r>
    </w:p>
    <w:p w14:paraId="78069D5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项目编号：</w:t>
      </w:r>
      <w:r>
        <w:rPr>
          <w:rFonts w:hint="eastAsia" w:ascii="仿宋" w:hAnsi="仿宋" w:eastAsia="仿宋" w:cs="仿宋"/>
          <w:sz w:val="24"/>
          <w:szCs w:val="24"/>
          <w:lang w:eastAsia="zh-CN"/>
        </w:rPr>
        <w:t>SXBRTAKCG-2026-011.1B1</w:t>
      </w:r>
    </w:p>
    <w:p w14:paraId="4DD763F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项目名称：</w:t>
      </w:r>
      <w:r>
        <w:rPr>
          <w:rFonts w:hint="eastAsia" w:ascii="仿宋" w:hAnsi="仿宋" w:eastAsia="仿宋" w:cs="仿宋"/>
          <w:sz w:val="24"/>
          <w:szCs w:val="24"/>
          <w:lang w:eastAsia="zh-CN"/>
        </w:rPr>
        <w:t>汉阴县洞河水库供水工程及配套管网建设项目前期相关技术服务(二次)</w:t>
      </w:r>
    </w:p>
    <w:p w14:paraId="43E8DA2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采购方式：竞争性磋商</w:t>
      </w:r>
    </w:p>
    <w:p w14:paraId="16CED25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预算金额：</w:t>
      </w:r>
      <w:r>
        <w:rPr>
          <w:rFonts w:hint="eastAsia" w:ascii="仿宋" w:hAnsi="仿宋" w:eastAsia="仿宋" w:cs="仿宋"/>
          <w:sz w:val="24"/>
          <w:szCs w:val="24"/>
          <w:lang w:eastAsia="zh-CN"/>
        </w:rPr>
        <w:t>571267.45</w:t>
      </w:r>
      <w:r>
        <w:rPr>
          <w:rFonts w:hint="eastAsia" w:ascii="仿宋" w:hAnsi="仿宋" w:eastAsia="仿宋" w:cs="仿宋"/>
          <w:sz w:val="24"/>
          <w:szCs w:val="24"/>
        </w:rPr>
        <w:t>元</w:t>
      </w:r>
    </w:p>
    <w:p w14:paraId="65A8AB9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采购需求：</w:t>
      </w:r>
    </w:p>
    <w:p w14:paraId="06DFCF4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汉阴县洞河水库供水工程及配套管网建设项目前期相关技术服务(二次)</w:t>
      </w:r>
      <w:r>
        <w:rPr>
          <w:rFonts w:hint="eastAsia" w:ascii="仿宋" w:hAnsi="仿宋" w:eastAsia="仿宋" w:cs="仿宋"/>
          <w:sz w:val="24"/>
          <w:szCs w:val="24"/>
        </w:rPr>
        <w:t>):</w:t>
      </w:r>
    </w:p>
    <w:p w14:paraId="76D91C5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合同包预算金额：</w:t>
      </w:r>
      <w:r>
        <w:rPr>
          <w:rFonts w:hint="eastAsia" w:ascii="仿宋" w:hAnsi="仿宋" w:eastAsia="仿宋" w:cs="仿宋"/>
          <w:sz w:val="24"/>
          <w:szCs w:val="24"/>
          <w:lang w:eastAsia="zh-CN"/>
        </w:rPr>
        <w:t>571267.45</w:t>
      </w:r>
      <w:r>
        <w:rPr>
          <w:rFonts w:hint="eastAsia" w:ascii="仿宋" w:hAnsi="仿宋" w:eastAsia="仿宋" w:cs="仿宋"/>
          <w:sz w:val="24"/>
          <w:szCs w:val="24"/>
        </w:rPr>
        <w:t>元</w:t>
      </w:r>
    </w:p>
    <w:p w14:paraId="35FBB11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合同包最高限价：</w:t>
      </w:r>
      <w:r>
        <w:rPr>
          <w:rFonts w:hint="eastAsia" w:ascii="仿宋" w:hAnsi="仿宋" w:eastAsia="仿宋" w:cs="仿宋"/>
          <w:sz w:val="24"/>
          <w:szCs w:val="24"/>
          <w:lang w:eastAsia="zh-CN"/>
        </w:rPr>
        <w:t>571267.45</w:t>
      </w:r>
      <w:r>
        <w:rPr>
          <w:rFonts w:hint="eastAsia" w:ascii="仿宋" w:hAnsi="仿宋" w:eastAsia="仿宋" w:cs="仿宋"/>
          <w:sz w:val="24"/>
          <w:szCs w:val="24"/>
        </w:rPr>
        <w:t>元</w:t>
      </w:r>
    </w:p>
    <w:tbl>
      <w:tblPr>
        <w:tblStyle w:val="3"/>
        <w:tblW w:w="8451"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51"/>
        <w:gridCol w:w="1192"/>
        <w:gridCol w:w="1192"/>
        <w:gridCol w:w="1191"/>
        <w:gridCol w:w="1306"/>
        <w:gridCol w:w="1296"/>
        <w:gridCol w:w="1323"/>
      </w:tblGrid>
      <w:tr w14:paraId="249CBD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1" w:type="dxa"/>
            <w:vAlign w:val="center"/>
          </w:tcPr>
          <w:p w14:paraId="61300CA7">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192" w:type="dxa"/>
            <w:vAlign w:val="center"/>
          </w:tcPr>
          <w:p w14:paraId="6EA1ED7F">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1192" w:type="dxa"/>
            <w:vAlign w:val="center"/>
          </w:tcPr>
          <w:p w14:paraId="3172B93B">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1191" w:type="dxa"/>
            <w:vAlign w:val="center"/>
          </w:tcPr>
          <w:p w14:paraId="64A4EA4F">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数量</w:t>
            </w:r>
          </w:p>
          <w:p w14:paraId="38C2FCB9">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（单位）</w:t>
            </w:r>
          </w:p>
        </w:tc>
        <w:tc>
          <w:tcPr>
            <w:tcW w:w="1306" w:type="dxa"/>
            <w:vAlign w:val="center"/>
          </w:tcPr>
          <w:p w14:paraId="43EB834E">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296" w:type="dxa"/>
            <w:vAlign w:val="center"/>
          </w:tcPr>
          <w:p w14:paraId="41F72E33">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c>
          <w:tcPr>
            <w:tcW w:w="1323" w:type="dxa"/>
            <w:vAlign w:val="center"/>
          </w:tcPr>
          <w:p w14:paraId="6913FB81">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最高限价(元)</w:t>
            </w:r>
          </w:p>
        </w:tc>
      </w:tr>
      <w:tr w14:paraId="75BC8B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1" w:type="dxa"/>
            <w:vAlign w:val="center"/>
          </w:tcPr>
          <w:p w14:paraId="279832B7">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192" w:type="dxa"/>
            <w:vAlign w:val="center"/>
          </w:tcPr>
          <w:p w14:paraId="02AAE788">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其他专业技术服务</w:t>
            </w:r>
          </w:p>
        </w:tc>
        <w:tc>
          <w:tcPr>
            <w:tcW w:w="1192" w:type="dxa"/>
            <w:vAlign w:val="center"/>
          </w:tcPr>
          <w:p w14:paraId="14DCF8B1">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采购设计单位</w:t>
            </w:r>
          </w:p>
        </w:tc>
        <w:tc>
          <w:tcPr>
            <w:tcW w:w="1191" w:type="dxa"/>
            <w:vAlign w:val="center"/>
          </w:tcPr>
          <w:p w14:paraId="3EF40374">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1(项)</w:t>
            </w:r>
          </w:p>
        </w:tc>
        <w:tc>
          <w:tcPr>
            <w:tcW w:w="1306" w:type="dxa"/>
            <w:vAlign w:val="center"/>
          </w:tcPr>
          <w:p w14:paraId="771DD86C">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296" w:type="dxa"/>
            <w:vAlign w:val="center"/>
          </w:tcPr>
          <w:p w14:paraId="7F91068C">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571267.45</w:t>
            </w:r>
          </w:p>
        </w:tc>
        <w:tc>
          <w:tcPr>
            <w:tcW w:w="1323" w:type="dxa"/>
            <w:vAlign w:val="center"/>
          </w:tcPr>
          <w:p w14:paraId="36BC623C">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571267.45</w:t>
            </w:r>
          </w:p>
        </w:tc>
      </w:tr>
    </w:tbl>
    <w:p w14:paraId="7B0B1E3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本合同包不接受联合体投标</w:t>
      </w:r>
    </w:p>
    <w:p w14:paraId="4C30849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合同履行期限：</w:t>
      </w:r>
      <w:r>
        <w:rPr>
          <w:rFonts w:hint="eastAsia" w:ascii="仿宋" w:hAnsi="仿宋" w:eastAsia="仿宋" w:cs="仿宋"/>
          <w:color w:val="auto"/>
          <w:sz w:val="24"/>
          <w:szCs w:val="24"/>
          <w:lang w:eastAsia="zh-CN"/>
        </w:rPr>
        <w:t>6</w:t>
      </w:r>
      <w:r>
        <w:rPr>
          <w:rFonts w:hint="eastAsia" w:ascii="仿宋" w:hAnsi="仿宋" w:eastAsia="仿宋" w:cs="仿宋"/>
          <w:color w:val="auto"/>
          <w:sz w:val="24"/>
          <w:szCs w:val="24"/>
          <w:lang w:val="en-US" w:eastAsia="zh-CN"/>
        </w:rPr>
        <w:t>0</w:t>
      </w:r>
      <w:r>
        <w:rPr>
          <w:rFonts w:hint="eastAsia" w:ascii="仿宋" w:hAnsi="仿宋" w:eastAsia="仿宋" w:cs="仿宋"/>
          <w:color w:val="auto"/>
          <w:sz w:val="24"/>
          <w:szCs w:val="24"/>
        </w:rPr>
        <w:t>日历天</w:t>
      </w:r>
    </w:p>
    <w:p w14:paraId="2DFEA012">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353C3E4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4401717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753B12D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汉阴县洞河水库供水工程及配套管网建设项目前期相关技术服务(二次)</w:t>
      </w:r>
      <w:r>
        <w:rPr>
          <w:rFonts w:hint="eastAsia" w:ascii="仿宋" w:hAnsi="仿宋" w:eastAsia="仿宋" w:cs="仿宋"/>
          <w:sz w:val="24"/>
          <w:szCs w:val="24"/>
        </w:rPr>
        <w:t>)落实政府采购政策需满足的资格要求如下:</w:t>
      </w:r>
    </w:p>
    <w:p w14:paraId="4C01838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（1）《国务院办公厅关于建立政府强制采购节能产品制度的通知》（国办发〔2007〕51号）</w:t>
      </w:r>
    </w:p>
    <w:p w14:paraId="0FD18B8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（2）关于调整优化节能产品、环境标志产品政府采购执行机制的通知（财库〔2019〕9号）</w:t>
      </w:r>
    </w:p>
    <w:p w14:paraId="170C0E0A">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（3）《政府采购货物和服务招标投标管理办法》（财政部令第87号）</w:t>
      </w:r>
    </w:p>
    <w:p w14:paraId="759F180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（4）《财政部司法部关于政府采购支持监狱企业发展有关问题的通知》（财库〔2014〕68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（5）《三部门联合发布关于促进残疾人就业政府采购政策的通知》（财库〔2017〕141号）；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（6）《陕西省中小企业政府采购信用融资办法》（陕财办采〔2018〕23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（7）《财政部发展改革委生态环境部市场监管总局关于调整优化节能产品、环境标志产品政府采购执行机制的通知》（财库〔2019〕9 号）； </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（8）《关于印发节能产品政府采购品目清单的通知》（财库〔2019〕19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（9）《关于运用政府采购政策支持脱贫攻坚的通知》（财库〔2019〕27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（10）《陕西省财政厅关于加快推进我省中小企业政府采购信用融资工作的通知》（陕财办采〔2020〕15号）；</w:t>
      </w:r>
    </w:p>
    <w:p w14:paraId="5B4718B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11</w:t>
      </w:r>
      <w:r>
        <w:rPr>
          <w:rFonts w:hint="eastAsia" w:ascii="仿宋" w:hAnsi="仿宋" w:eastAsia="仿宋" w:cs="仿宋"/>
          <w:sz w:val="24"/>
          <w:szCs w:val="24"/>
          <w:lang w:eastAsia="zh-CN"/>
        </w:rPr>
        <w:t>）</w:t>
      </w:r>
      <w:r>
        <w:rPr>
          <w:rFonts w:hint="eastAsia" w:ascii="仿宋" w:hAnsi="仿宋" w:eastAsia="仿宋" w:cs="仿宋"/>
          <w:sz w:val="24"/>
          <w:szCs w:val="24"/>
        </w:rPr>
        <w:t>关于印发《政府采购促进中小企业发展管理办法》的通知（财库〔2020〕46号）</w:t>
      </w:r>
    </w:p>
    <w:p w14:paraId="7151252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2</w:t>
      </w:r>
      <w:r>
        <w:rPr>
          <w:rFonts w:hint="eastAsia" w:ascii="仿宋" w:hAnsi="仿宋" w:eastAsia="仿宋" w:cs="仿宋"/>
          <w:sz w:val="24"/>
          <w:szCs w:val="24"/>
        </w:rPr>
        <w:t>）关于印发《政府采购促进中小企业发展管理办法》的通知（财库〔2020〕46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3</w:t>
      </w:r>
      <w:r>
        <w:rPr>
          <w:rFonts w:hint="eastAsia" w:ascii="仿宋" w:hAnsi="仿宋" w:eastAsia="仿宋" w:cs="仿宋"/>
          <w:sz w:val="24"/>
          <w:szCs w:val="24"/>
        </w:rPr>
        <w:t>）《关于运用政府采购政策支持乡村产业振兴的通知》（财库〔2021〕19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4</w:t>
      </w:r>
      <w:r>
        <w:rPr>
          <w:rFonts w:hint="eastAsia" w:ascii="仿宋" w:hAnsi="仿宋" w:eastAsia="仿宋" w:cs="仿宋"/>
          <w:sz w:val="24"/>
          <w:szCs w:val="24"/>
        </w:rPr>
        <w:t>）财政部关于进一步加大政府采购支持中小企业力度的通知（财库〔2022〕19号）；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5</w:t>
      </w:r>
      <w:r>
        <w:rPr>
          <w:rFonts w:hint="eastAsia" w:ascii="仿宋" w:hAnsi="仿宋" w:eastAsia="仿宋" w:cs="仿宋"/>
          <w:sz w:val="24"/>
          <w:szCs w:val="24"/>
        </w:rPr>
        <w:t>）</w:t>
      </w:r>
      <w:r>
        <w:rPr>
          <w:rFonts w:hint="eastAsia" w:ascii="仿宋" w:hAnsi="仿宋" w:eastAsia="仿宋" w:cs="仿宋"/>
          <w:sz w:val="24"/>
          <w:szCs w:val="24"/>
          <w:lang w:val="en-US" w:eastAsia="zh-CN"/>
        </w:rPr>
        <w:t>陕西省财政厅关于规范政府采购项目评审主观分赋分有关事项通知（陕财办采函〔2026〕10号）</w:t>
      </w:r>
      <w:r>
        <w:rPr>
          <w:rFonts w:hint="eastAsia" w:ascii="仿宋" w:hAnsi="仿宋" w:eastAsia="仿宋" w:cs="仿宋"/>
          <w:sz w:val="24"/>
          <w:szCs w:val="24"/>
        </w:rPr>
        <w:t>。</w:t>
      </w:r>
    </w:p>
    <w:p w14:paraId="761B5D9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（16）《财政部民政部中国残疾人联合会关于促进残疾人就业政府采购政策的通知》（财库〔2017〕141号）</w:t>
      </w:r>
    </w:p>
    <w:p w14:paraId="449AEDB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（17）其他需</w:t>
      </w:r>
      <w:r>
        <w:rPr>
          <w:rFonts w:hint="eastAsia" w:ascii="仿宋" w:hAnsi="仿宋" w:eastAsia="仿宋" w:cs="仿宋"/>
          <w:sz w:val="24"/>
          <w:szCs w:val="24"/>
        </w:rPr>
        <w:t>要落实的政府采购政策。</w:t>
      </w:r>
    </w:p>
    <w:p w14:paraId="571503FE">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65E7943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汉阴县洞河水库供水工程及配套管网建设项目前期相关技术服务(二次)</w:t>
      </w:r>
      <w:r>
        <w:rPr>
          <w:rFonts w:hint="eastAsia" w:ascii="仿宋" w:hAnsi="仿宋" w:eastAsia="仿宋" w:cs="仿宋"/>
          <w:sz w:val="24"/>
          <w:szCs w:val="24"/>
        </w:rPr>
        <w:t>)特定资格要求如下:</w:t>
      </w:r>
    </w:p>
    <w:p w14:paraId="75959AC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①供应商应具有独立承担民事责任的能力且具备向采购人提供相关服务的企业法人、事业法人、其他组织,企业法人应提供合法有效的营业执照等证明文件，事业法人应提供合法有效的事业单位法人证等证明文件，其他组织应提供合法有效的证明文件；</w:t>
      </w:r>
    </w:p>
    <w:p w14:paraId="1288FF1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②法定代表人或负责人授权书（附法定代表人或负责人身份证复印件）及被授权人身份证；（法定代表人直接参加投标只须提供法定代表人身份证）；</w:t>
      </w:r>
    </w:p>
    <w:p w14:paraId="4BC9519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③参加政府采购活动前3年内在经营活动中没有重大违法记录的书面声明；</w:t>
      </w:r>
    </w:p>
    <w:p w14:paraId="78012A33">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④</w:t>
      </w:r>
      <w:r>
        <w:rPr>
          <w:rFonts w:hint="eastAsia" w:ascii="仿宋" w:hAnsi="仿宋" w:eastAsia="仿宋" w:cs="仿宋"/>
          <w:color w:val="auto"/>
          <w:sz w:val="24"/>
          <w:szCs w:val="24"/>
        </w:rPr>
        <w:t>财务状况：提供</w:t>
      </w:r>
      <w:r>
        <w:rPr>
          <w:rFonts w:hint="eastAsia" w:ascii="仿宋" w:hAnsi="仿宋" w:eastAsia="仿宋" w:cs="仿宋"/>
          <w:color w:val="auto"/>
          <w:sz w:val="24"/>
          <w:szCs w:val="24"/>
          <w:lang w:val="en-US" w:eastAsia="zh-CN"/>
        </w:rPr>
        <w:t>2025</w:t>
      </w:r>
      <w:r>
        <w:rPr>
          <w:rFonts w:hint="eastAsia" w:ascii="仿宋" w:hAnsi="仿宋" w:eastAsia="仿宋" w:cs="仿宋"/>
          <w:color w:val="auto"/>
          <w:sz w:val="24"/>
          <w:szCs w:val="24"/>
        </w:rPr>
        <w:t>年度经审计的财务</w:t>
      </w:r>
      <w:r>
        <w:rPr>
          <w:rFonts w:hint="eastAsia" w:ascii="仿宋" w:hAnsi="仿宋" w:eastAsia="仿宋" w:cs="仿宋"/>
          <w:color w:val="auto"/>
          <w:sz w:val="24"/>
          <w:szCs w:val="24"/>
          <w:lang w:val="en-US" w:eastAsia="zh-CN"/>
        </w:rPr>
        <w:t>审计</w:t>
      </w:r>
      <w:r>
        <w:rPr>
          <w:rFonts w:hint="eastAsia" w:ascii="仿宋" w:hAnsi="仿宋" w:eastAsia="仿宋" w:cs="仿宋"/>
          <w:color w:val="auto"/>
          <w:sz w:val="24"/>
          <w:szCs w:val="24"/>
        </w:rPr>
        <w:t>报告（至少包括审计报告、资产负债表和利润表，成立时间至提交投标文件截止时间不足一年的可提供成立后任意时段的资产负债表）；或其基本存款账户开户银行出具的资信证明及基本存款账户开户许可证；或政府采购信用担保机构出具的投标担保函。</w:t>
      </w:r>
    </w:p>
    <w:p w14:paraId="4F455DF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⑤</w:t>
      </w:r>
      <w:r>
        <w:rPr>
          <w:rFonts w:hint="eastAsia" w:ascii="仿宋" w:hAnsi="仿宋" w:eastAsia="仿宋" w:cs="仿宋"/>
          <w:color w:val="auto"/>
          <w:sz w:val="24"/>
          <w:szCs w:val="24"/>
        </w:rPr>
        <w:t>税收缴纳证明：提供202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年至今内任意一个月的企业依法</w:t>
      </w:r>
      <w:r>
        <w:rPr>
          <w:rFonts w:hint="eastAsia" w:ascii="仿宋" w:hAnsi="仿宋" w:eastAsia="仿宋" w:cs="仿宋"/>
          <w:color w:val="auto"/>
          <w:sz w:val="24"/>
          <w:szCs w:val="24"/>
          <w:lang w:eastAsia="zh-CN"/>
        </w:rPr>
        <w:t>缴纳</w:t>
      </w:r>
      <w:r>
        <w:rPr>
          <w:rFonts w:hint="eastAsia" w:ascii="仿宋" w:hAnsi="仿宋" w:eastAsia="仿宋" w:cs="仿宋"/>
          <w:color w:val="auto"/>
          <w:sz w:val="24"/>
          <w:szCs w:val="24"/>
        </w:rPr>
        <w:t>税收的完税证明材料。</w:t>
      </w:r>
    </w:p>
    <w:p w14:paraId="07A35B7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⑥依法</w:t>
      </w:r>
      <w:r>
        <w:rPr>
          <w:rFonts w:hint="eastAsia" w:ascii="仿宋" w:hAnsi="仿宋" w:eastAsia="仿宋" w:cs="仿宋"/>
          <w:color w:val="auto"/>
          <w:sz w:val="24"/>
          <w:szCs w:val="24"/>
          <w:lang w:eastAsia="zh-CN"/>
        </w:rPr>
        <w:t>缴纳</w:t>
      </w:r>
      <w:r>
        <w:rPr>
          <w:rFonts w:hint="eastAsia" w:ascii="仿宋" w:hAnsi="仿宋" w:eastAsia="仿宋" w:cs="仿宋"/>
          <w:color w:val="auto"/>
          <w:sz w:val="24"/>
          <w:szCs w:val="24"/>
        </w:rPr>
        <w:t>社会保障资金的证明材料：提供社会保障资金缴存单据或社保机构开具的202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年至今任意一个月社会保险参保缴费情况证明，依法不需要缴纳社会保障资金的单位应提供相关证明材料；</w:t>
      </w:r>
    </w:p>
    <w:p w14:paraId="5445C85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⑦</w:t>
      </w:r>
      <w:r>
        <w:rPr>
          <w:rFonts w:hint="eastAsia" w:ascii="仿宋" w:hAnsi="仿宋" w:eastAsia="仿宋" w:cs="仿宋"/>
          <w:sz w:val="24"/>
          <w:szCs w:val="24"/>
          <w:lang w:val="en-US"/>
        </w:rPr>
        <w:t>供</w:t>
      </w:r>
      <w:r>
        <w:rPr>
          <w:rFonts w:hint="eastAsia" w:ascii="仿宋" w:hAnsi="仿宋" w:eastAsia="仿宋" w:cs="仿宋"/>
          <w:sz w:val="24"/>
          <w:szCs w:val="24"/>
        </w:rPr>
        <w:t>应商须具备</w:t>
      </w:r>
      <w:r>
        <w:rPr>
          <w:rFonts w:hint="eastAsia" w:ascii="仿宋" w:hAnsi="仿宋" w:eastAsia="仿宋" w:cs="仿宋"/>
          <w:sz w:val="24"/>
          <w:szCs w:val="24"/>
          <w:lang w:val="en-US" w:eastAsia="zh-CN"/>
        </w:rPr>
        <w:t>行政主管部门核发的测绘乙级（含乙级）及以上资质</w:t>
      </w:r>
      <w:r>
        <w:rPr>
          <w:rFonts w:hint="eastAsia" w:ascii="仿宋" w:hAnsi="仿宋" w:eastAsia="仿宋" w:cs="仿宋"/>
          <w:sz w:val="24"/>
          <w:szCs w:val="24"/>
        </w:rPr>
        <w:t>或城乡规划（国土空间规划）编制乙级（含乙级）及以上资质证书，且证书在有效期内。</w:t>
      </w:r>
    </w:p>
    <w:p w14:paraId="5FE9AB4A">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default" w:ascii="仿宋" w:hAnsi="仿宋" w:eastAsia="仿宋" w:cs="仿宋"/>
          <w:sz w:val="24"/>
          <w:szCs w:val="24"/>
          <w:lang w:val="en-US"/>
        </w:rPr>
        <w:t>⑧</w:t>
      </w:r>
      <w:r>
        <w:rPr>
          <w:rFonts w:hint="eastAsia" w:ascii="仿宋" w:hAnsi="仿宋" w:eastAsia="仿宋" w:cs="仿宋"/>
          <w:sz w:val="24"/>
          <w:szCs w:val="24"/>
        </w:rPr>
        <w:t>本项目不接受联合体投标。</w:t>
      </w:r>
    </w:p>
    <w:p w14:paraId="0BDEE6E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sz w:val="24"/>
          <w:szCs w:val="24"/>
          <w:lang w:val="en-US" w:eastAsia="zh-CN"/>
        </w:rPr>
        <w:t>⑨</w:t>
      </w:r>
      <w:r>
        <w:rPr>
          <w:rFonts w:hint="eastAsia" w:ascii="仿宋" w:hAnsi="仿宋" w:eastAsia="仿宋" w:cs="仿宋"/>
          <w:sz w:val="24"/>
          <w:szCs w:val="24"/>
        </w:rPr>
        <w:t>本项目专门面向</w:t>
      </w:r>
      <w:r>
        <w:rPr>
          <w:rFonts w:hint="eastAsia" w:ascii="仿宋" w:hAnsi="仿宋" w:eastAsia="仿宋" w:cs="仿宋"/>
          <w:sz w:val="24"/>
          <w:szCs w:val="24"/>
          <w:lang w:val="en-US" w:eastAsia="zh-CN"/>
        </w:rPr>
        <w:t>中小</w:t>
      </w:r>
      <w:r>
        <w:rPr>
          <w:rFonts w:hint="eastAsia" w:ascii="仿宋" w:hAnsi="仿宋" w:eastAsia="仿宋" w:cs="仿宋"/>
          <w:sz w:val="24"/>
          <w:szCs w:val="24"/>
        </w:rPr>
        <w:t>企业采购（残疾人福利性质单位、监狱企业视同为小</w:t>
      </w:r>
      <w:r>
        <w:rPr>
          <w:rFonts w:hint="eastAsia" w:ascii="仿宋" w:hAnsi="仿宋" w:eastAsia="仿宋" w:cs="仿宋"/>
          <w:sz w:val="24"/>
          <w:szCs w:val="24"/>
          <w:lang w:eastAsia="zh-CN"/>
        </w:rPr>
        <w:t>、</w:t>
      </w:r>
      <w:r>
        <w:rPr>
          <w:rFonts w:hint="eastAsia" w:ascii="仿宋" w:hAnsi="仿宋" w:eastAsia="仿宋" w:cs="仿宋"/>
          <w:sz w:val="24"/>
          <w:szCs w:val="24"/>
        </w:rPr>
        <w:t>微型企业），非</w:t>
      </w:r>
      <w:r>
        <w:rPr>
          <w:rFonts w:hint="eastAsia" w:ascii="仿宋" w:hAnsi="仿宋" w:eastAsia="仿宋" w:cs="仿宋"/>
          <w:sz w:val="24"/>
          <w:szCs w:val="24"/>
          <w:lang w:val="en-US" w:eastAsia="zh-CN"/>
        </w:rPr>
        <w:t>中小</w:t>
      </w:r>
      <w:r>
        <w:rPr>
          <w:rFonts w:hint="eastAsia" w:ascii="仿宋" w:hAnsi="仿宋" w:eastAsia="仿宋" w:cs="仿宋"/>
          <w:sz w:val="24"/>
          <w:szCs w:val="24"/>
        </w:rPr>
        <w:t>企业不得参与；本项目采购标的对应的</w:t>
      </w:r>
      <w:r>
        <w:rPr>
          <w:rFonts w:hint="eastAsia" w:ascii="仿宋" w:hAnsi="仿宋" w:eastAsia="仿宋" w:cs="仿宋"/>
          <w:sz w:val="24"/>
          <w:szCs w:val="24"/>
          <w:lang w:val="en-US" w:eastAsia="zh-CN"/>
        </w:rPr>
        <w:t>中小</w:t>
      </w:r>
      <w:r>
        <w:rPr>
          <w:rFonts w:hint="eastAsia" w:ascii="仿宋" w:hAnsi="仿宋" w:eastAsia="仿宋" w:cs="仿宋"/>
          <w:sz w:val="24"/>
          <w:szCs w:val="24"/>
        </w:rPr>
        <w:t>企业划分</w:t>
      </w:r>
      <w:r>
        <w:rPr>
          <w:rFonts w:hint="eastAsia" w:ascii="仿宋" w:hAnsi="仿宋" w:eastAsia="仿宋" w:cs="仿宋"/>
          <w:color w:val="auto"/>
          <w:sz w:val="24"/>
          <w:szCs w:val="24"/>
        </w:rPr>
        <w:t>标准所属行业为：其他未列明行业；</w:t>
      </w:r>
    </w:p>
    <w:p w14:paraId="2147BA50">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三、获取采购文件</w:t>
      </w:r>
    </w:p>
    <w:p w14:paraId="51D85B7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 xml:space="preserve"> 12</w:t>
      </w:r>
      <w:r>
        <w:rPr>
          <w:rFonts w:hint="eastAsia" w:ascii="仿宋" w:hAnsi="仿宋" w:eastAsia="仿宋" w:cs="仿宋"/>
          <w:color w:val="auto"/>
          <w:sz w:val="24"/>
          <w:szCs w:val="24"/>
        </w:rPr>
        <w:t>日 至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rPr>
        <w:t>月</w:t>
      </w:r>
      <w:r>
        <w:rPr>
          <w:rFonts w:hint="eastAsia" w:ascii="仿宋" w:hAnsi="仿宋" w:eastAsia="仿宋" w:cs="仿宋"/>
          <w:color w:val="auto"/>
          <w:sz w:val="24"/>
          <w:szCs w:val="24"/>
          <w:lang w:eastAsia="zh-CN"/>
        </w:rPr>
        <w:t xml:space="preserve"> </w:t>
      </w:r>
      <w:r>
        <w:rPr>
          <w:rFonts w:hint="eastAsia" w:ascii="仿宋" w:hAnsi="仿宋" w:eastAsia="仿宋" w:cs="仿宋"/>
          <w:color w:val="auto"/>
          <w:sz w:val="24"/>
          <w:szCs w:val="24"/>
          <w:lang w:val="en-US" w:eastAsia="zh-CN"/>
        </w:rPr>
        <w:t xml:space="preserve">16 </w:t>
      </w:r>
      <w:r>
        <w:rPr>
          <w:rFonts w:hint="eastAsia" w:ascii="仿宋" w:hAnsi="仿宋" w:eastAsia="仿宋" w:cs="仿宋"/>
          <w:color w:val="auto"/>
          <w:sz w:val="24"/>
          <w:szCs w:val="24"/>
        </w:rPr>
        <w:t>日 ，每天上午 08:00:00 至 12:00:00 ，下午 12:00:00 至 18:00:00 （北京时间）</w:t>
      </w:r>
    </w:p>
    <w:p w14:paraId="32DFFE9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途径：安康市公共资源交易中心平台</w:t>
      </w:r>
    </w:p>
    <w:p w14:paraId="0C3C92F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方式：在线获取</w:t>
      </w:r>
    </w:p>
    <w:p w14:paraId="7183ED8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售价： 0元</w:t>
      </w:r>
    </w:p>
    <w:p w14:paraId="03380998">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四、响应文件提交</w:t>
      </w:r>
    </w:p>
    <w:p w14:paraId="30041DB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截止时间：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rPr>
        <w:t>月</w:t>
      </w:r>
      <w:r>
        <w:rPr>
          <w:rFonts w:hint="eastAsia" w:ascii="仿宋" w:hAnsi="仿宋" w:eastAsia="仿宋" w:cs="仿宋"/>
          <w:color w:val="auto"/>
          <w:sz w:val="24"/>
          <w:szCs w:val="24"/>
          <w:lang w:eastAsia="zh-CN"/>
        </w:rPr>
        <w:t xml:space="preserve"> </w:t>
      </w:r>
      <w:r>
        <w:rPr>
          <w:rFonts w:hint="eastAsia" w:ascii="仿宋" w:hAnsi="仿宋" w:eastAsia="仿宋" w:cs="仿宋"/>
          <w:color w:val="auto"/>
          <w:sz w:val="24"/>
          <w:szCs w:val="24"/>
          <w:lang w:val="en-US" w:eastAsia="zh-CN"/>
        </w:rPr>
        <w:t xml:space="preserve">28 </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14</w:t>
      </w:r>
      <w:r>
        <w:rPr>
          <w:rFonts w:hint="eastAsia" w:ascii="仿宋" w:hAnsi="仿宋" w:eastAsia="仿宋" w:cs="仿宋"/>
          <w:color w:val="auto"/>
          <w:sz w:val="24"/>
          <w:szCs w:val="24"/>
          <w:lang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时00分 00秒 （北京时间）</w:t>
      </w:r>
    </w:p>
    <w:p w14:paraId="25ECA52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地点：安康市公共资源交易中心</w:t>
      </w:r>
      <w:r>
        <w:rPr>
          <w:rFonts w:hint="eastAsia" w:ascii="仿宋" w:hAnsi="仿宋" w:eastAsia="仿宋" w:cs="仿宋"/>
          <w:color w:val="auto"/>
          <w:sz w:val="24"/>
          <w:szCs w:val="24"/>
          <w:lang w:val="en-US" w:eastAsia="zh-CN"/>
        </w:rPr>
        <w:t>平台</w:t>
      </w:r>
    </w:p>
    <w:p w14:paraId="559F3DD0">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五、开启</w:t>
      </w:r>
    </w:p>
    <w:p w14:paraId="5138EC73">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时间：202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rPr>
        <w:t>月</w:t>
      </w:r>
      <w:r>
        <w:rPr>
          <w:rFonts w:hint="eastAsia" w:ascii="仿宋" w:hAnsi="仿宋" w:eastAsia="仿宋" w:cs="仿宋"/>
          <w:color w:val="auto"/>
          <w:sz w:val="24"/>
          <w:szCs w:val="24"/>
          <w:lang w:eastAsia="zh-CN"/>
        </w:rPr>
        <w:t xml:space="preserve"> </w:t>
      </w:r>
      <w:r>
        <w:rPr>
          <w:rFonts w:hint="eastAsia" w:ascii="仿宋" w:hAnsi="仿宋" w:eastAsia="仿宋" w:cs="仿宋"/>
          <w:color w:val="auto"/>
          <w:sz w:val="24"/>
          <w:szCs w:val="24"/>
          <w:lang w:val="en-US" w:eastAsia="zh-CN"/>
        </w:rPr>
        <w:t xml:space="preserve">28 </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14</w:t>
      </w:r>
      <w:r>
        <w:rPr>
          <w:rFonts w:hint="eastAsia" w:ascii="仿宋" w:hAnsi="仿宋" w:eastAsia="仿宋" w:cs="仿宋"/>
          <w:color w:val="auto"/>
          <w:sz w:val="24"/>
          <w:szCs w:val="24"/>
          <w:lang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时00分 00秒  （北京时间）</w:t>
      </w:r>
    </w:p>
    <w:p w14:paraId="3CA1DD83">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地点：安康市公共资源交易中心（采用电子化投标及远程不见面开标方式）</w:t>
      </w:r>
    </w:p>
    <w:p w14:paraId="38F1F1C0">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六、公告期限</w:t>
      </w:r>
    </w:p>
    <w:p w14:paraId="5332DE2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自本公告发布之日起</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个工作日。</w:t>
      </w:r>
    </w:p>
    <w:p w14:paraId="318B765A">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七、其他补充事宜</w:t>
      </w:r>
    </w:p>
    <w:p w14:paraId="76A6F49C">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sz w:val="24"/>
          <w:szCs w:val="24"/>
        </w:rPr>
      </w:pPr>
      <w:r>
        <w:rPr>
          <w:rFonts w:hint="eastAsia" w:ascii="仿宋" w:hAnsi="仿宋" w:eastAsia="仿宋" w:cs="仿宋"/>
          <w:b/>
          <w:color w:val="222222"/>
          <w:sz w:val="24"/>
          <w:szCs w:val="24"/>
          <w:shd w:val="clear" w:fill="FFFFFF"/>
        </w:rPr>
        <w:t>1、融资平台：</w:t>
      </w:r>
      <w:r>
        <w:rPr>
          <w:rFonts w:hint="eastAsia" w:ascii="仿宋" w:hAnsi="仿宋" w:eastAsia="仿宋" w:cs="仿宋"/>
          <w:color w:val="222222"/>
          <w:sz w:val="24"/>
          <w:szCs w:val="24"/>
          <w:shd w:val="clear" w:fill="FFFFFF"/>
        </w:rPr>
        <w:t>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3F254A90">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color w:val="222222"/>
          <w:sz w:val="24"/>
          <w:szCs w:val="24"/>
          <w:shd w:val="clear" w:fill="FFFFFF"/>
        </w:rPr>
      </w:pPr>
      <w:r>
        <w:rPr>
          <w:rFonts w:hint="eastAsia" w:ascii="仿宋" w:hAnsi="仿宋" w:eastAsia="仿宋" w:cs="仿宋"/>
          <w:b/>
          <w:color w:val="222222"/>
          <w:sz w:val="24"/>
          <w:szCs w:val="24"/>
          <w:shd w:val="clear" w:fill="FFFFFF"/>
        </w:rPr>
        <w:t>2、招标文件获取方式</w:t>
      </w:r>
    </w:p>
    <w:p w14:paraId="619DE79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（1）投标供应商应按《安康市公共资源交易中心关于投标企业和采购代理机构互联网注册办理CA数字证书的公告》要求办理CA数字证书。</w:t>
      </w:r>
    </w:p>
    <w:p w14:paraId="50F156CE">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（2）投标供应商使用捆绑CA证书登录安康市公共资源交易中心（http://ak.sxggzyjy.cn/），选择电子交易平台中的陕西政府采购交易系统（http://www.sxggzyjy.cn:9002/TPBidder ）进行登录，登录后选择“交易供应商”身份进入供应商界面进行报名。网络平台机构：安康市公共资源交易中心，联系方式：0915-2110976；使用捆绑省交易平台的CA锁登录电子交易平台，通过政府采购系统企业端进入，点击我要投标，完善相关投标信息。</w:t>
      </w:r>
    </w:p>
    <w:p w14:paraId="2E0DA32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（3）本项目采用电子化投标的方式，相关操作流程详见全国公共资源交易平台（陕西省）</w:t>
      </w:r>
    </w:p>
    <w:p w14:paraId="51812ABC">
      <w:pPr>
        <w:pStyle w:val="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网站[服务指南-下载专区]中的《陕西省公共资源交易中心政府采购项目投标指南》；电子招标文件技术支持：4009280095、4009980000。</w:t>
      </w:r>
    </w:p>
    <w:p w14:paraId="77C6CEC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（4）编制电子投标文件时，应使用最新发布的电子采购文件及专用制作工具进行编制。并使用数字认证证书（CA）对电子投标文件进行签署、加密、递交及开标时解密等相关操作。</w:t>
      </w:r>
    </w:p>
    <w:p w14:paraId="473E9D1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5）电子采购文件下载:供应商登录全国公共资源交易平台（陕西省）网站[电子交易平台-企业端]后，在[我的项目]中点击“项目流程-交易文件下载”下载电子采购文件（*.SXSZF）；注意：该项目如有变更文件，则应点击“项目流程&gt;答疑文件下载”下载更新后的电子采购文件（*.SXSCF），使用旧版电子采购文件制作的电子投标文件，系统将拒绝接收。</w:t>
      </w:r>
    </w:p>
    <w:p w14:paraId="0768448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6）电子采购文件需要使用专用软件打开、浏览:供应商登录全国公共资源交易平台（陕西省）网站[服务指南-下载专区]免费下载《陕西省公共资源交易平台政府采购电子标书制作工具(V8.0.0.2)》，并升级至最新版本，使用该客户端可以打开电子采购文件。软件操作手册详见全国公共资源交易平台（陕西省）网站[服务指南-下载专区]中的《陕西省公共资源交易（政府采购类）投标文件制作软件操作手册》下载，制作电子投标文件:电子投标文件同样需要使用上述软件进行编制。在编制过程中，如有技术性问题，请先翻阅操作手册或致电软件开发商，技术支持热线：4009280095、4009980000。</w:t>
      </w:r>
    </w:p>
    <w:p w14:paraId="53DDA18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7）本项目采用“不见面开标”方式进行，各供应商可登录全国公共资源交易平台（陕西省·安康市）下载最新发布不见面开标操作手册,并在投标文件递交截止时间前通过全国公共资源交易平台（陕西省·安康市）递交电子投标文件。因供应商自身设施故障或自身原因导致无法完成签到或投标的，由供应商自行承担后果。如有技术问题，请拨打系统平台技术支持电话：4009280095。</w:t>
      </w:r>
    </w:p>
    <w:p w14:paraId="3D0A5A6A">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（8）供应商须在开标前完成陕西省政府采购网入库，具体详见陕西省政府采购网《陕西省财政厅关于政府采购供应商注册登记有关事项的通知》。</w:t>
      </w:r>
    </w:p>
    <w:p w14:paraId="444AD13B">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14:paraId="0E258546">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222222"/>
          <w:sz w:val="24"/>
          <w:szCs w:val="24"/>
          <w:shd w:val="clear" w:fill="FFFFFF"/>
        </w:rPr>
      </w:pPr>
      <w:r>
        <w:rPr>
          <w:rFonts w:hint="eastAsia" w:ascii="仿宋" w:hAnsi="仿宋" w:eastAsia="仿宋" w:cs="仿宋"/>
          <w:b/>
          <w:bCs/>
          <w:color w:val="222222"/>
          <w:sz w:val="24"/>
          <w:szCs w:val="24"/>
          <w:shd w:val="clear" w:fill="FFFFFF"/>
        </w:rPr>
        <w:t>1.采购人信息</w:t>
      </w:r>
    </w:p>
    <w:p w14:paraId="43D863D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lang w:eastAsia="zh-CN"/>
        </w:rPr>
      </w:pPr>
      <w:r>
        <w:rPr>
          <w:rFonts w:hint="eastAsia" w:ascii="仿宋" w:hAnsi="仿宋" w:eastAsia="仿宋" w:cs="仿宋"/>
          <w:color w:val="222222"/>
          <w:sz w:val="24"/>
          <w:szCs w:val="24"/>
          <w:shd w:val="clear" w:fill="FFFFFF"/>
        </w:rPr>
        <w:t>名称：</w:t>
      </w:r>
      <w:r>
        <w:rPr>
          <w:rFonts w:hint="eastAsia" w:ascii="仿宋" w:hAnsi="仿宋" w:eastAsia="仿宋" w:cs="仿宋"/>
          <w:color w:val="222222"/>
          <w:sz w:val="24"/>
          <w:szCs w:val="24"/>
          <w:shd w:val="clear" w:fill="FFFFFF"/>
          <w:lang w:eastAsia="zh-CN"/>
        </w:rPr>
        <w:t>汉阴县水利局</w:t>
      </w:r>
    </w:p>
    <w:p w14:paraId="7E2C83F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地址：汉阴县城关镇北城街73号</w:t>
      </w:r>
    </w:p>
    <w:p w14:paraId="45C28DF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联系方式：13152436002</w:t>
      </w:r>
    </w:p>
    <w:p w14:paraId="158F1BE9">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222222"/>
          <w:sz w:val="24"/>
          <w:szCs w:val="24"/>
          <w:shd w:val="clear" w:fill="FFFFFF"/>
        </w:rPr>
      </w:pPr>
      <w:r>
        <w:rPr>
          <w:rFonts w:hint="eastAsia" w:ascii="仿宋" w:hAnsi="仿宋" w:eastAsia="仿宋" w:cs="仿宋"/>
          <w:b/>
          <w:bCs/>
          <w:color w:val="222222"/>
          <w:sz w:val="24"/>
          <w:szCs w:val="24"/>
          <w:shd w:val="clear" w:fill="FFFFFF"/>
        </w:rPr>
        <w:t>2.采购代理机构信息</w:t>
      </w:r>
    </w:p>
    <w:p w14:paraId="6795305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lang w:eastAsia="zh-CN"/>
        </w:rPr>
      </w:pPr>
      <w:r>
        <w:rPr>
          <w:rFonts w:hint="eastAsia" w:ascii="仿宋" w:hAnsi="仿宋" w:eastAsia="仿宋" w:cs="仿宋"/>
          <w:color w:val="222222"/>
          <w:sz w:val="24"/>
          <w:szCs w:val="24"/>
          <w:shd w:val="clear" w:fill="FFFFFF"/>
        </w:rPr>
        <w:t>名称：</w:t>
      </w:r>
      <w:r>
        <w:rPr>
          <w:rFonts w:hint="eastAsia" w:ascii="仿宋" w:hAnsi="仿宋" w:eastAsia="仿宋" w:cs="仿宋"/>
          <w:color w:val="222222"/>
          <w:sz w:val="24"/>
          <w:szCs w:val="24"/>
          <w:shd w:val="clear" w:fill="FFFFFF"/>
          <w:lang w:eastAsia="zh-CN"/>
        </w:rPr>
        <w:t>陕西博锐特项目管理有限公司</w:t>
      </w:r>
    </w:p>
    <w:p w14:paraId="206EEC2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lang w:eastAsia="zh-CN"/>
        </w:rPr>
      </w:pPr>
      <w:r>
        <w:rPr>
          <w:rFonts w:hint="eastAsia" w:ascii="仿宋" w:hAnsi="仿宋" w:eastAsia="仿宋" w:cs="仿宋"/>
          <w:color w:val="222222"/>
          <w:sz w:val="24"/>
          <w:szCs w:val="24"/>
          <w:shd w:val="clear" w:fill="FFFFFF"/>
        </w:rPr>
        <w:t>地址：</w:t>
      </w:r>
      <w:r>
        <w:rPr>
          <w:rFonts w:hint="eastAsia" w:ascii="仿宋" w:hAnsi="仿宋" w:eastAsia="仿宋" w:cs="仿宋"/>
          <w:color w:val="222222"/>
          <w:sz w:val="24"/>
          <w:szCs w:val="24"/>
          <w:shd w:val="clear" w:fill="FFFFFF"/>
          <w:lang w:eastAsia="zh-CN"/>
        </w:rPr>
        <w:t>陕西省安康市汉滨区新城街道南环东路木竹桥安置点</w:t>
      </w:r>
    </w:p>
    <w:p w14:paraId="7D5CAEC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rPr>
      </w:pPr>
      <w:r>
        <w:rPr>
          <w:rFonts w:hint="eastAsia" w:ascii="仿宋" w:hAnsi="仿宋" w:eastAsia="仿宋" w:cs="仿宋"/>
          <w:color w:val="222222"/>
          <w:sz w:val="24"/>
          <w:szCs w:val="24"/>
          <w:shd w:val="clear" w:fill="FFFFFF"/>
        </w:rPr>
        <w:t>联系方式：</w:t>
      </w:r>
      <w:r>
        <w:rPr>
          <w:rFonts w:hint="eastAsia" w:ascii="仿宋" w:hAnsi="仿宋" w:eastAsia="仿宋" w:cs="仿宋"/>
          <w:color w:val="auto"/>
          <w:sz w:val="24"/>
          <w:szCs w:val="24"/>
          <w:lang w:eastAsia="zh-CN"/>
        </w:rPr>
        <w:t>18792814910</w:t>
      </w:r>
    </w:p>
    <w:p w14:paraId="4CE7D13A">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shd w:val="clear" w:fill="FFFFFF"/>
        </w:rPr>
      </w:pPr>
      <w:r>
        <w:rPr>
          <w:rFonts w:hint="eastAsia" w:ascii="仿宋" w:hAnsi="仿宋" w:eastAsia="仿宋" w:cs="仿宋"/>
          <w:b/>
          <w:bCs/>
          <w:color w:val="auto"/>
          <w:sz w:val="24"/>
          <w:szCs w:val="24"/>
          <w:shd w:val="clear" w:fill="FFFFFF"/>
        </w:rPr>
        <w:t>3.项目联系方式</w:t>
      </w:r>
    </w:p>
    <w:p w14:paraId="38CDD32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lang w:eastAsia="zh-CN"/>
        </w:rPr>
      </w:pPr>
      <w:r>
        <w:rPr>
          <w:rFonts w:hint="eastAsia" w:ascii="仿宋" w:hAnsi="仿宋" w:eastAsia="仿宋" w:cs="仿宋"/>
          <w:color w:val="auto"/>
          <w:sz w:val="24"/>
          <w:szCs w:val="24"/>
          <w:shd w:val="clear" w:fill="FFFFFF"/>
        </w:rPr>
        <w:t xml:space="preserve">项目联系人： </w:t>
      </w:r>
      <w:r>
        <w:rPr>
          <w:rFonts w:hint="eastAsia" w:ascii="仿宋" w:hAnsi="仿宋" w:eastAsia="仿宋" w:cs="仿宋"/>
          <w:color w:val="auto"/>
          <w:sz w:val="24"/>
          <w:szCs w:val="24"/>
          <w:shd w:val="clear" w:fill="FFFFFF"/>
          <w:lang w:eastAsia="zh-CN"/>
        </w:rPr>
        <w:t>曹雅莉</w:t>
      </w:r>
    </w:p>
    <w:p w14:paraId="6C527A7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rPr>
      </w:pPr>
      <w:r>
        <w:rPr>
          <w:rFonts w:hint="eastAsia" w:ascii="仿宋" w:hAnsi="仿宋" w:eastAsia="仿宋" w:cs="仿宋"/>
          <w:color w:val="auto"/>
          <w:sz w:val="24"/>
          <w:szCs w:val="24"/>
          <w:shd w:val="clear" w:fill="FFFFFF"/>
        </w:rPr>
        <w:t>电话：</w:t>
      </w:r>
      <w:r>
        <w:rPr>
          <w:rFonts w:hint="eastAsia" w:ascii="仿宋" w:hAnsi="仿宋" w:eastAsia="仿宋" w:cs="仿宋"/>
          <w:color w:val="auto"/>
          <w:sz w:val="24"/>
          <w:szCs w:val="24"/>
          <w:lang w:eastAsia="zh-CN"/>
        </w:rPr>
        <w:t>18792814910</w:t>
      </w:r>
    </w:p>
    <w:p w14:paraId="5789A45B">
      <w:pPr>
        <w:pStyle w:val="5"/>
        <w:keepNext w:val="0"/>
        <w:keepLines w:val="0"/>
        <w:pageBreakBefore w:val="0"/>
        <w:widowControl/>
        <w:kinsoku/>
        <w:wordWrap/>
        <w:overflowPunct/>
        <w:topLinePunct w:val="0"/>
        <w:autoSpaceDE/>
        <w:autoSpaceDN/>
        <w:bidi w:val="0"/>
        <w:adjustRightInd/>
        <w:snapToGrid/>
        <w:spacing w:line="500" w:lineRule="exact"/>
        <w:jc w:val="right"/>
        <w:textAlignment w:val="auto"/>
        <w:rPr>
          <w:rFonts w:hint="eastAsia" w:ascii="仿宋" w:hAnsi="仿宋" w:eastAsia="仿宋" w:cs="仿宋"/>
          <w:color w:val="auto"/>
          <w:lang w:val="en-US" w:eastAsia="zh-CN"/>
        </w:rPr>
      </w:pPr>
      <w:r>
        <w:rPr>
          <w:rFonts w:hint="eastAsia" w:ascii="仿宋" w:hAnsi="仿宋" w:eastAsia="仿宋" w:cs="仿宋"/>
          <w:color w:val="auto"/>
          <w:sz w:val="24"/>
          <w:szCs w:val="24"/>
          <w:lang w:eastAsia="zh-CN"/>
        </w:rPr>
        <w:t>陕西博锐特项目管理有限公司</w:t>
      </w:r>
      <w:r>
        <w:rPr>
          <w:rFonts w:hint="eastAsia" w:ascii="仿宋" w:hAnsi="仿宋" w:eastAsia="仿宋" w:cs="仿宋"/>
          <w:color w:val="auto"/>
        </w:rPr>
        <w:br w:type="textWrapping"/>
      </w:r>
      <w:r>
        <w:rPr>
          <w:rFonts w:hint="eastAsia" w:ascii="仿宋" w:hAnsi="仿宋" w:eastAsia="仿宋" w:cs="仿宋"/>
          <w:color w:val="auto"/>
          <w:sz w:val="24"/>
          <w:szCs w:val="24"/>
          <w:lang w:val="en-US" w:eastAsia="zh-CN"/>
        </w:rPr>
        <w:t>2026 年 10 月 11日</w:t>
      </w:r>
    </w:p>
    <w:p w14:paraId="4EB9133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B421B7"/>
    <w:rsid w:val="28B421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仿宋" w:hAnsi="仿宋" w:eastAsia="仿宋" w:cs="仿宋"/>
      <w:sz w:val="22"/>
      <w:szCs w:val="22"/>
      <w:lang w:val="zh-CN" w:eastAsia="zh-CN" w:bidi="zh-CN"/>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1"/>
    <w:rPr>
      <w:sz w:val="24"/>
      <w:szCs w:val="24"/>
    </w:r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2026-09-29T02:50:00Z</dcterms:created>
  <dc:creator>。</dc:creator>
  <cp:lastModifiedBy>。</cp:lastModifiedBy>
  <dcterms:modified xsi:type="dcterms:W3CDTF">2026-09-29T02:50:35Z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2F7B6FBB745D4D61893776FE075DA9BA_11</vt:lpwstr>
  </property>
  <property fmtid="{D5CDD505-2E9C-101B-9397-08002B2CF9AE}" pid="4" name="KSOTemplateDocerSaveRecord">
    <vt:lpwstr>eyJoZGlkIjoiOTc1ZmM2NzhmNzYyYzViZjg2YTRiMzM3ODc0YWZkYTciLCJ1c2VySWQiOiI2MTI2NDQyMjQifQ==</vt:lpwstr>
  </property>
</Properties>
</file>