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E3050">
      <w:pPr>
        <w:pStyle w:val="2"/>
        <w:spacing w:before="120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商务偏离表</w:t>
      </w:r>
    </w:p>
    <w:p w14:paraId="3B39271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</w:rPr>
        <w:t>项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目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名称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</w:p>
    <w:p w14:paraId="6852CD5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项目编号：</w:t>
      </w:r>
    </w:p>
    <w:tbl>
      <w:tblPr>
        <w:tblStyle w:val="4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2412"/>
        <w:gridCol w:w="1704"/>
        <w:gridCol w:w="1704"/>
        <w:gridCol w:w="1705"/>
      </w:tblGrid>
      <w:tr w14:paraId="5AEF6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5981057B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412" w:type="dxa"/>
            <w:vAlign w:val="center"/>
          </w:tcPr>
          <w:p w14:paraId="1A5E63B1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1704" w:type="dxa"/>
            <w:vAlign w:val="center"/>
          </w:tcPr>
          <w:p w14:paraId="154A6594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内容</w:t>
            </w:r>
          </w:p>
        </w:tc>
        <w:tc>
          <w:tcPr>
            <w:tcW w:w="1704" w:type="dxa"/>
            <w:vAlign w:val="center"/>
          </w:tcPr>
          <w:p w14:paraId="1CF30FE3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情况</w:t>
            </w:r>
          </w:p>
        </w:tc>
        <w:tc>
          <w:tcPr>
            <w:tcW w:w="1705" w:type="dxa"/>
            <w:vAlign w:val="center"/>
          </w:tcPr>
          <w:p w14:paraId="1B4A7120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说明</w:t>
            </w:r>
          </w:p>
        </w:tc>
      </w:tr>
      <w:tr w14:paraId="13C74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533E613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539080CC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53AE264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75280F3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2268AF9D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6C943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75F27B9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1BD91E2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66BC7193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218ABDC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18A6378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6F980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17621814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4BF01D9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401EB5F8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40286102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05085FB4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0174D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2502CCA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0B53A0C7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EADCF7B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160224CF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54265C0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7F113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293C4B1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16569936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156DA9B2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53B8E0C3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01689DB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798F2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2CC1DC4C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0727DAC3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6E6D467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482A31CB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6DE095AE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7CB86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94" w:type="dxa"/>
            <w:vAlign w:val="center"/>
          </w:tcPr>
          <w:p w14:paraId="7208AFF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7DB52E49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CA9F07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8CC547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003DA6FD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243B419A">
      <w:pPr>
        <w:pStyle w:val="3"/>
        <w:widowControl w:val="0"/>
        <w:spacing w:before="0" w:beforeAutospacing="0" w:after="0" w:afterAutospacing="0"/>
        <w:ind w:firstLine="440" w:firstLineChars="200"/>
        <w:jc w:val="center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5999910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说明：</w:t>
      </w:r>
    </w:p>
    <w:p w14:paraId="354B8A3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jc w:val="both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1、本表只填写磋商响应文件中与磋商文件有偏离（包括正偏离和负偏离）的内容，磋商响应文件中商务响应与磋商文件要求完全一致的，不用在此表中列出，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  <w:t>但必须提交空白表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。</w:t>
      </w:r>
    </w:p>
    <w:p w14:paraId="01158C0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2、供应商必须据实填写，不得虚假响应，否则将取消其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投标/磋商或中标/成交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资格，并按有关规定进行处罚。</w:t>
      </w:r>
    </w:p>
    <w:p w14:paraId="78CDA50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jc w:val="center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6749C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242DF687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38492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18E460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p w14:paraId="664F280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C685E"/>
    <w:rsid w:val="260C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2026-05-27T04:07:00Z</dcterms:created>
  <dc:creator>德仁招标</dc:creator>
  <cp:lastModifiedBy>德仁招标</cp:lastModifiedBy>
  <dcterms:modified xsi:type="dcterms:W3CDTF">2026-05-27T04:08:38Z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0AD1104A466E4501B6420C8C498F2BE4_11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