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0BA11">
      <w:pPr>
        <w:widowControl w:val="0"/>
        <w:spacing w:line="324" w:lineRule="auto"/>
        <w:jc w:val="center"/>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b/>
          <w:color w:val="auto"/>
          <w:kern w:val="2"/>
          <w:sz w:val="28"/>
          <w:szCs w:val="28"/>
          <w:highlight w:val="none"/>
          <w:lang w:val="en-US" w:eastAsia="zh-CN" w:bidi="ar-SA"/>
        </w:rPr>
        <w:t>供应商的资格证明材料</w:t>
      </w:r>
    </w:p>
    <w:p w14:paraId="35251A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Lines="0" w:beforeAutospacing="0" w:after="0" w:afterLines="0" w:afterAutospacing="0" w:line="360" w:lineRule="auto"/>
        <w:ind w:right="0"/>
        <w:jc w:val="both"/>
        <w:textAlignment w:val="baseline"/>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t>1、供应商为具有独立承担民事责任能力的法人或其他组织。企业法人应提供合法有效的标识有统一社会信用代码的营业执照；事业法人应提供事业单位法人证书；其他组织应提供合法登记证明文件；</w:t>
      </w:r>
    </w:p>
    <w:p w14:paraId="4EE2E7C7">
      <w:pPr>
        <w:spacing w:line="324" w:lineRule="auto"/>
        <w:rPr>
          <w:rFonts w:hint="eastAsia" w:ascii="仿宋" w:hAnsi="仿宋" w:eastAsia="仿宋" w:cs="仿宋"/>
          <w:i w:val="0"/>
          <w:iCs w:val="0"/>
          <w:caps w:val="0"/>
          <w:color w:val="auto"/>
          <w:spacing w:val="0"/>
          <w:sz w:val="22"/>
          <w:szCs w:val="22"/>
          <w:shd w:val="clear" w:color="auto" w:fill="FFFFFF"/>
          <w:vertAlign w:val="baseline"/>
          <w:lang w:val="en-US" w:eastAsia="zh-CN"/>
        </w:rPr>
      </w:pPr>
      <w:r>
        <w:rPr>
          <w:rFonts w:hint="eastAsia" w:ascii="仿宋" w:hAnsi="仿宋" w:eastAsia="仿宋" w:cs="仿宋"/>
          <w:i w:val="0"/>
          <w:iCs w:val="0"/>
          <w:caps w:val="0"/>
          <w:color w:val="auto"/>
          <w:spacing w:val="0"/>
          <w:sz w:val="22"/>
          <w:szCs w:val="22"/>
          <w:shd w:val="clear" w:color="auto" w:fill="FFFFFF"/>
          <w:vertAlign w:val="baseline"/>
          <w:lang w:val="en-US" w:eastAsia="zh-CN"/>
        </w:rPr>
        <w:br w:type="page"/>
      </w:r>
    </w:p>
    <w:p w14:paraId="2C93F758">
      <w:pPr>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Lines="0" w:afterAutospacing="0" w:line="360" w:lineRule="auto"/>
        <w:ind w:right="0"/>
        <w:jc w:val="both"/>
        <w:textAlignment w:val="baseline"/>
        <w:rPr>
          <w:rFonts w:hint="eastAsia" w:ascii="仿宋" w:hAnsi="仿宋" w:eastAsia="仿宋" w:cs="仿宋"/>
          <w:i w:val="0"/>
          <w:iCs w:val="0"/>
          <w:caps w:val="0"/>
          <w:color w:val="auto"/>
          <w:spacing w:val="0"/>
          <w:kern w:val="0"/>
          <w:sz w:val="24"/>
          <w:szCs w:val="24"/>
          <w:shd w:val="clear" w:color="auto" w:fill="FFFFFF"/>
          <w:vertAlign w:val="baseline"/>
          <w:lang w:val="en-US" w:eastAsia="zh-CN" w:bidi="ar-SA"/>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t>2、财务状况报告：提供2024年或2025年经审计的财务报告或磋商前三个月内开户银行开具的资信证明；</w:t>
      </w:r>
      <w:r>
        <w:rPr>
          <w:rFonts w:hint="eastAsia" w:ascii="仿宋" w:hAnsi="仿宋" w:eastAsia="仿宋" w:cs="仿宋"/>
          <w:i w:val="0"/>
          <w:iCs w:val="0"/>
          <w:caps w:val="0"/>
          <w:color w:val="auto"/>
          <w:spacing w:val="0"/>
          <w:kern w:val="0"/>
          <w:sz w:val="24"/>
          <w:szCs w:val="24"/>
          <w:shd w:val="clear" w:color="auto" w:fill="FFFFFF"/>
          <w:vertAlign w:val="baseline"/>
          <w:lang w:val="en-US" w:eastAsia="zh-CN" w:bidi="ar-SA"/>
        </w:rPr>
        <w:t xml:space="preserve"> </w:t>
      </w:r>
    </w:p>
    <w:p w14:paraId="795450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Lines="0" w:beforeAutospacing="0" w:after="0" w:afterLines="0" w:afterAutospacing="0" w:line="360" w:lineRule="auto"/>
        <w:ind w:right="0"/>
        <w:jc w:val="both"/>
        <w:textAlignment w:val="baseline"/>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p>
    <w:p w14:paraId="79F9F9CE">
      <w:pPr>
        <w:spacing w:line="324" w:lineRule="auto"/>
        <w:rPr>
          <w:rFonts w:hint="eastAsia" w:ascii="仿宋" w:hAnsi="仿宋" w:eastAsia="仿宋" w:cs="仿宋"/>
          <w:i w:val="0"/>
          <w:iCs w:val="0"/>
          <w:caps w:val="0"/>
          <w:color w:val="auto"/>
          <w:spacing w:val="0"/>
          <w:sz w:val="22"/>
          <w:szCs w:val="22"/>
          <w:shd w:val="clear" w:color="auto" w:fill="FFFFFF"/>
          <w:vertAlign w:val="baseline"/>
          <w:lang w:val="en-US" w:eastAsia="zh-CN"/>
        </w:rPr>
      </w:pPr>
      <w:r>
        <w:rPr>
          <w:rFonts w:hint="eastAsia" w:ascii="仿宋" w:hAnsi="仿宋" w:eastAsia="仿宋" w:cs="仿宋"/>
          <w:i w:val="0"/>
          <w:iCs w:val="0"/>
          <w:caps w:val="0"/>
          <w:color w:val="auto"/>
          <w:spacing w:val="0"/>
          <w:sz w:val="22"/>
          <w:szCs w:val="22"/>
          <w:shd w:val="clear" w:color="auto" w:fill="FFFFFF"/>
          <w:vertAlign w:val="baseline"/>
          <w:lang w:val="en-US" w:eastAsia="zh-CN"/>
        </w:rPr>
        <w:br w:type="page"/>
      </w:r>
    </w:p>
    <w:p w14:paraId="61752E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Lines="0" w:beforeAutospacing="0" w:after="0" w:afterLines="0" w:afterAutospacing="0" w:line="360" w:lineRule="auto"/>
        <w:ind w:right="0"/>
        <w:jc w:val="both"/>
        <w:textAlignment w:val="baseline"/>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t>3、税收缴纳证明：提供2025年10月至今已缴存的至少一个月的纳税证明或完税证明（任意税种），依法免税的单位应提供相关证明材料；</w:t>
      </w:r>
    </w:p>
    <w:p w14:paraId="07B261E5">
      <w:pPr>
        <w:spacing w:line="324" w:lineRule="auto"/>
        <w:rPr>
          <w:rFonts w:hint="eastAsia" w:ascii="仿宋" w:hAnsi="仿宋" w:eastAsia="仿宋" w:cs="仿宋"/>
          <w:i w:val="0"/>
          <w:iCs w:val="0"/>
          <w:caps w:val="0"/>
          <w:color w:val="auto"/>
          <w:spacing w:val="0"/>
          <w:sz w:val="22"/>
          <w:szCs w:val="22"/>
          <w:shd w:val="clear" w:color="auto" w:fill="FFFFFF"/>
          <w:vertAlign w:val="baseline"/>
          <w:lang w:val="en-US" w:eastAsia="zh-CN"/>
        </w:rPr>
      </w:pPr>
      <w:r>
        <w:rPr>
          <w:rFonts w:hint="eastAsia" w:ascii="仿宋" w:hAnsi="仿宋" w:eastAsia="仿宋" w:cs="仿宋"/>
          <w:i w:val="0"/>
          <w:iCs w:val="0"/>
          <w:caps w:val="0"/>
          <w:color w:val="auto"/>
          <w:spacing w:val="0"/>
          <w:sz w:val="22"/>
          <w:szCs w:val="22"/>
          <w:shd w:val="clear" w:color="auto" w:fill="FFFFFF"/>
          <w:vertAlign w:val="baseline"/>
          <w:lang w:val="en-US" w:eastAsia="zh-CN"/>
        </w:rPr>
        <w:br w:type="page"/>
      </w:r>
    </w:p>
    <w:p w14:paraId="63F5C2D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t>4、社会保障资金缴纳证明：提供2025年10月至今已缴存的至少一个月的社会保障资金缴存单据或社保机构开具的社会保险参保缴费情况证明，依法不需要缴纳社会保障资金的单位应提供相关证明材料；</w:t>
      </w:r>
    </w:p>
    <w:p w14:paraId="50E20917">
      <w:pPr>
        <w:spacing w:line="324" w:lineRule="auto"/>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br w:type="page"/>
      </w:r>
    </w:p>
    <w:p w14:paraId="5CB7C7ED">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 w:hAnsi="仿宋" w:eastAsia="仿宋" w:cs="仿宋"/>
          <w:i w:val="0"/>
          <w:iCs w:val="0"/>
          <w:caps w:val="0"/>
          <w:color w:val="auto"/>
          <w:spacing w:val="0"/>
          <w:kern w:val="0"/>
          <w:sz w:val="22"/>
          <w:szCs w:val="22"/>
          <w:shd w:val="clear" w:color="auto" w:fill="FFFFFF"/>
          <w:vertAlign w:val="baseline"/>
          <w:lang w:val="en-US" w:eastAsia="zh-CN" w:bidi="ar-SA"/>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t>5、经营活动：参加政府采购活动前三年内，在经营活动中没有重大违法记录的书面声明；</w:t>
      </w:r>
    </w:p>
    <w:p w14:paraId="4D12F450">
      <w:pPr>
        <w:widowControl w:val="0"/>
        <w:spacing w:line="336" w:lineRule="auto"/>
        <w:jc w:val="center"/>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参加本次政府采购活动前三年内，在经营活动中没有重大违法记录声明函</w:t>
      </w:r>
    </w:p>
    <w:p w14:paraId="105D0710">
      <w:pPr>
        <w:widowControl w:val="0"/>
        <w:spacing w:line="336" w:lineRule="auto"/>
        <w:jc w:val="both"/>
        <w:rPr>
          <w:rFonts w:hint="eastAsia" w:ascii="仿宋" w:hAnsi="仿宋" w:eastAsia="仿宋" w:cs="仿宋"/>
          <w:color w:val="auto"/>
          <w:kern w:val="2"/>
          <w:sz w:val="24"/>
          <w:szCs w:val="24"/>
          <w:highlight w:val="none"/>
          <w:lang w:val="en-US" w:eastAsia="zh-CN" w:bidi="ar-SA"/>
        </w:rPr>
      </w:pPr>
    </w:p>
    <w:p w14:paraId="3F4DE3AA">
      <w:pPr>
        <w:widowControl w:val="0"/>
        <w:spacing w:line="360" w:lineRule="auto"/>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本单位郑重声明：</w:t>
      </w:r>
    </w:p>
    <w:p w14:paraId="007161A8">
      <w:pPr>
        <w:widowControl w:val="0"/>
        <w:spacing w:line="360" w:lineRule="auto"/>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我单位在参加采购活动前三年内在经营活动中没有《中华人民共和国政府采购法》第二十二条第（五）项所称重大违法记录，包括：</w:t>
      </w:r>
    </w:p>
    <w:p w14:paraId="6EB39F5A">
      <w:pPr>
        <w:widowControl w:val="0"/>
        <w:spacing w:line="360" w:lineRule="auto"/>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我单位未因经营活动中的违法行为受到刑事处罚或者责令停产停业、吊销许可证或者执照、较大数额罚款等行政处罚。</w:t>
      </w:r>
    </w:p>
    <w:p w14:paraId="34383DC0">
      <w:pPr>
        <w:widowControl w:val="0"/>
        <w:spacing w:line="360" w:lineRule="auto"/>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我单位无以下不良信用记录情形：</w:t>
      </w:r>
    </w:p>
    <w:p w14:paraId="58602BEC">
      <w:pPr>
        <w:widowControl w:val="0"/>
        <w:spacing w:line="360" w:lineRule="auto"/>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1、我方______（填“未被列入”或“被列入”）失信被执行人名单。</w:t>
      </w:r>
    </w:p>
    <w:p w14:paraId="4016ECEA">
      <w:pPr>
        <w:widowControl w:val="0"/>
        <w:spacing w:line="360" w:lineRule="auto"/>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2、我方______（填“未被列入”或“被列入”）重大税收违法失信主体。</w:t>
      </w:r>
    </w:p>
    <w:p w14:paraId="667FE924">
      <w:pPr>
        <w:widowControl w:val="0"/>
        <w:spacing w:line="360" w:lineRule="auto"/>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3、我方______（填“未被列入”或“被列入”）政府采购严重违法失信行为记录名单。</w:t>
      </w:r>
    </w:p>
    <w:p w14:paraId="6A42D38A">
      <w:pPr>
        <w:widowControl w:val="0"/>
        <w:spacing w:line="360" w:lineRule="auto"/>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4148E6CA">
      <w:pPr>
        <w:widowControl w:val="0"/>
        <w:spacing w:line="360" w:lineRule="auto"/>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特此声明！</w:t>
      </w:r>
    </w:p>
    <w:p w14:paraId="6E714290">
      <w:pPr>
        <w:widowControl w:val="0"/>
        <w:spacing w:line="360" w:lineRule="auto"/>
        <w:ind w:firstLine="640" w:firstLineChars="200"/>
        <w:jc w:val="both"/>
        <w:rPr>
          <w:rFonts w:hint="eastAsia" w:ascii="仿宋" w:hAnsi="仿宋" w:eastAsia="仿宋" w:cs="仿宋"/>
          <w:color w:val="auto"/>
          <w:kern w:val="2"/>
          <w:sz w:val="32"/>
          <w:szCs w:val="32"/>
          <w:highlight w:val="none"/>
          <w:lang w:val="en-US" w:eastAsia="zh-CN" w:bidi="ar-SA"/>
        </w:rPr>
      </w:pPr>
    </w:p>
    <w:p w14:paraId="63222DEF">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名称：</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（公章）</w:t>
      </w:r>
    </w:p>
    <w:p w14:paraId="08FADA03">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法定代表人或授权代表人：</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5BA348A">
      <w:pPr>
        <w:widowControl w:val="0"/>
        <w:spacing w:line="360" w:lineRule="auto"/>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年</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月</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日</w:t>
      </w:r>
    </w:p>
    <w:p w14:paraId="0B57FDA1">
      <w:pPr>
        <w:widowControl w:val="0"/>
        <w:spacing w:line="336" w:lineRule="auto"/>
        <w:ind w:firstLine="643" w:firstLineChars="200"/>
        <w:jc w:val="both"/>
        <w:rPr>
          <w:rFonts w:hint="eastAsia" w:ascii="仿宋" w:hAnsi="仿宋" w:eastAsia="仿宋" w:cs="仿宋"/>
          <w:b/>
          <w:bCs/>
          <w:color w:val="auto"/>
          <w:kern w:val="2"/>
          <w:sz w:val="32"/>
          <w:szCs w:val="32"/>
          <w:highlight w:val="none"/>
          <w:lang w:val="en-US" w:eastAsia="zh-CN" w:bidi="ar-SA"/>
        </w:rPr>
      </w:pPr>
    </w:p>
    <w:p w14:paraId="7608A722">
      <w:pPr>
        <w:spacing w:line="324" w:lineRule="auto"/>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br w:type="page"/>
      </w:r>
    </w:p>
    <w:p w14:paraId="4C476840">
      <w:pPr>
        <w:spacing w:line="324" w:lineRule="auto"/>
        <w:rPr>
          <w:rFonts w:hint="eastAsia" w:ascii="仿宋" w:hAnsi="仿宋" w:eastAsia="仿宋" w:cs="仿宋"/>
          <w:b/>
          <w:color w:val="auto"/>
          <w:sz w:val="28"/>
          <w:szCs w:val="28"/>
          <w:highlight w:val="none"/>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t>6、控股、管理关系：磋商单位负责人为同一人或者存在控股、管理关系的不同单位不得同时进行投标；</w:t>
      </w:r>
    </w:p>
    <w:p w14:paraId="75F25173">
      <w:pPr>
        <w:widowControl w:val="0"/>
        <w:spacing w:line="360" w:lineRule="auto"/>
        <w:jc w:val="center"/>
        <w:rPr>
          <w:rFonts w:hint="eastAsia" w:ascii="仿宋" w:hAnsi="仿宋" w:eastAsia="仿宋" w:cs="仿宋"/>
          <w:color w:val="auto"/>
          <w:kern w:val="2"/>
          <w:sz w:val="21"/>
          <w:szCs w:val="21"/>
          <w:lang w:val="en-US" w:eastAsia="zh-CN" w:bidi="ar-SA"/>
        </w:rPr>
      </w:pPr>
      <w:r>
        <w:rPr>
          <w:rFonts w:hint="eastAsia" w:ascii="仿宋" w:hAnsi="仿宋" w:eastAsia="仿宋" w:cs="仿宋"/>
          <w:b/>
          <w:bCs/>
          <w:color w:val="auto"/>
          <w:kern w:val="2"/>
          <w:sz w:val="28"/>
          <w:szCs w:val="20"/>
          <w:lang w:val="en-US" w:eastAsia="zh-CN" w:bidi="ar-SA"/>
        </w:rPr>
        <w:t>供应商关联承诺书</w:t>
      </w:r>
    </w:p>
    <w:p w14:paraId="3D31C04A">
      <w:pPr>
        <w:widowControl w:val="0"/>
        <w:spacing w:line="360" w:lineRule="auto"/>
        <w:jc w:val="both"/>
        <w:rPr>
          <w:rFonts w:hint="eastAsia" w:ascii="仿宋" w:hAnsi="仿宋" w:eastAsia="仿宋" w:cs="仿宋"/>
          <w:color w:val="auto"/>
          <w:kern w:val="2"/>
          <w:sz w:val="24"/>
          <w:szCs w:val="24"/>
          <w:lang w:val="en-US" w:eastAsia="zh-CN" w:bidi="ar-SA"/>
        </w:rPr>
      </w:pPr>
    </w:p>
    <w:p w14:paraId="2FE6B61B">
      <w:pPr>
        <w:widowControl w:val="0"/>
        <w:numPr>
          <w:ilvl w:val="0"/>
          <w:numId w:val="1"/>
        </w:numPr>
        <w:spacing w:line="360" w:lineRule="auto"/>
        <w:ind w:firstLine="480" w:firstLineChars="20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供应商股东及股权证明。</w:t>
      </w:r>
    </w:p>
    <w:tbl>
      <w:tblPr>
        <w:tblStyle w:val="3"/>
        <w:tblW w:w="7490" w:type="dxa"/>
        <w:tblInd w:w="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0"/>
      </w:tblGrid>
      <w:tr w14:paraId="586D5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2" w:hRule="atLeast"/>
        </w:trPr>
        <w:tc>
          <w:tcPr>
            <w:tcW w:w="7490" w:type="dxa"/>
            <w:vAlign w:val="center"/>
          </w:tcPr>
          <w:p w14:paraId="74DAB3C4">
            <w:pPr>
              <w:widowControl w:val="0"/>
              <w:numPr>
                <w:ilvl w:val="0"/>
                <w:numId w:val="0"/>
              </w:numPr>
              <w:spacing w:line="324" w:lineRule="auto"/>
              <w:jc w:val="center"/>
              <w:rPr>
                <w:rFonts w:hint="default" w:ascii="仿宋" w:hAnsi="仿宋" w:eastAsia="仿宋" w:cs="仿宋"/>
                <w:b/>
                <w:bCs/>
                <w:color w:val="auto"/>
                <w:kern w:val="2"/>
                <w:sz w:val="24"/>
                <w:szCs w:val="24"/>
                <w:vertAlign w:val="baseline"/>
                <w:lang w:val="en-US" w:eastAsia="zh-CN" w:bidi="ar-SA"/>
              </w:rPr>
            </w:pPr>
            <w:r>
              <w:rPr>
                <w:rFonts w:hint="eastAsia" w:ascii="仿宋" w:hAnsi="仿宋" w:eastAsia="仿宋" w:cs="仿宋"/>
                <w:b w:val="0"/>
                <w:bCs w:val="0"/>
                <w:color w:val="auto"/>
                <w:kern w:val="2"/>
                <w:sz w:val="24"/>
                <w:szCs w:val="24"/>
                <w:vertAlign w:val="baseline"/>
                <w:lang w:val="en-US" w:eastAsia="zh-CN" w:bidi="ar-SA"/>
              </w:rPr>
              <w:t>粘贴处</w:t>
            </w:r>
          </w:p>
        </w:tc>
      </w:tr>
    </w:tbl>
    <w:p w14:paraId="7797B832">
      <w:pPr>
        <w:widowControl w:val="0"/>
        <w:numPr>
          <w:ilvl w:val="0"/>
          <w:numId w:val="0"/>
        </w:numPr>
        <w:spacing w:line="324" w:lineRule="auto"/>
        <w:ind w:firstLine="723" w:firstLineChars="300"/>
        <w:jc w:val="both"/>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注:提供可证明供应商关联关系的“国家企业信用信息公示系统”或其他可查询平台截图。</w:t>
      </w:r>
    </w:p>
    <w:p w14:paraId="4FF15F39">
      <w:pPr>
        <w:widowControl w:val="0"/>
        <w:spacing w:line="360" w:lineRule="auto"/>
        <w:ind w:firstLine="480" w:firstLineChars="20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二、供应商在本项目投标中，不存在与其它供应商负责人为同一人，有控股、管理等关联关系承诺。</w:t>
      </w:r>
    </w:p>
    <w:p w14:paraId="2C6DF9CD">
      <w:pPr>
        <w:widowControl w:val="0"/>
        <w:spacing w:line="360" w:lineRule="auto"/>
        <w:ind w:firstLine="960" w:firstLineChars="40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1.管理关系说明：</w:t>
      </w:r>
    </w:p>
    <w:p w14:paraId="04A53AE9">
      <w:pPr>
        <w:widowControl w:val="0"/>
        <w:spacing w:line="360" w:lineRule="auto"/>
        <w:ind w:firstLine="960" w:firstLineChars="400"/>
        <w:jc w:val="both"/>
        <w:rPr>
          <w:rFonts w:hint="eastAsia" w:ascii="仿宋" w:hAnsi="仿宋" w:eastAsia="仿宋" w:cs="仿宋"/>
          <w:color w:val="auto"/>
          <w:kern w:val="2"/>
          <w:sz w:val="24"/>
          <w:szCs w:val="24"/>
          <w:u w:val="single"/>
          <w:lang w:val="en-US" w:eastAsia="zh-CN" w:bidi="ar-SA"/>
        </w:rPr>
      </w:pPr>
      <w:r>
        <w:rPr>
          <w:rFonts w:hint="eastAsia" w:ascii="仿宋" w:hAnsi="仿宋" w:eastAsia="仿宋" w:cs="仿宋"/>
          <w:color w:val="auto"/>
          <w:kern w:val="2"/>
          <w:sz w:val="24"/>
          <w:szCs w:val="24"/>
          <w:lang w:val="en-US" w:eastAsia="zh-CN" w:bidi="ar-SA"/>
        </w:rPr>
        <w:t>我单位管理的具有独立法人的下属单位</w:t>
      </w:r>
      <w:r>
        <w:rPr>
          <w:rFonts w:hint="eastAsia" w:ascii="仿宋" w:hAnsi="仿宋" w:eastAsia="仿宋" w:cs="仿宋"/>
          <w:color w:val="auto"/>
          <w:kern w:val="2"/>
          <w:sz w:val="24"/>
          <w:szCs w:val="24"/>
          <w:u w:val="single"/>
          <w:lang w:val="en-US" w:eastAsia="zh-CN" w:bidi="ar-SA"/>
        </w:rPr>
        <w:t xml:space="preserve">：           </w:t>
      </w:r>
      <w:r>
        <w:rPr>
          <w:rFonts w:hint="eastAsia" w:ascii="仿宋" w:hAnsi="仿宋" w:eastAsia="仿宋" w:cs="仿宋"/>
          <w:color w:val="auto"/>
          <w:kern w:val="2"/>
          <w:sz w:val="24"/>
          <w:szCs w:val="24"/>
          <w:lang w:val="en-US" w:eastAsia="zh-CN" w:bidi="ar-SA"/>
        </w:rPr>
        <w:t>（没有填“无”）。</w:t>
      </w:r>
    </w:p>
    <w:p w14:paraId="04337156">
      <w:pPr>
        <w:widowControl w:val="0"/>
        <w:spacing w:line="360" w:lineRule="auto"/>
        <w:ind w:firstLine="960" w:firstLineChars="40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我单位的上级管理单位：</w:t>
      </w:r>
      <w:r>
        <w:rPr>
          <w:rFonts w:hint="eastAsia" w:ascii="仿宋" w:hAnsi="仿宋" w:eastAsia="仿宋" w:cs="仿宋"/>
          <w:color w:val="auto"/>
          <w:kern w:val="2"/>
          <w:sz w:val="24"/>
          <w:szCs w:val="24"/>
          <w:u w:val="single"/>
          <w:lang w:val="en-US" w:eastAsia="zh-CN" w:bidi="ar-SA"/>
        </w:rPr>
        <w:t xml:space="preserve">           </w:t>
      </w:r>
      <w:r>
        <w:rPr>
          <w:rFonts w:hint="eastAsia" w:ascii="仿宋" w:hAnsi="仿宋" w:eastAsia="仿宋" w:cs="仿宋"/>
          <w:color w:val="auto"/>
          <w:kern w:val="2"/>
          <w:sz w:val="24"/>
          <w:szCs w:val="24"/>
          <w:lang w:val="en-US" w:eastAsia="zh-CN" w:bidi="ar-SA"/>
        </w:rPr>
        <w:t>（没有填“无”）。</w:t>
      </w:r>
    </w:p>
    <w:p w14:paraId="1446700F">
      <w:pPr>
        <w:widowControl w:val="0"/>
        <w:spacing w:line="360" w:lineRule="auto"/>
        <w:ind w:firstLine="960" w:firstLineChars="40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2.股权关系说明：</w:t>
      </w:r>
    </w:p>
    <w:p w14:paraId="6BEFF524">
      <w:pPr>
        <w:widowControl w:val="0"/>
        <w:spacing w:line="360" w:lineRule="auto"/>
        <w:ind w:firstLine="960" w:firstLineChars="40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我单位控股的单位</w:t>
      </w:r>
      <w:r>
        <w:rPr>
          <w:rFonts w:hint="eastAsia" w:ascii="仿宋" w:hAnsi="仿宋" w:eastAsia="仿宋" w:cs="仿宋"/>
          <w:color w:val="auto"/>
          <w:kern w:val="2"/>
          <w:sz w:val="24"/>
          <w:szCs w:val="24"/>
          <w:u w:val="single"/>
          <w:lang w:val="en-US" w:eastAsia="zh-CN" w:bidi="ar-SA"/>
        </w:rPr>
        <w:t xml:space="preserve">              </w:t>
      </w:r>
      <w:r>
        <w:rPr>
          <w:rFonts w:hint="eastAsia" w:ascii="仿宋" w:hAnsi="仿宋" w:eastAsia="仿宋" w:cs="仿宋"/>
          <w:color w:val="auto"/>
          <w:kern w:val="2"/>
          <w:sz w:val="24"/>
          <w:szCs w:val="24"/>
          <w:lang w:val="en-US" w:eastAsia="zh-CN" w:bidi="ar-SA"/>
        </w:rPr>
        <w:t>（没有填“无”） 。</w:t>
      </w:r>
    </w:p>
    <w:p w14:paraId="0C912581">
      <w:pPr>
        <w:widowControl w:val="0"/>
        <w:spacing w:line="360" w:lineRule="auto"/>
        <w:ind w:firstLine="960" w:firstLineChars="40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我单位（没有填“无”）被</w:t>
      </w:r>
      <w:r>
        <w:rPr>
          <w:rFonts w:hint="eastAsia" w:ascii="仿宋" w:hAnsi="仿宋" w:eastAsia="仿宋" w:cs="仿宋"/>
          <w:color w:val="auto"/>
          <w:kern w:val="2"/>
          <w:sz w:val="24"/>
          <w:szCs w:val="24"/>
          <w:u w:val="single"/>
          <w:lang w:val="en-US" w:eastAsia="zh-CN" w:bidi="ar-SA"/>
        </w:rPr>
        <w:t xml:space="preserve">   （控股单位全称）  </w:t>
      </w:r>
      <w:r>
        <w:rPr>
          <w:rFonts w:hint="eastAsia" w:ascii="仿宋" w:hAnsi="仿宋" w:eastAsia="仿宋" w:cs="仿宋"/>
          <w:color w:val="auto"/>
          <w:kern w:val="2"/>
          <w:sz w:val="24"/>
          <w:szCs w:val="24"/>
          <w:lang w:val="en-US" w:eastAsia="zh-CN" w:bidi="ar-SA"/>
        </w:rPr>
        <w:t>单位控股。</w:t>
      </w:r>
    </w:p>
    <w:p w14:paraId="04885499">
      <w:pPr>
        <w:widowControl w:val="0"/>
        <w:spacing w:line="360" w:lineRule="auto"/>
        <w:ind w:firstLine="960" w:firstLineChars="40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3.单位负责人：</w:t>
      </w:r>
      <w:r>
        <w:rPr>
          <w:rFonts w:hint="eastAsia" w:ascii="仿宋" w:hAnsi="仿宋" w:eastAsia="仿宋" w:cs="仿宋"/>
          <w:color w:val="auto"/>
          <w:kern w:val="2"/>
          <w:sz w:val="24"/>
          <w:szCs w:val="24"/>
          <w:u w:val="single"/>
          <w:lang w:val="en-US" w:eastAsia="zh-CN" w:bidi="ar-SA"/>
        </w:rPr>
        <w:t xml:space="preserve">             </w:t>
      </w:r>
      <w:r>
        <w:rPr>
          <w:rFonts w:hint="eastAsia" w:ascii="仿宋" w:hAnsi="仿宋" w:eastAsia="仿宋" w:cs="仿宋"/>
          <w:color w:val="auto"/>
          <w:kern w:val="2"/>
          <w:sz w:val="24"/>
          <w:szCs w:val="24"/>
          <w:lang w:val="en-US" w:eastAsia="zh-CN" w:bidi="ar-SA"/>
        </w:rPr>
        <w:t>（没有填“无”）。</w:t>
      </w:r>
    </w:p>
    <w:p w14:paraId="75B6043E">
      <w:pPr>
        <w:widowControl w:val="0"/>
        <w:spacing w:line="360" w:lineRule="auto"/>
        <w:ind w:firstLine="480" w:firstLineChars="20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三、其他与本项目有关的利害关系说明。</w:t>
      </w:r>
    </w:p>
    <w:p w14:paraId="72037D99">
      <w:pPr>
        <w:widowControl w:val="0"/>
        <w:spacing w:line="360" w:lineRule="auto"/>
        <w:ind w:firstLine="960" w:firstLineChars="40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我单位承诺以上说明真实有效，无虚假内容或隐瞒。</w:t>
      </w:r>
    </w:p>
    <w:p w14:paraId="443BAB3F">
      <w:pPr>
        <w:widowControl w:val="0"/>
        <w:spacing w:line="360" w:lineRule="auto"/>
        <w:jc w:val="both"/>
        <w:rPr>
          <w:rFonts w:hint="eastAsia" w:ascii="仿宋" w:hAnsi="仿宋" w:eastAsia="仿宋" w:cs="仿宋"/>
          <w:color w:val="auto"/>
          <w:kern w:val="2"/>
          <w:sz w:val="24"/>
          <w:szCs w:val="24"/>
          <w:lang w:val="en-US" w:eastAsia="zh-CN" w:bidi="ar-SA"/>
        </w:rPr>
      </w:pPr>
    </w:p>
    <w:p w14:paraId="1711586B">
      <w:pPr>
        <w:widowControl w:val="0"/>
        <w:spacing w:line="400" w:lineRule="exact"/>
        <w:jc w:val="both"/>
        <w:rPr>
          <w:rFonts w:hint="eastAsia" w:ascii="仿宋" w:hAnsi="仿宋" w:eastAsia="仿宋" w:cs="仿宋"/>
          <w:b/>
          <w:color w:val="auto"/>
          <w:kern w:val="2"/>
          <w:sz w:val="24"/>
          <w:szCs w:val="24"/>
          <w:lang w:val="en-US" w:eastAsia="zh-CN" w:bidi="ar-SA"/>
        </w:rPr>
      </w:pPr>
    </w:p>
    <w:p w14:paraId="48634D04">
      <w:pPr>
        <w:widowControl w:val="0"/>
        <w:spacing w:line="400" w:lineRule="exact"/>
        <w:jc w:val="both"/>
        <w:rPr>
          <w:rFonts w:hint="eastAsia" w:ascii="仿宋" w:hAnsi="仿宋" w:eastAsia="仿宋" w:cs="仿宋"/>
          <w:b/>
          <w:color w:val="auto"/>
          <w:kern w:val="2"/>
          <w:sz w:val="24"/>
          <w:szCs w:val="24"/>
          <w:lang w:val="en-US" w:eastAsia="zh-CN" w:bidi="ar-SA"/>
        </w:rPr>
      </w:pPr>
    </w:p>
    <w:p w14:paraId="305604C4">
      <w:pPr>
        <w:widowControl w:val="0"/>
        <w:spacing w:line="400" w:lineRule="exact"/>
        <w:jc w:val="both"/>
        <w:rPr>
          <w:rFonts w:hint="eastAsia" w:ascii="仿宋" w:hAnsi="仿宋" w:eastAsia="仿宋" w:cs="仿宋"/>
          <w:b/>
          <w:color w:val="auto"/>
          <w:kern w:val="2"/>
          <w:sz w:val="24"/>
          <w:szCs w:val="24"/>
          <w:lang w:val="en-US" w:eastAsia="zh-CN" w:bidi="ar-SA"/>
        </w:rPr>
      </w:pPr>
    </w:p>
    <w:p w14:paraId="172E6E60">
      <w:pPr>
        <w:adjustRightInd w:val="0"/>
        <w:snapToGrid w:val="0"/>
        <w:spacing w:line="360" w:lineRule="auto"/>
        <w:ind w:firstLine="720" w:firstLineChars="3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名称：</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（公章）</w:t>
      </w:r>
    </w:p>
    <w:p w14:paraId="354D696A">
      <w:pPr>
        <w:adjustRightInd w:val="0"/>
        <w:snapToGrid w:val="0"/>
        <w:spacing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法定代表人或授权代表人：</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55ED69EF">
      <w:pPr>
        <w:widowControl w:val="0"/>
        <w:spacing w:line="360" w:lineRule="auto"/>
        <w:ind w:firstLine="720" w:firstLineChars="3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年</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月</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日</w:t>
      </w:r>
    </w:p>
    <w:p w14:paraId="3BEC3609">
      <w:pPr>
        <w:spacing w:line="324" w:lineRule="auto"/>
        <w:rPr>
          <w:rFonts w:hint="eastAsia" w:ascii="仿宋" w:hAnsi="仿宋" w:eastAsia="仿宋" w:cs="仿宋"/>
          <w:b/>
          <w:color w:val="auto"/>
          <w:sz w:val="28"/>
          <w:szCs w:val="28"/>
          <w:highlight w:val="none"/>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t>7、“信用中国”网站和“中国政府采购网”查询截图：供应商不得为“信用中国”网站（www.creditchina.gov.cn）（中国执行信息公开网）和中国政府采购网（www.ccgp.gov.cn）中被列入失信被执行人、重大税收违法失信主体、政府采购严重违法失信行为记录名单的单位；</w:t>
      </w:r>
      <w:r>
        <w:rPr>
          <w:rFonts w:hint="eastAsia" w:ascii="仿宋" w:hAnsi="仿宋" w:eastAsia="仿宋" w:cs="仿宋"/>
          <w:b/>
          <w:color w:val="auto"/>
          <w:sz w:val="28"/>
          <w:szCs w:val="28"/>
          <w:highlight w:val="none"/>
        </w:rPr>
        <w:br w:type="page"/>
      </w:r>
    </w:p>
    <w:p w14:paraId="0E0FC6B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t>8、具有履行合同所必需的设备和专业技术能力：具有履行合同所必需的设备和专业技术能力的承诺函；</w:t>
      </w:r>
    </w:p>
    <w:p w14:paraId="0019C17F">
      <w:pPr>
        <w:spacing w:line="336" w:lineRule="auto"/>
        <w:jc w:val="center"/>
        <w:rPr>
          <w:rFonts w:hint="eastAsia" w:ascii="仿宋" w:hAnsi="仿宋" w:eastAsia="仿宋" w:cs="仿宋"/>
          <w:b/>
          <w:color w:val="auto"/>
          <w:sz w:val="28"/>
          <w:szCs w:val="28"/>
          <w:highlight w:val="none"/>
        </w:rPr>
      </w:pPr>
    </w:p>
    <w:p w14:paraId="78BDEE2F">
      <w:pPr>
        <w:spacing w:line="336"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具有履行本合同所必需的设备和专业技术能力的声明</w:t>
      </w:r>
    </w:p>
    <w:p w14:paraId="765A772E">
      <w:pPr>
        <w:bidi w:val="0"/>
        <w:spacing w:line="324" w:lineRule="auto"/>
        <w:rPr>
          <w:rFonts w:hint="eastAsia" w:ascii="仿宋" w:hAnsi="仿宋" w:eastAsia="仿宋" w:cs="仿宋"/>
          <w:color w:val="auto"/>
          <w:highlight w:val="none"/>
        </w:rPr>
      </w:pPr>
    </w:p>
    <w:p w14:paraId="4D6FE9FF">
      <w:pPr>
        <w:widowControl/>
        <w:spacing w:line="240" w:lineRule="auto"/>
        <w:jc w:val="left"/>
        <w:rPr>
          <w:rFonts w:hint="eastAsia" w:ascii="仿宋" w:hAnsi="仿宋" w:eastAsia="仿宋" w:cs="仿宋"/>
          <w:color w:val="auto"/>
          <w:sz w:val="24"/>
          <w:szCs w:val="24"/>
          <w:highlight w:val="none"/>
        </w:rPr>
      </w:pPr>
    </w:p>
    <w:p w14:paraId="0A4967D5">
      <w:pPr>
        <w:widowControl/>
        <w:spacing w:line="24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（采购代理机构）：</w:t>
      </w:r>
    </w:p>
    <w:p w14:paraId="124923B0">
      <w:pPr>
        <w:widowControl/>
        <w:spacing w:line="240" w:lineRule="auto"/>
        <w:jc w:val="left"/>
        <w:rPr>
          <w:rFonts w:hint="eastAsia" w:ascii="仿宋" w:hAnsi="仿宋" w:eastAsia="仿宋" w:cs="仿宋"/>
          <w:color w:val="auto"/>
          <w:sz w:val="24"/>
          <w:szCs w:val="24"/>
          <w:highlight w:val="none"/>
        </w:rPr>
      </w:pPr>
    </w:p>
    <w:p w14:paraId="03721CD2">
      <w:pPr>
        <w:widowControl/>
        <w:spacing w:line="240" w:lineRule="auto"/>
        <w:jc w:val="left"/>
        <w:rPr>
          <w:rFonts w:hint="eastAsia" w:ascii="仿宋" w:hAnsi="仿宋" w:eastAsia="仿宋" w:cs="仿宋"/>
          <w:color w:val="auto"/>
          <w:sz w:val="24"/>
          <w:szCs w:val="24"/>
          <w:highlight w:val="none"/>
        </w:rPr>
      </w:pPr>
    </w:p>
    <w:p w14:paraId="2B7744E2">
      <w:pPr>
        <w:widowControl/>
        <w:spacing w:line="240" w:lineRule="auto"/>
        <w:jc w:val="left"/>
        <w:rPr>
          <w:rFonts w:hint="eastAsia" w:ascii="仿宋" w:hAnsi="仿宋" w:eastAsia="仿宋" w:cs="仿宋"/>
          <w:color w:val="auto"/>
          <w:sz w:val="24"/>
          <w:szCs w:val="24"/>
          <w:highlight w:val="none"/>
        </w:rPr>
      </w:pPr>
    </w:p>
    <w:p w14:paraId="4A3FB5A0">
      <w:pPr>
        <w:widowControl/>
        <w:spacing w:line="24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格式自拟</w:t>
      </w:r>
      <w:r>
        <w:rPr>
          <w:rFonts w:hint="eastAsia" w:ascii="仿宋" w:hAnsi="仿宋" w:eastAsia="仿宋" w:cs="仿宋"/>
          <w:color w:val="auto"/>
          <w:sz w:val="24"/>
          <w:szCs w:val="24"/>
          <w:highlight w:val="none"/>
          <w:lang w:eastAsia="zh-CN"/>
        </w:rPr>
        <w:t>）</w:t>
      </w:r>
    </w:p>
    <w:p w14:paraId="7FF89E11">
      <w:pPr>
        <w:widowControl/>
        <w:spacing w:line="240" w:lineRule="auto"/>
        <w:jc w:val="left"/>
        <w:rPr>
          <w:rFonts w:hint="eastAsia" w:ascii="仿宋" w:hAnsi="仿宋" w:eastAsia="仿宋" w:cs="仿宋"/>
          <w:color w:val="auto"/>
          <w:sz w:val="24"/>
          <w:szCs w:val="24"/>
          <w:highlight w:val="none"/>
        </w:rPr>
      </w:pPr>
    </w:p>
    <w:p w14:paraId="4B15EBE1">
      <w:pPr>
        <w:widowControl/>
        <w:spacing w:line="240" w:lineRule="auto"/>
        <w:jc w:val="left"/>
        <w:rPr>
          <w:rFonts w:hint="eastAsia" w:ascii="仿宋" w:hAnsi="仿宋" w:eastAsia="仿宋" w:cs="仿宋"/>
          <w:color w:val="auto"/>
          <w:sz w:val="32"/>
          <w:szCs w:val="32"/>
          <w:highlight w:val="none"/>
        </w:rPr>
      </w:pPr>
    </w:p>
    <w:p w14:paraId="3A0A851A">
      <w:pPr>
        <w:widowControl/>
        <w:spacing w:line="240" w:lineRule="auto"/>
        <w:jc w:val="left"/>
        <w:rPr>
          <w:rFonts w:hint="eastAsia" w:ascii="仿宋" w:hAnsi="仿宋" w:eastAsia="仿宋" w:cs="仿宋"/>
          <w:color w:val="auto"/>
          <w:sz w:val="32"/>
          <w:szCs w:val="32"/>
          <w:highlight w:val="none"/>
        </w:rPr>
      </w:pPr>
    </w:p>
    <w:p w14:paraId="030476D3">
      <w:pPr>
        <w:widowControl/>
        <w:spacing w:line="240" w:lineRule="auto"/>
        <w:jc w:val="left"/>
        <w:rPr>
          <w:rFonts w:hint="eastAsia" w:ascii="仿宋" w:hAnsi="仿宋" w:eastAsia="仿宋" w:cs="仿宋"/>
          <w:color w:val="auto"/>
          <w:sz w:val="32"/>
          <w:szCs w:val="32"/>
          <w:highlight w:val="none"/>
        </w:rPr>
      </w:pPr>
    </w:p>
    <w:p w14:paraId="58B2D0A3">
      <w:pPr>
        <w:widowControl/>
        <w:spacing w:line="240" w:lineRule="auto"/>
        <w:jc w:val="left"/>
        <w:rPr>
          <w:rFonts w:hint="eastAsia" w:ascii="仿宋" w:hAnsi="仿宋" w:eastAsia="仿宋" w:cs="仿宋"/>
          <w:color w:val="auto"/>
          <w:sz w:val="32"/>
          <w:highlight w:val="none"/>
        </w:rPr>
      </w:pPr>
    </w:p>
    <w:p w14:paraId="192CA16B">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名称：</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（公章）</w:t>
      </w:r>
    </w:p>
    <w:p w14:paraId="41B40CEB">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法定代表人或授权代表人：</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16DAA5FE">
      <w:pPr>
        <w:widowControl w:val="0"/>
        <w:spacing w:line="360" w:lineRule="auto"/>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年</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月</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日</w:t>
      </w:r>
    </w:p>
    <w:p w14:paraId="1A65359A">
      <w:pPr>
        <w:widowControl/>
        <w:spacing w:line="240" w:lineRule="auto"/>
        <w:ind w:firstLine="640" w:firstLineChars="200"/>
        <w:jc w:val="left"/>
        <w:rPr>
          <w:rFonts w:hint="eastAsia" w:ascii="仿宋" w:hAnsi="仿宋" w:eastAsia="仿宋" w:cs="仿宋"/>
          <w:color w:val="auto"/>
          <w:sz w:val="32"/>
          <w:szCs w:val="32"/>
          <w:highlight w:val="none"/>
        </w:rPr>
      </w:pPr>
    </w:p>
    <w:p w14:paraId="75AAE6B0">
      <w:pPr>
        <w:autoSpaceDE w:val="0"/>
        <w:autoSpaceDN w:val="0"/>
        <w:adjustRightInd w:val="0"/>
        <w:spacing w:line="336" w:lineRule="auto"/>
        <w:jc w:val="left"/>
        <w:rPr>
          <w:rFonts w:hint="eastAsia" w:ascii="仿宋" w:hAnsi="仿宋" w:eastAsia="仿宋" w:cs="仿宋"/>
          <w:color w:val="auto"/>
          <w:sz w:val="32"/>
          <w:szCs w:val="32"/>
          <w:highlight w:val="none"/>
        </w:rPr>
      </w:pPr>
    </w:p>
    <w:p w14:paraId="4D475711">
      <w:pPr>
        <w:autoSpaceDE w:val="0"/>
        <w:autoSpaceDN w:val="0"/>
        <w:adjustRightInd w:val="0"/>
        <w:spacing w:line="336" w:lineRule="auto"/>
        <w:ind w:firstLine="640" w:firstLineChars="200"/>
        <w:jc w:val="left"/>
        <w:rPr>
          <w:rFonts w:hint="eastAsia" w:ascii="仿宋" w:hAnsi="仿宋" w:eastAsia="仿宋" w:cs="仿宋"/>
          <w:color w:val="auto"/>
          <w:sz w:val="32"/>
          <w:szCs w:val="32"/>
          <w:highlight w:val="none"/>
        </w:rPr>
      </w:pPr>
    </w:p>
    <w:p w14:paraId="744AC005">
      <w:pPr>
        <w:autoSpaceDE w:val="0"/>
        <w:autoSpaceDN w:val="0"/>
        <w:adjustRightInd w:val="0"/>
        <w:spacing w:line="336" w:lineRule="auto"/>
        <w:ind w:firstLine="640" w:firstLineChars="200"/>
        <w:jc w:val="left"/>
        <w:rPr>
          <w:rFonts w:hint="eastAsia" w:ascii="仿宋" w:hAnsi="仿宋" w:eastAsia="仿宋" w:cs="仿宋"/>
          <w:color w:val="auto"/>
          <w:sz w:val="32"/>
          <w:szCs w:val="32"/>
          <w:highlight w:val="none"/>
        </w:rPr>
      </w:pPr>
    </w:p>
    <w:p w14:paraId="0945CCE6">
      <w:pPr>
        <w:spacing w:line="360" w:lineRule="auto"/>
        <w:ind w:firstLine="64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32"/>
          <w:szCs w:val="32"/>
          <w:highlight w:val="none"/>
        </w:rPr>
        <w:br w:type="page"/>
      </w:r>
    </w:p>
    <w:p w14:paraId="37C8FDA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t>9、供应商须具备行业主管部门颁发的市政公用工程施工总承包三级及以上资质，且具有有效的安全生产许可证；</w:t>
      </w:r>
    </w:p>
    <w:p w14:paraId="0C66D921">
      <w:pPr>
        <w:spacing w:line="324" w:lineRule="auto"/>
        <w:rPr>
          <w:rFonts w:hint="eastAsia" w:ascii="仿宋" w:hAnsi="仿宋" w:eastAsia="仿宋" w:cs="仿宋"/>
          <w:i w:val="0"/>
          <w:iCs w:val="0"/>
          <w:caps w:val="0"/>
          <w:color w:val="auto"/>
          <w:spacing w:val="0"/>
          <w:sz w:val="22"/>
          <w:szCs w:val="22"/>
          <w:shd w:val="clear" w:color="auto" w:fill="FFFFFF"/>
          <w:vertAlign w:val="baseline"/>
          <w:lang w:val="en-US" w:eastAsia="zh-CN"/>
        </w:rPr>
      </w:pPr>
      <w:r>
        <w:rPr>
          <w:rFonts w:hint="eastAsia" w:ascii="仿宋" w:hAnsi="仿宋" w:eastAsia="仿宋" w:cs="仿宋"/>
          <w:i w:val="0"/>
          <w:iCs w:val="0"/>
          <w:caps w:val="0"/>
          <w:color w:val="auto"/>
          <w:spacing w:val="0"/>
          <w:sz w:val="22"/>
          <w:szCs w:val="22"/>
          <w:shd w:val="clear" w:color="auto" w:fill="FFFFFF"/>
          <w:vertAlign w:val="baseline"/>
          <w:lang w:val="en-US" w:eastAsia="zh-CN"/>
        </w:rPr>
        <w:br w:type="page"/>
      </w:r>
    </w:p>
    <w:p w14:paraId="44A77DE5">
      <w:pPr>
        <w:keepNext w:val="0"/>
        <w:keepLines w:val="0"/>
        <w:pageBreakBefore w:val="0"/>
        <w:widowControl/>
        <w:kinsoku/>
        <w:wordWrap w:val="0"/>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r>
        <w:rPr>
          <w:rFonts w:hint="eastAsia" w:ascii="仿宋" w:hAnsi="仿宋" w:eastAsia="仿宋" w:cs="仿宋"/>
          <w:i w:val="0"/>
          <w:iCs w:val="0"/>
          <w:caps w:val="0"/>
          <w:color w:val="auto"/>
          <w:spacing w:val="0"/>
          <w:sz w:val="22"/>
          <w:szCs w:val="22"/>
          <w:shd w:val="clear" w:color="auto" w:fill="FFFFFF"/>
          <w:vertAlign w:val="baseline"/>
          <w:lang w:val="en-US" w:eastAsia="zh-CN"/>
        </w:rPr>
        <w:t>10、供应商拟派项目经理须具备行业主管部门颁发的市政公用工程专业二级及以上注册建造师执业资格和有效的安全生产考核合格证B证，在本单位注册且无在建工程；</w:t>
      </w:r>
    </w:p>
    <w:p w14:paraId="45D9A5C7">
      <w:pPr>
        <w:keepNext w:val="0"/>
        <w:keepLines w:val="0"/>
        <w:pageBreakBefore w:val="0"/>
        <w:widowControl/>
        <w:kinsoku/>
        <w:wordWrap w:val="0"/>
        <w:overflowPunct/>
        <w:topLinePunct w:val="0"/>
        <w:autoSpaceDE/>
        <w:autoSpaceDN/>
        <w:bidi w:val="0"/>
        <w:adjustRightInd/>
        <w:snapToGrid/>
        <w:spacing w:line="360" w:lineRule="auto"/>
        <w:ind w:firstLine="440" w:firstLineChars="200"/>
        <w:textAlignment w:val="auto"/>
        <w:rPr>
          <w:rFonts w:hint="eastAsia" w:ascii="仿宋" w:hAnsi="仿宋" w:eastAsia="仿宋" w:cs="仿宋"/>
          <w:i w:val="0"/>
          <w:iCs w:val="0"/>
          <w:caps w:val="0"/>
          <w:color w:val="FF0000"/>
          <w:spacing w:val="0"/>
          <w:kern w:val="0"/>
          <w:sz w:val="22"/>
          <w:szCs w:val="22"/>
          <w:shd w:val="clear" w:color="auto" w:fill="FFFFFF"/>
          <w:vertAlign w:val="baseline"/>
          <w:lang w:val="en-US" w:eastAsia="zh-CN" w:bidi="ar-SA"/>
        </w:rPr>
      </w:pPr>
    </w:p>
    <w:p w14:paraId="5010ADF2">
      <w:pPr>
        <w:spacing w:after="240" w:afterLines="100" w:line="360" w:lineRule="auto"/>
        <w:jc w:val="center"/>
        <w:outlineLvl w:val="9"/>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br w:type="page"/>
      </w:r>
      <w:bookmarkStart w:id="0" w:name="_Toc10708"/>
      <w:bookmarkStart w:id="1" w:name="_Toc14478"/>
      <w:bookmarkStart w:id="2" w:name="_Toc31267"/>
    </w:p>
    <w:p w14:paraId="6FC16A7C">
      <w:pPr>
        <w:spacing w:after="240" w:afterLines="100" w:line="360" w:lineRule="auto"/>
        <w:jc w:val="center"/>
        <w:outlineLvl w:val="9"/>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p>
    <w:p w14:paraId="62147C98">
      <w:pPr>
        <w:spacing w:after="240" w:afterLines="100" w:line="360" w:lineRule="auto"/>
        <w:jc w:val="center"/>
        <w:outlineLvl w:val="9"/>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项目经理无在建项目承诺书</w:t>
      </w:r>
      <w:bookmarkEnd w:id="0"/>
      <w:bookmarkEnd w:id="1"/>
      <w:bookmarkEnd w:id="2"/>
    </w:p>
    <w:p w14:paraId="3FEDB5C7">
      <w:pPr>
        <w:spacing w:line="360" w:lineRule="auto"/>
        <w:rPr>
          <w:rFonts w:hint="eastAsia" w:ascii="仿宋" w:hAnsi="仿宋" w:eastAsia="仿宋" w:cs="仿宋"/>
          <w:sz w:val="24"/>
          <w:u w:val="single"/>
        </w:rPr>
      </w:pPr>
    </w:p>
    <w:p w14:paraId="0E29EB5C">
      <w:pPr>
        <w:spacing w:line="360" w:lineRule="auto"/>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（采购人名称）：</w:t>
      </w:r>
    </w:p>
    <w:p w14:paraId="33BCD890">
      <w:pPr>
        <w:tabs>
          <w:tab w:val="left" w:pos="2730"/>
        </w:tabs>
        <w:spacing w:line="360" w:lineRule="auto"/>
        <w:ind w:firstLine="480" w:firstLineChars="200"/>
        <w:jc w:val="left"/>
        <w:rPr>
          <w:rFonts w:hint="eastAsia" w:ascii="仿宋" w:hAnsi="仿宋" w:eastAsia="仿宋" w:cs="仿宋"/>
          <w:sz w:val="24"/>
        </w:rPr>
      </w:pPr>
    </w:p>
    <w:p w14:paraId="5A08823E">
      <w:pPr>
        <w:tabs>
          <w:tab w:val="left" w:pos="2730"/>
        </w:tabs>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我单位承诺：拟指派担任</w:t>
      </w:r>
      <w:r>
        <w:rPr>
          <w:rFonts w:hint="eastAsia" w:ascii="仿宋" w:hAnsi="仿宋" w:eastAsia="仿宋" w:cs="仿宋"/>
          <w:sz w:val="24"/>
          <w:u w:val="single"/>
        </w:rPr>
        <w:t xml:space="preserve">                        </w:t>
      </w:r>
      <w:r>
        <w:rPr>
          <w:rFonts w:hint="eastAsia" w:ascii="仿宋" w:hAnsi="仿宋" w:eastAsia="仿宋" w:cs="仿宋"/>
          <w:sz w:val="24"/>
        </w:rPr>
        <w:t>（项目名称）项目的项目经理</w:t>
      </w:r>
      <w:r>
        <w:rPr>
          <w:rFonts w:hint="eastAsia" w:ascii="仿宋" w:hAnsi="仿宋" w:eastAsia="仿宋" w:cs="仿宋"/>
          <w:sz w:val="24"/>
          <w:u w:val="single"/>
        </w:rPr>
        <w:t xml:space="preserve">                </w:t>
      </w:r>
      <w:r>
        <w:rPr>
          <w:rFonts w:hint="eastAsia" w:ascii="仿宋" w:hAnsi="仿宋" w:eastAsia="仿宋" w:cs="仿宋"/>
          <w:sz w:val="24"/>
        </w:rPr>
        <w:t>（姓名），身份证号码</w:t>
      </w:r>
      <w:r>
        <w:rPr>
          <w:rFonts w:hint="eastAsia" w:ascii="仿宋" w:hAnsi="仿宋" w:eastAsia="仿宋" w:cs="仿宋"/>
          <w:sz w:val="24"/>
          <w:u w:val="single"/>
        </w:rPr>
        <w:t xml:space="preserve">                  </w:t>
      </w:r>
      <w:r>
        <w:rPr>
          <w:rFonts w:hint="eastAsia" w:ascii="仿宋" w:hAnsi="仿宋" w:eastAsia="仿宋" w:cs="仿宋"/>
          <w:sz w:val="24"/>
        </w:rPr>
        <w:t>，执业资格注册证号</w:t>
      </w:r>
      <w:r>
        <w:rPr>
          <w:rFonts w:hint="eastAsia" w:ascii="仿宋" w:hAnsi="仿宋" w:eastAsia="仿宋" w:cs="仿宋"/>
          <w:sz w:val="24"/>
          <w:u w:val="single"/>
        </w:rPr>
        <w:t xml:space="preserve">                 </w:t>
      </w:r>
      <w:r>
        <w:rPr>
          <w:rFonts w:hint="eastAsia" w:ascii="仿宋" w:hAnsi="仿宋" w:eastAsia="仿宋" w:cs="仿宋"/>
          <w:sz w:val="24"/>
        </w:rPr>
        <w:t>，目前未在其他在建工程项目担任任何职务。</w:t>
      </w:r>
    </w:p>
    <w:p w14:paraId="16D7FEFD">
      <w:pPr>
        <w:spacing w:line="360" w:lineRule="auto"/>
        <w:ind w:firstLine="480" w:firstLineChars="200"/>
        <w:rPr>
          <w:rFonts w:hint="eastAsia" w:ascii="仿宋" w:hAnsi="仿宋" w:eastAsia="仿宋" w:cs="仿宋"/>
          <w:sz w:val="24"/>
        </w:rPr>
      </w:pPr>
      <w:r>
        <w:rPr>
          <w:rFonts w:hint="eastAsia" w:ascii="仿宋" w:hAnsi="仿宋" w:eastAsia="仿宋" w:cs="仿宋"/>
          <w:sz w:val="24"/>
        </w:rPr>
        <w:t>我单位承诺上述信息是真实的、准确的，并自愿承担因我单位不实承诺所造成的包括取消</w:t>
      </w:r>
      <w:r>
        <w:rPr>
          <w:rFonts w:hint="eastAsia" w:ascii="仿宋" w:hAnsi="仿宋" w:eastAsia="仿宋" w:cs="仿宋"/>
          <w:sz w:val="24"/>
          <w:lang w:val="en-US" w:eastAsia="zh-CN"/>
        </w:rPr>
        <w:t>成交</w:t>
      </w:r>
      <w:r>
        <w:rPr>
          <w:rFonts w:hint="eastAsia" w:ascii="仿宋" w:hAnsi="仿宋" w:eastAsia="仿宋" w:cs="仿宋"/>
          <w:sz w:val="24"/>
        </w:rPr>
        <w:t>候选人资格在内的一切法律后果。</w:t>
      </w:r>
    </w:p>
    <w:p w14:paraId="7C7772C9">
      <w:pPr>
        <w:spacing w:line="360" w:lineRule="auto"/>
        <w:ind w:firstLine="480" w:firstLineChars="200"/>
        <w:rPr>
          <w:rFonts w:hint="eastAsia" w:ascii="仿宋" w:hAnsi="仿宋" w:eastAsia="仿宋" w:cs="仿宋"/>
          <w:sz w:val="24"/>
        </w:rPr>
      </w:pPr>
    </w:p>
    <w:p w14:paraId="363E3B91">
      <w:pPr>
        <w:spacing w:line="360" w:lineRule="auto"/>
        <w:ind w:firstLine="480" w:firstLineChars="200"/>
        <w:rPr>
          <w:rFonts w:hint="eastAsia" w:ascii="仿宋" w:hAnsi="仿宋" w:eastAsia="仿宋" w:cs="仿宋"/>
          <w:sz w:val="24"/>
        </w:rPr>
      </w:pPr>
      <w:r>
        <w:rPr>
          <w:rFonts w:hint="eastAsia" w:ascii="仿宋" w:hAnsi="仿宋" w:eastAsia="仿宋" w:cs="仿宋"/>
          <w:sz w:val="24"/>
        </w:rPr>
        <w:t>特此承诺！</w:t>
      </w:r>
    </w:p>
    <w:p w14:paraId="56F5B7E6">
      <w:pPr>
        <w:spacing w:line="360" w:lineRule="auto"/>
        <w:ind w:firstLine="480" w:firstLineChars="200"/>
        <w:rPr>
          <w:rFonts w:hint="eastAsia" w:ascii="仿宋" w:hAnsi="仿宋" w:eastAsia="仿宋" w:cs="仿宋"/>
          <w:sz w:val="24"/>
        </w:rPr>
      </w:pPr>
    </w:p>
    <w:p w14:paraId="73FAA89B">
      <w:pPr>
        <w:spacing w:line="360" w:lineRule="auto"/>
        <w:ind w:firstLine="480" w:firstLineChars="200"/>
        <w:jc w:val="right"/>
        <w:rPr>
          <w:rFonts w:hint="eastAsia" w:ascii="仿宋" w:hAnsi="仿宋" w:eastAsia="仿宋" w:cs="仿宋"/>
          <w:sz w:val="24"/>
        </w:rPr>
      </w:pPr>
    </w:p>
    <w:p w14:paraId="24D1174C">
      <w:pPr>
        <w:spacing w:line="360" w:lineRule="auto"/>
        <w:ind w:firstLine="480" w:firstLineChars="200"/>
        <w:jc w:val="right"/>
        <w:rPr>
          <w:rFonts w:hint="eastAsia" w:ascii="仿宋" w:hAnsi="仿宋" w:eastAsia="仿宋" w:cs="仿宋"/>
          <w:sz w:val="24"/>
        </w:rPr>
      </w:pPr>
      <w:r>
        <w:rPr>
          <w:rFonts w:hint="eastAsia" w:ascii="仿宋" w:hAnsi="仿宋" w:eastAsia="仿宋" w:cs="仿宋"/>
          <w:sz w:val="24"/>
        </w:rPr>
        <w:t>供应商：</w:t>
      </w:r>
      <w:r>
        <w:rPr>
          <w:rFonts w:hint="eastAsia" w:ascii="仿宋" w:hAnsi="仿宋" w:eastAsia="仿宋" w:cs="仿宋"/>
          <w:sz w:val="24"/>
          <w:u w:val="single"/>
        </w:rPr>
        <w:t xml:space="preserve">                    </w:t>
      </w:r>
      <w:r>
        <w:rPr>
          <w:rFonts w:hint="eastAsia" w:ascii="仿宋" w:hAnsi="仿宋" w:eastAsia="仿宋" w:cs="仿宋"/>
          <w:sz w:val="24"/>
        </w:rPr>
        <w:t>（盖章）</w:t>
      </w:r>
    </w:p>
    <w:p w14:paraId="7A21A7AC">
      <w:pPr>
        <w:spacing w:line="500" w:lineRule="exact"/>
        <w:ind w:firstLine="4440" w:firstLineChars="1850"/>
        <w:rPr>
          <w:rFonts w:hint="eastAsia" w:ascii="仿宋" w:hAnsi="仿宋" w:eastAsia="仿宋" w:cs="仿宋"/>
          <w:sz w:val="22"/>
          <w:szCs w:val="22"/>
        </w:rPr>
      </w:pP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5801A078">
      <w:pPr>
        <w:widowControl w:val="0"/>
        <w:spacing w:line="324" w:lineRule="auto"/>
        <w:jc w:val="both"/>
        <w:rPr>
          <w:rFonts w:hint="eastAsia" w:ascii="Times New Roman" w:hAnsi="Times New Roman" w:eastAsia="宋体" w:cs="Times New Roman"/>
          <w:color w:val="993300"/>
          <w:kern w:val="2"/>
          <w:sz w:val="24"/>
          <w:szCs w:val="24"/>
          <w:lang w:val="en-US" w:eastAsia="zh-CN" w:bidi="ar-SA"/>
        </w:rPr>
      </w:pPr>
    </w:p>
    <w:p w14:paraId="3158485F">
      <w:pPr>
        <w:spacing w:line="324" w:lineRule="auto"/>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p>
    <w:p w14:paraId="76955C31">
      <w:pPr>
        <w:spacing w:line="324" w:lineRule="auto"/>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br w:type="page"/>
      </w:r>
    </w:p>
    <w:p w14:paraId="1352F00B">
      <w:pPr>
        <w:keepNext w:val="0"/>
        <w:keepLines w:val="0"/>
        <w:pageBreakBefore w:val="0"/>
        <w:widowControl/>
        <w:kinsoku/>
        <w:wordWrap w:val="0"/>
        <w:overflowPunct/>
        <w:topLinePunct w:val="0"/>
        <w:autoSpaceDE/>
        <w:autoSpaceDN/>
        <w:bidi w:val="0"/>
        <w:adjustRightInd/>
        <w:snapToGrid/>
        <w:spacing w:line="360" w:lineRule="auto"/>
        <w:textAlignment w:val="auto"/>
        <w:rPr>
          <w:rFonts w:hint="default" w:ascii="仿宋" w:hAnsi="仿宋" w:eastAsia="仿宋" w:cs="仿宋"/>
          <w:i w:val="0"/>
          <w:iCs w:val="0"/>
          <w:caps w:val="0"/>
          <w:color w:val="auto"/>
          <w:spacing w:val="0"/>
          <w:kern w:val="0"/>
          <w:sz w:val="22"/>
          <w:szCs w:val="22"/>
          <w:shd w:val="clear" w:color="auto" w:fill="FFFFFF"/>
          <w:vertAlign w:val="baseline"/>
          <w:lang w:val="en-US" w:eastAsia="zh-CN" w:bidi="ar-SA"/>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t>11、供应商及拟派项目经理须在“陕西省住房和城乡建设厅（http://js.shaanxi.gov.cn/）-陕西省建筑市场监管与诚信信息发布平台”可查询，且无不良行为；</w:t>
      </w:r>
    </w:p>
    <w:p w14:paraId="38F27375">
      <w:pPr>
        <w:spacing w:line="324" w:lineRule="auto"/>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br w:type="page"/>
      </w:r>
    </w:p>
    <w:p w14:paraId="0D43F549">
      <w:pPr>
        <w:keepNext w:val="0"/>
        <w:keepLines w:val="0"/>
        <w:pageBreakBefore w:val="0"/>
        <w:widowControl/>
        <w:kinsoku/>
        <w:wordWrap w:val="0"/>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t>12、供应商应授权合法的人员参加磋商全过程，其中法定代表人直接参加磋商的，须出具法人身份证，并与营业执照上信息一致。法定代表人授权代表参加磋商的，须出具法定代表人授权书及授权代表身份证以及提交响应文件截止时间前3个月内授权代表在本单位已缴存的至少1个月的社会保险参保缴纳证明；</w:t>
      </w:r>
    </w:p>
    <w:p w14:paraId="1E13FB91">
      <w:pPr>
        <w:widowControl w:val="0"/>
        <w:spacing w:line="324" w:lineRule="auto"/>
        <w:jc w:val="center"/>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法定代表人证明书</w:t>
      </w:r>
    </w:p>
    <w:tbl>
      <w:tblPr>
        <w:tblStyle w:val="2"/>
        <w:tblW w:w="928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61"/>
        <w:gridCol w:w="2065"/>
        <w:gridCol w:w="2514"/>
        <w:gridCol w:w="1783"/>
        <w:gridCol w:w="2063"/>
      </w:tblGrid>
      <w:tr w14:paraId="0F47B5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6" w:hRule="atLeast"/>
          <w:jc w:val="center"/>
        </w:trPr>
        <w:tc>
          <w:tcPr>
            <w:tcW w:w="9286" w:type="dxa"/>
            <w:gridSpan w:val="5"/>
            <w:noWrap w:val="0"/>
            <w:vAlign w:val="center"/>
          </w:tcPr>
          <w:p w14:paraId="0170908C">
            <w:pPr>
              <w:tabs>
                <w:tab w:val="left" w:pos="210"/>
              </w:tabs>
              <w:spacing w:line="320" w:lineRule="exact"/>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sz w:val="21"/>
                <w:szCs w:val="21"/>
                <w:highlight w:val="none"/>
              </w:rPr>
              <w:t>致：</w:t>
            </w:r>
            <w:r>
              <w:rPr>
                <w:rFonts w:hint="eastAsia" w:ascii="仿宋" w:hAnsi="仿宋" w:eastAsia="仿宋" w:cs="仿宋"/>
                <w:color w:val="auto"/>
                <w:sz w:val="21"/>
                <w:szCs w:val="21"/>
                <w:highlight w:val="none"/>
                <w:lang w:eastAsia="zh-CN"/>
              </w:rPr>
              <w:t>同正项目管理有限公司</w:t>
            </w:r>
          </w:p>
        </w:tc>
      </w:tr>
      <w:tr w14:paraId="15DA16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restart"/>
            <w:noWrap w:val="0"/>
            <w:vAlign w:val="center"/>
          </w:tcPr>
          <w:p w14:paraId="3945A772">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企</w:t>
            </w:r>
          </w:p>
          <w:p w14:paraId="433E0109">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业</w:t>
            </w:r>
          </w:p>
          <w:p w14:paraId="7EC62A44">
            <w:pPr>
              <w:tabs>
                <w:tab w:val="left" w:pos="210"/>
              </w:tabs>
              <w:spacing w:line="320" w:lineRule="exact"/>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法</w:t>
            </w:r>
          </w:p>
          <w:p w14:paraId="5FB963DC">
            <w:pPr>
              <w:tabs>
                <w:tab w:val="left" w:pos="210"/>
              </w:tabs>
              <w:spacing w:line="320" w:lineRule="exact"/>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lang w:val="en-US" w:eastAsia="zh-CN"/>
              </w:rPr>
              <w:t>人</w:t>
            </w:r>
          </w:p>
        </w:tc>
        <w:tc>
          <w:tcPr>
            <w:tcW w:w="2065" w:type="dxa"/>
            <w:noWrap w:val="0"/>
            <w:vAlign w:val="center"/>
          </w:tcPr>
          <w:p w14:paraId="01DBFCEE">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企业名称</w:t>
            </w:r>
          </w:p>
        </w:tc>
        <w:tc>
          <w:tcPr>
            <w:tcW w:w="6360" w:type="dxa"/>
            <w:gridSpan w:val="3"/>
            <w:noWrap w:val="0"/>
            <w:vAlign w:val="center"/>
          </w:tcPr>
          <w:p w14:paraId="0CE1129F">
            <w:pPr>
              <w:tabs>
                <w:tab w:val="left" w:pos="210"/>
              </w:tabs>
              <w:spacing w:line="320" w:lineRule="exact"/>
              <w:jc w:val="center"/>
              <w:rPr>
                <w:rFonts w:hint="eastAsia" w:ascii="仿宋" w:hAnsi="仿宋" w:eastAsia="仿宋" w:cs="仿宋"/>
                <w:color w:val="auto"/>
                <w:kern w:val="0"/>
                <w:sz w:val="21"/>
                <w:szCs w:val="21"/>
                <w:highlight w:val="none"/>
              </w:rPr>
            </w:pPr>
          </w:p>
        </w:tc>
      </w:tr>
      <w:tr w14:paraId="0BEA64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noWrap w:val="0"/>
            <w:vAlign w:val="center"/>
          </w:tcPr>
          <w:p w14:paraId="377123AC">
            <w:pPr>
              <w:tabs>
                <w:tab w:val="left" w:pos="210"/>
              </w:tabs>
              <w:spacing w:line="320" w:lineRule="exact"/>
              <w:jc w:val="center"/>
              <w:rPr>
                <w:rFonts w:hint="eastAsia" w:ascii="仿宋" w:hAnsi="仿宋" w:eastAsia="仿宋" w:cs="仿宋"/>
                <w:color w:val="auto"/>
                <w:kern w:val="0"/>
                <w:sz w:val="21"/>
                <w:szCs w:val="21"/>
                <w:highlight w:val="none"/>
              </w:rPr>
            </w:pPr>
          </w:p>
        </w:tc>
        <w:tc>
          <w:tcPr>
            <w:tcW w:w="2065" w:type="dxa"/>
            <w:noWrap w:val="0"/>
            <w:vAlign w:val="center"/>
          </w:tcPr>
          <w:p w14:paraId="1D769A56">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法定地址</w:t>
            </w:r>
          </w:p>
        </w:tc>
        <w:tc>
          <w:tcPr>
            <w:tcW w:w="6360" w:type="dxa"/>
            <w:gridSpan w:val="3"/>
            <w:noWrap w:val="0"/>
            <w:vAlign w:val="center"/>
          </w:tcPr>
          <w:p w14:paraId="1F9D82C3">
            <w:pPr>
              <w:tabs>
                <w:tab w:val="left" w:pos="210"/>
              </w:tabs>
              <w:spacing w:line="320" w:lineRule="exact"/>
              <w:jc w:val="center"/>
              <w:rPr>
                <w:rFonts w:hint="eastAsia" w:ascii="仿宋" w:hAnsi="仿宋" w:eastAsia="仿宋" w:cs="仿宋"/>
                <w:color w:val="auto"/>
                <w:kern w:val="0"/>
                <w:sz w:val="21"/>
                <w:szCs w:val="21"/>
                <w:highlight w:val="none"/>
              </w:rPr>
            </w:pPr>
          </w:p>
        </w:tc>
      </w:tr>
      <w:tr w14:paraId="0213EF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noWrap w:val="0"/>
            <w:vAlign w:val="center"/>
          </w:tcPr>
          <w:p w14:paraId="1376AD59">
            <w:pPr>
              <w:tabs>
                <w:tab w:val="left" w:pos="210"/>
              </w:tabs>
              <w:spacing w:line="320" w:lineRule="exact"/>
              <w:jc w:val="center"/>
              <w:rPr>
                <w:rFonts w:hint="eastAsia" w:ascii="仿宋" w:hAnsi="仿宋" w:eastAsia="仿宋" w:cs="仿宋"/>
                <w:color w:val="auto"/>
                <w:kern w:val="0"/>
                <w:sz w:val="21"/>
                <w:szCs w:val="21"/>
                <w:highlight w:val="none"/>
              </w:rPr>
            </w:pPr>
          </w:p>
        </w:tc>
        <w:tc>
          <w:tcPr>
            <w:tcW w:w="2065" w:type="dxa"/>
            <w:noWrap w:val="0"/>
            <w:vAlign w:val="center"/>
          </w:tcPr>
          <w:p w14:paraId="64ABC407">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邮政编码</w:t>
            </w:r>
          </w:p>
        </w:tc>
        <w:tc>
          <w:tcPr>
            <w:tcW w:w="6360" w:type="dxa"/>
            <w:gridSpan w:val="3"/>
            <w:noWrap w:val="0"/>
            <w:vAlign w:val="center"/>
          </w:tcPr>
          <w:p w14:paraId="2D23DAD4">
            <w:pPr>
              <w:tabs>
                <w:tab w:val="left" w:pos="210"/>
              </w:tabs>
              <w:spacing w:line="320" w:lineRule="exact"/>
              <w:jc w:val="center"/>
              <w:rPr>
                <w:rFonts w:hint="eastAsia" w:ascii="仿宋" w:hAnsi="仿宋" w:eastAsia="仿宋" w:cs="仿宋"/>
                <w:color w:val="auto"/>
                <w:kern w:val="0"/>
                <w:sz w:val="21"/>
                <w:szCs w:val="21"/>
                <w:highlight w:val="none"/>
              </w:rPr>
            </w:pPr>
          </w:p>
        </w:tc>
      </w:tr>
      <w:tr w14:paraId="685F7D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noWrap w:val="0"/>
            <w:vAlign w:val="center"/>
          </w:tcPr>
          <w:p w14:paraId="5411C722">
            <w:pPr>
              <w:tabs>
                <w:tab w:val="left" w:pos="210"/>
              </w:tabs>
              <w:spacing w:line="320" w:lineRule="exact"/>
              <w:jc w:val="center"/>
              <w:rPr>
                <w:rFonts w:hint="eastAsia" w:ascii="仿宋" w:hAnsi="仿宋" w:eastAsia="仿宋" w:cs="仿宋"/>
                <w:color w:val="auto"/>
                <w:kern w:val="0"/>
                <w:sz w:val="21"/>
                <w:szCs w:val="21"/>
                <w:highlight w:val="none"/>
              </w:rPr>
            </w:pPr>
          </w:p>
        </w:tc>
        <w:tc>
          <w:tcPr>
            <w:tcW w:w="2065" w:type="dxa"/>
            <w:noWrap w:val="0"/>
            <w:vAlign w:val="center"/>
          </w:tcPr>
          <w:p w14:paraId="33CDD046">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工商登记机关</w:t>
            </w:r>
          </w:p>
        </w:tc>
        <w:tc>
          <w:tcPr>
            <w:tcW w:w="6360" w:type="dxa"/>
            <w:gridSpan w:val="3"/>
            <w:noWrap w:val="0"/>
            <w:vAlign w:val="center"/>
          </w:tcPr>
          <w:p w14:paraId="2E1B4593">
            <w:pPr>
              <w:tabs>
                <w:tab w:val="left" w:pos="210"/>
              </w:tabs>
              <w:spacing w:line="320" w:lineRule="exact"/>
              <w:jc w:val="center"/>
              <w:rPr>
                <w:rFonts w:hint="eastAsia" w:ascii="仿宋" w:hAnsi="仿宋" w:eastAsia="仿宋" w:cs="仿宋"/>
                <w:color w:val="auto"/>
                <w:kern w:val="0"/>
                <w:sz w:val="21"/>
                <w:szCs w:val="21"/>
                <w:highlight w:val="none"/>
              </w:rPr>
            </w:pPr>
          </w:p>
        </w:tc>
      </w:tr>
      <w:tr w14:paraId="2CA913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noWrap w:val="0"/>
            <w:vAlign w:val="center"/>
          </w:tcPr>
          <w:p w14:paraId="4583FE52">
            <w:pPr>
              <w:tabs>
                <w:tab w:val="left" w:pos="210"/>
              </w:tabs>
              <w:spacing w:line="320" w:lineRule="exact"/>
              <w:jc w:val="center"/>
              <w:rPr>
                <w:rFonts w:hint="eastAsia" w:ascii="仿宋" w:hAnsi="仿宋" w:eastAsia="仿宋" w:cs="仿宋"/>
                <w:color w:val="auto"/>
                <w:kern w:val="0"/>
                <w:sz w:val="21"/>
                <w:szCs w:val="21"/>
                <w:highlight w:val="none"/>
              </w:rPr>
            </w:pPr>
          </w:p>
        </w:tc>
        <w:tc>
          <w:tcPr>
            <w:tcW w:w="2065" w:type="dxa"/>
            <w:noWrap w:val="0"/>
            <w:vAlign w:val="center"/>
          </w:tcPr>
          <w:p w14:paraId="2E7D89DD">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税务登记机关</w:t>
            </w:r>
          </w:p>
        </w:tc>
        <w:tc>
          <w:tcPr>
            <w:tcW w:w="6360" w:type="dxa"/>
            <w:gridSpan w:val="3"/>
            <w:noWrap w:val="0"/>
            <w:vAlign w:val="center"/>
          </w:tcPr>
          <w:p w14:paraId="3AFEC9AE">
            <w:pPr>
              <w:tabs>
                <w:tab w:val="left" w:pos="210"/>
              </w:tabs>
              <w:spacing w:line="320" w:lineRule="exact"/>
              <w:rPr>
                <w:rFonts w:hint="eastAsia" w:ascii="仿宋" w:hAnsi="仿宋" w:eastAsia="仿宋" w:cs="仿宋"/>
                <w:color w:val="auto"/>
                <w:kern w:val="0"/>
                <w:sz w:val="21"/>
                <w:szCs w:val="21"/>
                <w:highlight w:val="none"/>
              </w:rPr>
            </w:pPr>
          </w:p>
        </w:tc>
      </w:tr>
      <w:tr w14:paraId="267A77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noWrap w:val="0"/>
            <w:vAlign w:val="center"/>
          </w:tcPr>
          <w:p w14:paraId="2EC1E442">
            <w:pPr>
              <w:tabs>
                <w:tab w:val="left" w:pos="210"/>
              </w:tabs>
              <w:spacing w:line="320" w:lineRule="exact"/>
              <w:jc w:val="center"/>
              <w:rPr>
                <w:rFonts w:hint="eastAsia" w:ascii="仿宋" w:hAnsi="仿宋" w:eastAsia="仿宋" w:cs="仿宋"/>
                <w:color w:val="auto"/>
                <w:kern w:val="0"/>
                <w:sz w:val="21"/>
                <w:szCs w:val="21"/>
                <w:highlight w:val="none"/>
              </w:rPr>
            </w:pPr>
          </w:p>
        </w:tc>
        <w:tc>
          <w:tcPr>
            <w:tcW w:w="2065" w:type="dxa"/>
            <w:noWrap w:val="0"/>
            <w:vAlign w:val="center"/>
          </w:tcPr>
          <w:p w14:paraId="007CC6CA">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机构代码证号</w:t>
            </w:r>
          </w:p>
        </w:tc>
        <w:tc>
          <w:tcPr>
            <w:tcW w:w="6360" w:type="dxa"/>
            <w:gridSpan w:val="3"/>
            <w:noWrap w:val="0"/>
            <w:vAlign w:val="center"/>
          </w:tcPr>
          <w:p w14:paraId="5CC361B4">
            <w:pPr>
              <w:tabs>
                <w:tab w:val="left" w:pos="210"/>
              </w:tabs>
              <w:spacing w:line="320" w:lineRule="exact"/>
              <w:jc w:val="center"/>
              <w:rPr>
                <w:rFonts w:hint="eastAsia" w:ascii="仿宋" w:hAnsi="仿宋" w:eastAsia="仿宋" w:cs="仿宋"/>
                <w:color w:val="auto"/>
                <w:kern w:val="0"/>
                <w:sz w:val="21"/>
                <w:szCs w:val="21"/>
                <w:highlight w:val="none"/>
              </w:rPr>
            </w:pPr>
          </w:p>
        </w:tc>
      </w:tr>
      <w:tr w14:paraId="2C42C6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restart"/>
            <w:noWrap w:val="0"/>
            <w:vAlign w:val="center"/>
          </w:tcPr>
          <w:p w14:paraId="113B211A">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法</w:t>
            </w:r>
          </w:p>
          <w:p w14:paraId="1084DF8F">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定</w:t>
            </w:r>
          </w:p>
          <w:p w14:paraId="39F9E93D">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代</w:t>
            </w:r>
          </w:p>
          <w:p w14:paraId="67F7B6EE">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表</w:t>
            </w:r>
          </w:p>
          <w:p w14:paraId="0F53B450">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人</w:t>
            </w:r>
          </w:p>
        </w:tc>
        <w:tc>
          <w:tcPr>
            <w:tcW w:w="2065" w:type="dxa"/>
            <w:noWrap w:val="0"/>
            <w:vAlign w:val="center"/>
          </w:tcPr>
          <w:p w14:paraId="7D7674D9">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姓 </w:t>
            </w:r>
            <w:r>
              <w:rPr>
                <w:rFonts w:hint="eastAsia" w:ascii="仿宋" w:hAnsi="仿宋" w:eastAsia="仿宋" w:cs="仿宋"/>
                <w:color w:val="auto"/>
                <w:kern w:val="0"/>
                <w:sz w:val="21"/>
                <w:szCs w:val="21"/>
                <w:highlight w:val="none"/>
                <w:lang w:val="en-US" w:eastAsia="zh-CN"/>
              </w:rPr>
              <w:t xml:space="preserve">   </w:t>
            </w:r>
            <w:r>
              <w:rPr>
                <w:rFonts w:hint="eastAsia" w:ascii="仿宋" w:hAnsi="仿宋" w:eastAsia="仿宋" w:cs="仿宋"/>
                <w:color w:val="auto"/>
                <w:kern w:val="0"/>
                <w:sz w:val="21"/>
                <w:szCs w:val="21"/>
                <w:highlight w:val="none"/>
              </w:rPr>
              <w:t>名</w:t>
            </w:r>
          </w:p>
        </w:tc>
        <w:tc>
          <w:tcPr>
            <w:tcW w:w="2514" w:type="dxa"/>
            <w:noWrap w:val="0"/>
            <w:vAlign w:val="center"/>
          </w:tcPr>
          <w:p w14:paraId="7387912D">
            <w:pPr>
              <w:tabs>
                <w:tab w:val="left" w:pos="210"/>
              </w:tabs>
              <w:spacing w:line="320" w:lineRule="exact"/>
              <w:jc w:val="center"/>
              <w:rPr>
                <w:rFonts w:hint="eastAsia" w:ascii="仿宋" w:hAnsi="仿宋" w:eastAsia="仿宋" w:cs="仿宋"/>
                <w:color w:val="auto"/>
                <w:kern w:val="0"/>
                <w:sz w:val="21"/>
                <w:szCs w:val="21"/>
                <w:highlight w:val="none"/>
              </w:rPr>
            </w:pPr>
          </w:p>
        </w:tc>
        <w:tc>
          <w:tcPr>
            <w:tcW w:w="1783" w:type="dxa"/>
            <w:noWrap w:val="0"/>
            <w:vAlign w:val="center"/>
          </w:tcPr>
          <w:p w14:paraId="480AF7CE">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性  </w:t>
            </w:r>
            <w:r>
              <w:rPr>
                <w:rFonts w:hint="eastAsia" w:ascii="仿宋" w:hAnsi="仿宋" w:eastAsia="仿宋" w:cs="仿宋"/>
                <w:color w:val="auto"/>
                <w:kern w:val="0"/>
                <w:sz w:val="21"/>
                <w:szCs w:val="21"/>
                <w:highlight w:val="none"/>
                <w:lang w:val="en-US" w:eastAsia="zh-CN"/>
              </w:rPr>
              <w:t xml:space="preserve">  </w:t>
            </w:r>
            <w:r>
              <w:rPr>
                <w:rFonts w:hint="eastAsia" w:ascii="仿宋" w:hAnsi="仿宋" w:eastAsia="仿宋" w:cs="仿宋"/>
                <w:color w:val="auto"/>
                <w:kern w:val="0"/>
                <w:sz w:val="21"/>
                <w:szCs w:val="21"/>
                <w:highlight w:val="none"/>
              </w:rPr>
              <w:t>别</w:t>
            </w:r>
          </w:p>
        </w:tc>
        <w:tc>
          <w:tcPr>
            <w:tcW w:w="2063" w:type="dxa"/>
            <w:noWrap w:val="0"/>
            <w:vAlign w:val="center"/>
          </w:tcPr>
          <w:p w14:paraId="5609AB76">
            <w:pPr>
              <w:tabs>
                <w:tab w:val="left" w:pos="210"/>
              </w:tabs>
              <w:spacing w:line="320" w:lineRule="exact"/>
              <w:jc w:val="center"/>
              <w:rPr>
                <w:rFonts w:hint="eastAsia" w:ascii="仿宋" w:hAnsi="仿宋" w:eastAsia="仿宋" w:cs="仿宋"/>
                <w:color w:val="auto"/>
                <w:kern w:val="0"/>
                <w:sz w:val="21"/>
                <w:szCs w:val="21"/>
                <w:highlight w:val="none"/>
              </w:rPr>
            </w:pPr>
          </w:p>
        </w:tc>
      </w:tr>
      <w:tr w14:paraId="76DE70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noWrap w:val="0"/>
            <w:vAlign w:val="center"/>
          </w:tcPr>
          <w:p w14:paraId="43B5F56B">
            <w:pPr>
              <w:tabs>
                <w:tab w:val="left" w:pos="210"/>
              </w:tabs>
              <w:spacing w:line="320" w:lineRule="exact"/>
              <w:jc w:val="center"/>
              <w:rPr>
                <w:rFonts w:hint="eastAsia" w:ascii="仿宋" w:hAnsi="仿宋" w:eastAsia="仿宋" w:cs="仿宋"/>
                <w:color w:val="auto"/>
                <w:kern w:val="0"/>
                <w:sz w:val="21"/>
                <w:szCs w:val="21"/>
                <w:highlight w:val="none"/>
              </w:rPr>
            </w:pPr>
          </w:p>
        </w:tc>
        <w:tc>
          <w:tcPr>
            <w:tcW w:w="2065" w:type="dxa"/>
            <w:noWrap w:val="0"/>
            <w:vAlign w:val="center"/>
          </w:tcPr>
          <w:p w14:paraId="70FFAA09">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职 </w:t>
            </w:r>
            <w:r>
              <w:rPr>
                <w:rFonts w:hint="eastAsia" w:ascii="仿宋" w:hAnsi="仿宋" w:eastAsia="仿宋" w:cs="仿宋"/>
                <w:color w:val="auto"/>
                <w:kern w:val="0"/>
                <w:sz w:val="21"/>
                <w:szCs w:val="21"/>
                <w:highlight w:val="none"/>
                <w:lang w:val="en-US" w:eastAsia="zh-CN"/>
              </w:rPr>
              <w:t xml:space="preserve">   </w:t>
            </w:r>
            <w:r>
              <w:rPr>
                <w:rFonts w:hint="eastAsia" w:ascii="仿宋" w:hAnsi="仿宋" w:eastAsia="仿宋" w:cs="仿宋"/>
                <w:color w:val="auto"/>
                <w:kern w:val="0"/>
                <w:sz w:val="21"/>
                <w:szCs w:val="21"/>
                <w:highlight w:val="none"/>
              </w:rPr>
              <w:t>务</w:t>
            </w:r>
          </w:p>
        </w:tc>
        <w:tc>
          <w:tcPr>
            <w:tcW w:w="2514" w:type="dxa"/>
            <w:noWrap w:val="0"/>
            <w:vAlign w:val="center"/>
          </w:tcPr>
          <w:p w14:paraId="10E505E7">
            <w:pPr>
              <w:tabs>
                <w:tab w:val="left" w:pos="210"/>
              </w:tabs>
              <w:spacing w:line="320" w:lineRule="exact"/>
              <w:jc w:val="center"/>
              <w:rPr>
                <w:rFonts w:hint="eastAsia" w:ascii="仿宋" w:hAnsi="仿宋" w:eastAsia="仿宋" w:cs="仿宋"/>
                <w:color w:val="auto"/>
                <w:kern w:val="0"/>
                <w:sz w:val="21"/>
                <w:szCs w:val="21"/>
                <w:highlight w:val="none"/>
              </w:rPr>
            </w:pPr>
          </w:p>
        </w:tc>
        <w:tc>
          <w:tcPr>
            <w:tcW w:w="1783" w:type="dxa"/>
            <w:noWrap w:val="0"/>
            <w:vAlign w:val="center"/>
          </w:tcPr>
          <w:p w14:paraId="0B07EA38">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联系电话</w:t>
            </w:r>
          </w:p>
        </w:tc>
        <w:tc>
          <w:tcPr>
            <w:tcW w:w="2063" w:type="dxa"/>
            <w:noWrap w:val="0"/>
            <w:vAlign w:val="center"/>
          </w:tcPr>
          <w:p w14:paraId="19012778">
            <w:pPr>
              <w:tabs>
                <w:tab w:val="left" w:pos="210"/>
              </w:tabs>
              <w:spacing w:line="320" w:lineRule="exact"/>
              <w:jc w:val="center"/>
              <w:rPr>
                <w:rFonts w:hint="eastAsia" w:ascii="仿宋" w:hAnsi="仿宋" w:eastAsia="仿宋" w:cs="仿宋"/>
                <w:color w:val="auto"/>
                <w:kern w:val="0"/>
                <w:sz w:val="21"/>
                <w:szCs w:val="21"/>
                <w:highlight w:val="none"/>
              </w:rPr>
            </w:pPr>
          </w:p>
        </w:tc>
      </w:tr>
      <w:tr w14:paraId="367B2F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6" w:hRule="atLeast"/>
          <w:jc w:val="center"/>
        </w:trPr>
        <w:tc>
          <w:tcPr>
            <w:tcW w:w="861" w:type="dxa"/>
            <w:vMerge w:val="continue"/>
            <w:noWrap w:val="0"/>
            <w:vAlign w:val="center"/>
          </w:tcPr>
          <w:p w14:paraId="5F94B2EF">
            <w:pPr>
              <w:tabs>
                <w:tab w:val="left" w:pos="210"/>
              </w:tabs>
              <w:spacing w:line="320" w:lineRule="exact"/>
              <w:jc w:val="center"/>
              <w:rPr>
                <w:rFonts w:hint="eastAsia" w:ascii="仿宋" w:hAnsi="仿宋" w:eastAsia="仿宋" w:cs="仿宋"/>
                <w:color w:val="auto"/>
                <w:kern w:val="0"/>
                <w:sz w:val="21"/>
                <w:szCs w:val="21"/>
                <w:highlight w:val="none"/>
              </w:rPr>
            </w:pPr>
          </w:p>
        </w:tc>
        <w:tc>
          <w:tcPr>
            <w:tcW w:w="2065" w:type="dxa"/>
            <w:noWrap w:val="0"/>
            <w:vAlign w:val="center"/>
          </w:tcPr>
          <w:p w14:paraId="34506319">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传 </w:t>
            </w:r>
            <w:r>
              <w:rPr>
                <w:rFonts w:hint="eastAsia" w:ascii="仿宋" w:hAnsi="仿宋" w:eastAsia="仿宋" w:cs="仿宋"/>
                <w:color w:val="auto"/>
                <w:kern w:val="0"/>
                <w:sz w:val="21"/>
                <w:szCs w:val="21"/>
                <w:highlight w:val="none"/>
                <w:lang w:val="en-US" w:eastAsia="zh-CN"/>
              </w:rPr>
              <w:t xml:space="preserve">   </w:t>
            </w:r>
            <w:r>
              <w:rPr>
                <w:rFonts w:hint="eastAsia" w:ascii="仿宋" w:hAnsi="仿宋" w:eastAsia="仿宋" w:cs="仿宋"/>
                <w:color w:val="auto"/>
                <w:kern w:val="0"/>
                <w:sz w:val="21"/>
                <w:szCs w:val="21"/>
                <w:highlight w:val="none"/>
              </w:rPr>
              <w:t>真</w:t>
            </w:r>
          </w:p>
        </w:tc>
        <w:tc>
          <w:tcPr>
            <w:tcW w:w="6360" w:type="dxa"/>
            <w:gridSpan w:val="3"/>
            <w:noWrap w:val="0"/>
            <w:vAlign w:val="center"/>
          </w:tcPr>
          <w:p w14:paraId="1A015391">
            <w:pPr>
              <w:tabs>
                <w:tab w:val="left" w:pos="210"/>
              </w:tabs>
              <w:spacing w:line="320" w:lineRule="exact"/>
              <w:jc w:val="center"/>
              <w:rPr>
                <w:rFonts w:hint="eastAsia" w:ascii="仿宋" w:hAnsi="仿宋" w:eastAsia="仿宋" w:cs="仿宋"/>
                <w:color w:val="auto"/>
                <w:kern w:val="0"/>
                <w:sz w:val="21"/>
                <w:szCs w:val="21"/>
                <w:highlight w:val="none"/>
              </w:rPr>
            </w:pPr>
          </w:p>
        </w:tc>
      </w:tr>
      <w:tr w14:paraId="04EA7A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07" w:hRule="atLeast"/>
          <w:jc w:val="center"/>
        </w:trPr>
        <w:tc>
          <w:tcPr>
            <w:tcW w:w="861" w:type="dxa"/>
            <w:noWrap w:val="0"/>
            <w:vAlign w:val="center"/>
          </w:tcPr>
          <w:p w14:paraId="751395F6">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法</w:t>
            </w:r>
          </w:p>
          <w:p w14:paraId="370763B3">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定</w:t>
            </w:r>
          </w:p>
          <w:p w14:paraId="5297CB14">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代</w:t>
            </w:r>
          </w:p>
          <w:p w14:paraId="6992FE1B">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表</w:t>
            </w:r>
          </w:p>
          <w:p w14:paraId="4A0AF69A">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人</w:t>
            </w:r>
          </w:p>
          <w:p w14:paraId="2C93E69E">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身</w:t>
            </w:r>
          </w:p>
          <w:p w14:paraId="23F1A97E">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份</w:t>
            </w:r>
          </w:p>
          <w:p w14:paraId="39F4CE64">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证</w:t>
            </w:r>
          </w:p>
          <w:p w14:paraId="24CBFF9C">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复</w:t>
            </w:r>
          </w:p>
          <w:p w14:paraId="6FCE4AA9">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印</w:t>
            </w:r>
          </w:p>
          <w:p w14:paraId="0D265787">
            <w:pPr>
              <w:tabs>
                <w:tab w:val="left" w:pos="210"/>
              </w:tabs>
              <w:spacing w:line="32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件</w:t>
            </w:r>
          </w:p>
        </w:tc>
        <w:tc>
          <w:tcPr>
            <w:tcW w:w="8425" w:type="dxa"/>
            <w:gridSpan w:val="4"/>
            <w:noWrap w:val="0"/>
            <w:vAlign w:val="center"/>
          </w:tcPr>
          <w:p w14:paraId="7B60A65F">
            <w:pPr>
              <w:tabs>
                <w:tab w:val="left" w:pos="210"/>
              </w:tabs>
              <w:spacing w:line="320" w:lineRule="exact"/>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（法定代表人身份证复印件</w:t>
            </w:r>
            <w:r>
              <w:rPr>
                <w:rFonts w:hint="eastAsia" w:ascii="仿宋" w:hAnsi="仿宋" w:eastAsia="仿宋" w:cs="仿宋"/>
                <w:color w:val="auto"/>
                <w:kern w:val="0"/>
                <w:sz w:val="21"/>
                <w:szCs w:val="21"/>
                <w:highlight w:val="none"/>
                <w:lang w:val="en-US" w:eastAsia="zh-CN"/>
              </w:rPr>
              <w:t>正反面</w:t>
            </w:r>
            <w:r>
              <w:rPr>
                <w:rFonts w:hint="eastAsia" w:ascii="仿宋" w:hAnsi="仿宋" w:eastAsia="仿宋" w:cs="仿宋"/>
                <w:color w:val="auto"/>
                <w:kern w:val="0"/>
                <w:sz w:val="21"/>
                <w:szCs w:val="21"/>
                <w:highlight w:val="none"/>
              </w:rPr>
              <w:t>）</w:t>
            </w:r>
          </w:p>
          <w:p w14:paraId="40CCD748">
            <w:pPr>
              <w:tabs>
                <w:tab w:val="left" w:pos="210"/>
              </w:tabs>
              <w:spacing w:line="320" w:lineRule="exact"/>
              <w:jc w:val="center"/>
              <w:rPr>
                <w:rFonts w:hint="eastAsia" w:ascii="仿宋" w:hAnsi="仿宋" w:eastAsia="仿宋" w:cs="仿宋"/>
                <w:color w:val="auto"/>
                <w:kern w:val="0"/>
                <w:sz w:val="21"/>
                <w:szCs w:val="21"/>
                <w:highlight w:val="none"/>
              </w:rPr>
            </w:pPr>
          </w:p>
          <w:p w14:paraId="408E2187">
            <w:pPr>
              <w:tabs>
                <w:tab w:val="left" w:pos="210"/>
              </w:tabs>
              <w:spacing w:line="320" w:lineRule="exact"/>
              <w:jc w:val="center"/>
              <w:rPr>
                <w:rFonts w:hint="eastAsia" w:ascii="仿宋" w:hAnsi="仿宋" w:eastAsia="仿宋" w:cs="仿宋"/>
                <w:color w:val="auto"/>
                <w:kern w:val="0"/>
                <w:sz w:val="21"/>
                <w:szCs w:val="21"/>
                <w:highlight w:val="none"/>
              </w:rPr>
            </w:pPr>
          </w:p>
          <w:p w14:paraId="4D60CFAA">
            <w:pPr>
              <w:tabs>
                <w:tab w:val="left" w:pos="210"/>
              </w:tabs>
              <w:spacing w:line="320" w:lineRule="exact"/>
              <w:jc w:val="center"/>
              <w:rPr>
                <w:rFonts w:hint="eastAsia" w:ascii="仿宋" w:hAnsi="仿宋" w:eastAsia="仿宋" w:cs="仿宋"/>
                <w:color w:val="auto"/>
                <w:kern w:val="0"/>
                <w:sz w:val="21"/>
                <w:szCs w:val="21"/>
                <w:highlight w:val="none"/>
              </w:rPr>
            </w:pPr>
          </w:p>
          <w:p w14:paraId="21B4AC9F">
            <w:pPr>
              <w:tabs>
                <w:tab w:val="left" w:pos="210"/>
              </w:tabs>
              <w:spacing w:line="320" w:lineRule="exact"/>
              <w:jc w:val="center"/>
              <w:rPr>
                <w:rFonts w:hint="eastAsia" w:ascii="仿宋" w:hAnsi="仿宋" w:eastAsia="仿宋" w:cs="仿宋"/>
                <w:color w:val="auto"/>
                <w:kern w:val="0"/>
                <w:sz w:val="21"/>
                <w:szCs w:val="21"/>
                <w:highlight w:val="none"/>
              </w:rPr>
            </w:pPr>
          </w:p>
          <w:p w14:paraId="3645BD69">
            <w:pPr>
              <w:tabs>
                <w:tab w:val="left" w:pos="210"/>
              </w:tabs>
              <w:spacing w:line="320" w:lineRule="exact"/>
              <w:jc w:val="center"/>
              <w:rPr>
                <w:rFonts w:hint="eastAsia" w:ascii="仿宋" w:hAnsi="仿宋" w:eastAsia="仿宋" w:cs="仿宋"/>
                <w:color w:val="auto"/>
                <w:kern w:val="0"/>
                <w:sz w:val="21"/>
                <w:szCs w:val="21"/>
                <w:highlight w:val="none"/>
              </w:rPr>
            </w:pPr>
          </w:p>
          <w:p w14:paraId="304D547E">
            <w:pPr>
              <w:tabs>
                <w:tab w:val="left" w:pos="210"/>
              </w:tabs>
              <w:spacing w:line="320" w:lineRule="exact"/>
              <w:jc w:val="center"/>
              <w:rPr>
                <w:rFonts w:hint="eastAsia" w:ascii="仿宋" w:hAnsi="仿宋" w:eastAsia="仿宋" w:cs="仿宋"/>
                <w:color w:val="auto"/>
                <w:kern w:val="0"/>
                <w:sz w:val="21"/>
                <w:szCs w:val="21"/>
                <w:highlight w:val="none"/>
              </w:rPr>
            </w:pPr>
          </w:p>
          <w:p w14:paraId="126CDD63">
            <w:pPr>
              <w:tabs>
                <w:tab w:val="left" w:pos="210"/>
              </w:tabs>
              <w:spacing w:line="320" w:lineRule="exact"/>
              <w:jc w:val="center"/>
              <w:rPr>
                <w:rFonts w:hint="eastAsia" w:ascii="仿宋" w:hAnsi="仿宋" w:eastAsia="仿宋" w:cs="仿宋"/>
                <w:color w:val="auto"/>
                <w:kern w:val="0"/>
                <w:sz w:val="21"/>
                <w:szCs w:val="21"/>
                <w:highlight w:val="none"/>
              </w:rPr>
            </w:pPr>
          </w:p>
          <w:p w14:paraId="3175E418">
            <w:pPr>
              <w:tabs>
                <w:tab w:val="left" w:pos="210"/>
              </w:tabs>
              <w:spacing w:line="320" w:lineRule="exact"/>
              <w:jc w:val="center"/>
              <w:rPr>
                <w:rFonts w:hint="eastAsia" w:ascii="仿宋" w:hAnsi="仿宋" w:eastAsia="仿宋" w:cs="仿宋"/>
                <w:color w:val="auto"/>
                <w:kern w:val="0"/>
                <w:sz w:val="21"/>
                <w:szCs w:val="21"/>
                <w:highlight w:val="none"/>
              </w:rPr>
            </w:pPr>
          </w:p>
          <w:p w14:paraId="301E1C13">
            <w:pPr>
              <w:widowControl w:val="0"/>
              <w:spacing w:line="324" w:lineRule="auto"/>
              <w:ind w:firstLine="420" w:firstLineChars="200"/>
              <w:jc w:val="both"/>
              <w:rPr>
                <w:rFonts w:hint="eastAsia" w:ascii="仿宋" w:hAnsi="仿宋" w:eastAsia="仿宋" w:cs="仿宋"/>
                <w:color w:val="auto"/>
                <w:kern w:val="2"/>
                <w:sz w:val="21"/>
                <w:szCs w:val="21"/>
                <w:highlight w:val="none"/>
                <w:lang w:val="en-US" w:eastAsia="zh-CN" w:bidi="ar-SA"/>
              </w:rPr>
            </w:pPr>
          </w:p>
          <w:p w14:paraId="02B23380">
            <w:pPr>
              <w:tabs>
                <w:tab w:val="left" w:pos="210"/>
              </w:tabs>
              <w:spacing w:line="320" w:lineRule="exact"/>
              <w:jc w:val="center"/>
              <w:rPr>
                <w:rFonts w:hint="eastAsia" w:ascii="仿宋" w:hAnsi="仿宋" w:eastAsia="仿宋" w:cs="仿宋"/>
                <w:color w:val="auto"/>
                <w:kern w:val="0"/>
                <w:sz w:val="21"/>
                <w:szCs w:val="21"/>
                <w:highlight w:val="none"/>
              </w:rPr>
            </w:pPr>
          </w:p>
          <w:p w14:paraId="69A20BB2">
            <w:pPr>
              <w:tabs>
                <w:tab w:val="left" w:pos="210"/>
              </w:tabs>
              <w:spacing w:line="320" w:lineRule="exact"/>
              <w:jc w:val="center"/>
              <w:rPr>
                <w:rFonts w:hint="eastAsia" w:ascii="仿宋" w:hAnsi="仿宋" w:eastAsia="仿宋" w:cs="仿宋"/>
                <w:color w:val="auto"/>
                <w:kern w:val="0"/>
                <w:sz w:val="21"/>
                <w:szCs w:val="21"/>
                <w:highlight w:val="none"/>
              </w:rPr>
            </w:pPr>
          </w:p>
          <w:p w14:paraId="39F4C319">
            <w:pPr>
              <w:tabs>
                <w:tab w:val="left" w:pos="210"/>
              </w:tabs>
              <w:spacing w:line="320" w:lineRule="exac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 </w:t>
            </w:r>
          </w:p>
        </w:tc>
      </w:tr>
    </w:tbl>
    <w:p w14:paraId="23AA3FDC">
      <w:pPr>
        <w:widowControl w:val="0"/>
        <w:spacing w:line="324" w:lineRule="auto"/>
        <w:jc w:val="both"/>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注：供应商法定代表人直接参加磋商，仅填写本表不需填写授权书。</w:t>
      </w:r>
    </w:p>
    <w:p w14:paraId="5555E95D">
      <w:pPr>
        <w:keepNext w:val="0"/>
        <w:keepLines w:val="0"/>
        <w:pageBreakBefore w:val="0"/>
        <w:widowControl w:val="0"/>
        <w:kinsoku/>
        <w:wordWrap/>
        <w:overflowPunct/>
        <w:topLinePunct w:val="0"/>
        <w:autoSpaceDE/>
        <w:autoSpaceDN/>
        <w:bidi w:val="0"/>
        <w:spacing w:line="360" w:lineRule="auto"/>
        <w:jc w:val="center"/>
        <w:textAlignment w:val="auto"/>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法定代表人授权委托书</w:t>
      </w:r>
    </w:p>
    <w:p w14:paraId="05849CE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本人</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rPr>
        <w:t>（姓名）系</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rPr>
        <w:t>（</w:t>
      </w:r>
      <w:r>
        <w:rPr>
          <w:rFonts w:hint="eastAsia" w:ascii="仿宋" w:hAnsi="仿宋" w:eastAsia="仿宋" w:cs="仿宋"/>
          <w:color w:val="auto"/>
          <w:sz w:val="24"/>
          <w:szCs w:val="28"/>
          <w:highlight w:val="none"/>
          <w:lang w:eastAsia="zh-CN"/>
        </w:rPr>
        <w:t>供应商</w:t>
      </w:r>
      <w:r>
        <w:rPr>
          <w:rFonts w:hint="eastAsia" w:ascii="仿宋" w:hAnsi="仿宋" w:eastAsia="仿宋" w:cs="仿宋"/>
          <w:color w:val="auto"/>
          <w:sz w:val="24"/>
          <w:szCs w:val="28"/>
          <w:highlight w:val="none"/>
        </w:rPr>
        <w:t>名称）的法定代表人，现委托</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rPr>
        <w:t>（姓名）为我方代理人。代理人根据授权，以我方名义参加、签署、澄清、说明、补正、递交、撤回、修改</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u w:val="single"/>
          <w:lang w:eastAsia="zh-CN"/>
        </w:rPr>
        <w:t>项目名称</w:t>
      </w:r>
      <w:r>
        <w:rPr>
          <w:rFonts w:hint="eastAsia" w:ascii="仿宋" w:hAnsi="仿宋" w:eastAsia="仿宋" w:cs="仿宋"/>
          <w:color w:val="auto"/>
          <w:sz w:val="24"/>
          <w:szCs w:val="28"/>
          <w:highlight w:val="none"/>
          <w:u w:val="single"/>
        </w:rPr>
        <w:t>）</w:t>
      </w:r>
      <w:r>
        <w:rPr>
          <w:rFonts w:hint="eastAsia" w:ascii="仿宋" w:hAnsi="仿宋" w:eastAsia="仿宋" w:cs="仿宋"/>
          <w:color w:val="auto"/>
          <w:sz w:val="24"/>
          <w:szCs w:val="28"/>
          <w:highlight w:val="none"/>
          <w:u w:val="single"/>
          <w:lang w:eastAsia="zh-CN"/>
        </w:rPr>
        <w:t>（</w:t>
      </w:r>
      <w:r>
        <w:rPr>
          <w:rFonts w:hint="eastAsia" w:ascii="仿宋" w:hAnsi="仿宋" w:eastAsia="仿宋" w:cs="仿宋"/>
          <w:color w:val="auto"/>
          <w:sz w:val="24"/>
          <w:szCs w:val="28"/>
          <w:highlight w:val="none"/>
          <w:u w:val="single"/>
          <w:lang w:val="en-US" w:eastAsia="zh-CN"/>
        </w:rPr>
        <w:t>项目编号</w:t>
      </w:r>
      <w:r>
        <w:rPr>
          <w:rFonts w:hint="eastAsia" w:ascii="仿宋" w:hAnsi="仿宋" w:eastAsia="仿宋" w:cs="仿宋"/>
          <w:color w:val="auto"/>
          <w:sz w:val="24"/>
          <w:szCs w:val="28"/>
          <w:highlight w:val="none"/>
          <w:u w:val="single"/>
          <w:lang w:eastAsia="zh-CN"/>
        </w:rPr>
        <w:t>）</w:t>
      </w:r>
      <w:r>
        <w:rPr>
          <w:rFonts w:hint="eastAsia" w:ascii="仿宋" w:hAnsi="仿宋" w:eastAsia="仿宋" w:cs="仿宋"/>
          <w:color w:val="auto"/>
          <w:sz w:val="24"/>
          <w:szCs w:val="28"/>
          <w:highlight w:val="none"/>
          <w:u w:val="single"/>
          <w:lang w:val="en-US" w:eastAsia="zh-CN"/>
        </w:rPr>
        <w:t xml:space="preserve"> </w:t>
      </w:r>
      <w:r>
        <w:rPr>
          <w:rFonts w:hint="eastAsia" w:ascii="仿宋" w:hAnsi="仿宋" w:eastAsia="仿宋" w:cs="仿宋"/>
          <w:color w:val="auto"/>
          <w:sz w:val="24"/>
          <w:szCs w:val="28"/>
          <w:highlight w:val="none"/>
        </w:rPr>
        <w:t>项目响应文件、参加磋商、签订合同和处理有关事宜，其法律后果由我方承担。</w:t>
      </w:r>
    </w:p>
    <w:p w14:paraId="1981DCA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委托期限：自磋商响应文件递交之日起90个日历天</w:t>
      </w:r>
    </w:p>
    <w:p w14:paraId="2086B1F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代理人无转委托权。</w:t>
      </w:r>
    </w:p>
    <w:tbl>
      <w:tblPr>
        <w:tblStyle w:val="3"/>
        <w:tblW w:w="0" w:type="auto"/>
        <w:tblInd w:w="4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48"/>
        <w:gridCol w:w="4085"/>
      </w:tblGrid>
      <w:tr w14:paraId="556A7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3" w:hRule="atLeast"/>
        </w:trPr>
        <w:tc>
          <w:tcPr>
            <w:tcW w:w="4411" w:type="dxa"/>
            <w:noWrap w:val="0"/>
            <w:vAlign w:val="top"/>
          </w:tcPr>
          <w:p w14:paraId="2089CA11">
            <w:pPr>
              <w:keepNext w:val="0"/>
              <w:keepLines w:val="0"/>
              <w:pageBreakBefore w:val="0"/>
              <w:widowControl w:val="0"/>
              <w:kinsoku/>
              <w:wordWrap/>
              <w:overflowPunct/>
              <w:topLinePunct w:val="0"/>
              <w:autoSpaceDE/>
              <w:autoSpaceDN/>
              <w:bidi w:val="0"/>
              <w:spacing w:line="360" w:lineRule="auto"/>
              <w:jc w:val="both"/>
              <w:textAlignment w:val="auto"/>
              <w:rPr>
                <w:rFonts w:hint="eastAsia" w:ascii="仿宋" w:hAnsi="仿宋" w:eastAsia="仿宋" w:cs="仿宋"/>
                <w:color w:val="auto"/>
                <w:sz w:val="21"/>
                <w:szCs w:val="22"/>
                <w:highlight w:val="none"/>
                <w:lang w:val="en-US" w:eastAsia="zh-CN"/>
              </w:rPr>
            </w:pPr>
            <w:r>
              <w:rPr>
                <w:rFonts w:hint="eastAsia" w:ascii="仿宋" w:hAnsi="仿宋" w:eastAsia="仿宋" w:cs="仿宋"/>
                <w:color w:val="auto"/>
                <w:sz w:val="21"/>
                <w:szCs w:val="22"/>
                <w:highlight w:val="none"/>
              </w:rPr>
              <w:t>法定代表人身份证</w:t>
            </w:r>
            <w:r>
              <w:rPr>
                <w:rFonts w:hint="eastAsia" w:ascii="仿宋" w:hAnsi="仿宋" w:eastAsia="仿宋" w:cs="仿宋"/>
                <w:color w:val="auto"/>
                <w:sz w:val="21"/>
                <w:szCs w:val="22"/>
                <w:highlight w:val="none"/>
                <w:lang w:val="en-US" w:eastAsia="zh-CN"/>
              </w:rPr>
              <w:t>复印件（正面）</w:t>
            </w:r>
          </w:p>
          <w:p w14:paraId="164B835F">
            <w:pPr>
              <w:keepNext w:val="0"/>
              <w:keepLines w:val="0"/>
              <w:pageBreakBefore w:val="0"/>
              <w:widowControl w:val="0"/>
              <w:tabs>
                <w:tab w:val="right" w:leader="middleDot" w:pos="9000"/>
              </w:tabs>
              <w:kinsoku/>
              <w:wordWrap/>
              <w:overflowPunct/>
              <w:topLinePunct w:val="0"/>
              <w:autoSpaceDE/>
              <w:autoSpaceDN/>
              <w:bidi w:val="0"/>
              <w:spacing w:line="360" w:lineRule="auto"/>
              <w:ind w:left="120" w:leftChars="57"/>
              <w:jc w:val="both"/>
              <w:textAlignment w:val="auto"/>
              <w:rPr>
                <w:rFonts w:hint="eastAsia" w:ascii="仿宋" w:hAnsi="仿宋" w:eastAsia="仿宋" w:cs="仿宋"/>
                <w:color w:val="auto"/>
                <w:kern w:val="2"/>
                <w:sz w:val="21"/>
                <w:szCs w:val="22"/>
                <w:highlight w:val="none"/>
                <w:lang w:val="en-US" w:eastAsia="zh-CN" w:bidi="ar-SA"/>
              </w:rPr>
            </w:pPr>
          </w:p>
          <w:p w14:paraId="36641D8C">
            <w:pPr>
              <w:keepNext w:val="0"/>
              <w:keepLines w:val="0"/>
              <w:pageBreakBefore w:val="0"/>
              <w:widowControl w:val="0"/>
              <w:kinsoku/>
              <w:wordWrap/>
              <w:overflowPunct/>
              <w:topLinePunct w:val="0"/>
              <w:autoSpaceDE/>
              <w:autoSpaceDN/>
              <w:bidi w:val="0"/>
              <w:spacing w:line="360" w:lineRule="auto"/>
              <w:textAlignment w:val="auto"/>
              <w:rPr>
                <w:rFonts w:hint="eastAsia" w:ascii="Times New Roman" w:hAnsi="Times New Roman" w:eastAsia="宋体" w:cs="Times New Roman"/>
                <w:color w:val="auto"/>
                <w:sz w:val="18"/>
                <w:szCs w:val="21"/>
                <w:lang w:val="en-US" w:eastAsia="zh-CN"/>
              </w:rPr>
            </w:pPr>
          </w:p>
        </w:tc>
        <w:tc>
          <w:tcPr>
            <w:tcW w:w="4568" w:type="dxa"/>
            <w:noWrap w:val="0"/>
            <w:vAlign w:val="top"/>
          </w:tcPr>
          <w:p w14:paraId="02F36FD9">
            <w:pPr>
              <w:keepNext w:val="0"/>
              <w:keepLines w:val="0"/>
              <w:pageBreakBefore w:val="0"/>
              <w:widowControl w:val="0"/>
              <w:kinsoku/>
              <w:wordWrap/>
              <w:overflowPunct/>
              <w:topLinePunct w:val="0"/>
              <w:autoSpaceDE/>
              <w:autoSpaceDN/>
              <w:bidi w:val="0"/>
              <w:spacing w:line="360" w:lineRule="auto"/>
              <w:jc w:val="both"/>
              <w:textAlignment w:val="auto"/>
              <w:rPr>
                <w:rFonts w:hint="eastAsia" w:ascii="仿宋" w:hAnsi="仿宋" w:eastAsia="仿宋" w:cs="仿宋"/>
                <w:color w:val="auto"/>
                <w:sz w:val="21"/>
                <w:szCs w:val="22"/>
                <w:highlight w:val="none"/>
                <w:lang w:val="en-US" w:eastAsia="zh-CN"/>
              </w:rPr>
            </w:pPr>
            <w:r>
              <w:rPr>
                <w:rFonts w:hint="eastAsia" w:ascii="仿宋" w:hAnsi="仿宋" w:eastAsia="仿宋" w:cs="仿宋"/>
                <w:color w:val="auto"/>
                <w:sz w:val="21"/>
                <w:szCs w:val="21"/>
                <w:highlight w:val="none"/>
              </w:rPr>
              <w:t>委托代理人身份证</w:t>
            </w:r>
            <w:r>
              <w:rPr>
                <w:rFonts w:hint="eastAsia" w:ascii="仿宋" w:hAnsi="仿宋" w:eastAsia="仿宋" w:cs="仿宋"/>
                <w:color w:val="auto"/>
                <w:sz w:val="21"/>
                <w:szCs w:val="21"/>
                <w:highlight w:val="none"/>
                <w:lang w:val="en-US" w:eastAsia="zh-CN"/>
              </w:rPr>
              <w:t>复印件</w:t>
            </w:r>
            <w:r>
              <w:rPr>
                <w:rFonts w:hint="eastAsia" w:ascii="仿宋" w:hAnsi="仿宋" w:eastAsia="仿宋" w:cs="仿宋"/>
                <w:color w:val="auto"/>
                <w:sz w:val="21"/>
                <w:szCs w:val="22"/>
                <w:highlight w:val="none"/>
                <w:lang w:val="en-US" w:eastAsia="zh-CN"/>
              </w:rPr>
              <w:t>（正面）</w:t>
            </w:r>
          </w:p>
          <w:p w14:paraId="34116EFC">
            <w:pPr>
              <w:keepNext w:val="0"/>
              <w:keepLines w:val="0"/>
              <w:pageBreakBefore w:val="0"/>
              <w:widowControl w:val="0"/>
              <w:tabs>
                <w:tab w:val="right" w:leader="middleDot" w:pos="9000"/>
              </w:tabs>
              <w:kinsoku/>
              <w:wordWrap/>
              <w:overflowPunct/>
              <w:topLinePunct w:val="0"/>
              <w:autoSpaceDE/>
              <w:autoSpaceDN/>
              <w:bidi w:val="0"/>
              <w:spacing w:line="360" w:lineRule="auto"/>
              <w:ind w:left="120" w:leftChars="57"/>
              <w:jc w:val="both"/>
              <w:textAlignment w:val="auto"/>
              <w:rPr>
                <w:rFonts w:hint="eastAsia" w:ascii="仿宋" w:hAnsi="仿宋" w:eastAsia="仿宋" w:cs="仿宋"/>
                <w:color w:val="auto"/>
                <w:kern w:val="2"/>
                <w:sz w:val="21"/>
                <w:szCs w:val="22"/>
                <w:highlight w:val="none"/>
                <w:lang w:val="en-US" w:eastAsia="zh-CN" w:bidi="ar-SA"/>
              </w:rPr>
            </w:pPr>
          </w:p>
          <w:p w14:paraId="74D29D7F">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color w:val="auto"/>
                <w:sz w:val="21"/>
                <w:szCs w:val="22"/>
                <w:highlight w:val="none"/>
                <w:lang w:val="en-US" w:eastAsia="zh-CN"/>
              </w:rPr>
            </w:pPr>
          </w:p>
          <w:p w14:paraId="4D5BED16">
            <w:pPr>
              <w:keepNext w:val="0"/>
              <w:keepLines w:val="0"/>
              <w:pageBreakBefore w:val="0"/>
              <w:widowControl w:val="0"/>
              <w:tabs>
                <w:tab w:val="right" w:leader="middleDot" w:pos="9000"/>
              </w:tabs>
              <w:kinsoku/>
              <w:wordWrap/>
              <w:overflowPunct/>
              <w:topLinePunct w:val="0"/>
              <w:autoSpaceDE/>
              <w:autoSpaceDN/>
              <w:bidi w:val="0"/>
              <w:spacing w:line="360" w:lineRule="auto"/>
              <w:ind w:left="120" w:leftChars="57"/>
              <w:jc w:val="both"/>
              <w:textAlignment w:val="auto"/>
              <w:rPr>
                <w:rFonts w:hint="eastAsia" w:ascii="Times New Roman" w:hAnsi="Times New Roman" w:eastAsia="宋体" w:cs="Times New Roman"/>
                <w:color w:val="auto"/>
                <w:kern w:val="2"/>
                <w:sz w:val="18"/>
                <w:szCs w:val="21"/>
                <w:lang w:val="en-US" w:eastAsia="zh-CN" w:bidi="ar-SA"/>
              </w:rPr>
            </w:pPr>
          </w:p>
        </w:tc>
      </w:tr>
      <w:tr w14:paraId="47872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7" w:hRule="atLeast"/>
        </w:trPr>
        <w:tc>
          <w:tcPr>
            <w:tcW w:w="4411" w:type="dxa"/>
            <w:noWrap w:val="0"/>
            <w:vAlign w:val="top"/>
          </w:tcPr>
          <w:p w14:paraId="55B70BC2">
            <w:pPr>
              <w:keepNext w:val="0"/>
              <w:keepLines w:val="0"/>
              <w:pageBreakBefore w:val="0"/>
              <w:widowControl w:val="0"/>
              <w:kinsoku/>
              <w:wordWrap/>
              <w:overflowPunct/>
              <w:topLinePunct w:val="0"/>
              <w:autoSpaceDE/>
              <w:autoSpaceDN/>
              <w:bidi w:val="0"/>
              <w:spacing w:line="360" w:lineRule="auto"/>
              <w:jc w:val="both"/>
              <w:textAlignment w:val="auto"/>
              <w:rPr>
                <w:rFonts w:hint="eastAsia" w:ascii="仿宋" w:hAnsi="仿宋" w:eastAsia="仿宋" w:cs="仿宋"/>
                <w:color w:val="auto"/>
                <w:sz w:val="21"/>
                <w:szCs w:val="22"/>
                <w:highlight w:val="none"/>
                <w:lang w:val="en-US" w:eastAsia="zh-CN"/>
              </w:rPr>
            </w:pPr>
            <w:r>
              <w:rPr>
                <w:rFonts w:hint="eastAsia" w:ascii="仿宋" w:hAnsi="仿宋" w:eastAsia="仿宋" w:cs="仿宋"/>
                <w:color w:val="auto"/>
                <w:sz w:val="21"/>
                <w:szCs w:val="22"/>
                <w:highlight w:val="none"/>
              </w:rPr>
              <w:t>法定代表人身份证</w:t>
            </w:r>
            <w:r>
              <w:rPr>
                <w:rFonts w:hint="eastAsia" w:ascii="仿宋" w:hAnsi="仿宋" w:eastAsia="仿宋" w:cs="仿宋"/>
                <w:color w:val="auto"/>
                <w:sz w:val="21"/>
                <w:szCs w:val="22"/>
                <w:highlight w:val="none"/>
                <w:lang w:val="en-US" w:eastAsia="zh-CN"/>
              </w:rPr>
              <w:t>复印件（反面）</w:t>
            </w:r>
          </w:p>
          <w:p w14:paraId="280DB847">
            <w:pPr>
              <w:keepNext w:val="0"/>
              <w:keepLines w:val="0"/>
              <w:pageBreakBefore w:val="0"/>
              <w:widowControl w:val="0"/>
              <w:tabs>
                <w:tab w:val="right" w:leader="middleDot" w:pos="9000"/>
              </w:tabs>
              <w:kinsoku/>
              <w:wordWrap/>
              <w:overflowPunct/>
              <w:topLinePunct w:val="0"/>
              <w:autoSpaceDE/>
              <w:autoSpaceDN/>
              <w:bidi w:val="0"/>
              <w:spacing w:line="360" w:lineRule="auto"/>
              <w:ind w:left="120" w:leftChars="57"/>
              <w:jc w:val="both"/>
              <w:textAlignment w:val="auto"/>
              <w:rPr>
                <w:rFonts w:hint="eastAsia" w:ascii="仿宋" w:hAnsi="仿宋" w:eastAsia="仿宋" w:cs="仿宋"/>
                <w:color w:val="auto"/>
                <w:kern w:val="2"/>
                <w:sz w:val="21"/>
                <w:szCs w:val="22"/>
                <w:highlight w:val="none"/>
                <w:lang w:val="en-US" w:eastAsia="zh-CN" w:bidi="ar-SA"/>
              </w:rPr>
            </w:pPr>
          </w:p>
          <w:p w14:paraId="04CFFE2C">
            <w:pPr>
              <w:keepNext w:val="0"/>
              <w:keepLines w:val="0"/>
              <w:pageBreakBefore w:val="0"/>
              <w:widowControl w:val="0"/>
              <w:kinsoku/>
              <w:wordWrap/>
              <w:overflowPunct/>
              <w:topLinePunct w:val="0"/>
              <w:autoSpaceDE/>
              <w:autoSpaceDN/>
              <w:bidi w:val="0"/>
              <w:spacing w:line="360" w:lineRule="auto"/>
              <w:textAlignment w:val="auto"/>
              <w:rPr>
                <w:rFonts w:hint="eastAsia" w:ascii="Times New Roman" w:hAnsi="Times New Roman" w:eastAsia="宋体" w:cs="Times New Roman"/>
                <w:color w:val="auto"/>
                <w:sz w:val="18"/>
                <w:szCs w:val="21"/>
                <w:lang w:val="en-US" w:eastAsia="zh-CN"/>
              </w:rPr>
            </w:pPr>
          </w:p>
          <w:p w14:paraId="6C39E5D9">
            <w:pPr>
              <w:keepNext w:val="0"/>
              <w:keepLines w:val="0"/>
              <w:pageBreakBefore w:val="0"/>
              <w:widowControl w:val="0"/>
              <w:kinsoku/>
              <w:wordWrap/>
              <w:overflowPunct/>
              <w:topLinePunct w:val="0"/>
              <w:autoSpaceDE/>
              <w:autoSpaceDN/>
              <w:bidi w:val="0"/>
              <w:spacing w:line="360" w:lineRule="auto"/>
              <w:textAlignment w:val="auto"/>
              <w:rPr>
                <w:rFonts w:hint="eastAsia" w:ascii="Times New Roman" w:hAnsi="Times New Roman" w:eastAsia="宋体" w:cs="Times New Roman"/>
                <w:color w:val="auto"/>
                <w:sz w:val="18"/>
                <w:szCs w:val="21"/>
                <w:lang w:val="en-US" w:eastAsia="zh-CN"/>
              </w:rPr>
            </w:pPr>
          </w:p>
        </w:tc>
        <w:tc>
          <w:tcPr>
            <w:tcW w:w="4568" w:type="dxa"/>
            <w:noWrap w:val="0"/>
            <w:vAlign w:val="top"/>
          </w:tcPr>
          <w:p w14:paraId="77BD550F">
            <w:pPr>
              <w:keepNext w:val="0"/>
              <w:keepLines w:val="0"/>
              <w:pageBreakBefore w:val="0"/>
              <w:widowControl w:val="0"/>
              <w:kinsoku/>
              <w:wordWrap/>
              <w:overflowPunct/>
              <w:topLinePunct w:val="0"/>
              <w:autoSpaceDE/>
              <w:autoSpaceDN/>
              <w:bidi w:val="0"/>
              <w:spacing w:line="360" w:lineRule="auto"/>
              <w:jc w:val="both"/>
              <w:textAlignment w:val="auto"/>
              <w:rPr>
                <w:rFonts w:hint="eastAsia" w:ascii="仿宋" w:hAnsi="仿宋" w:eastAsia="仿宋" w:cs="仿宋"/>
                <w:color w:val="auto"/>
                <w:sz w:val="21"/>
                <w:szCs w:val="22"/>
                <w:highlight w:val="none"/>
                <w:lang w:val="en-US" w:eastAsia="zh-CN"/>
              </w:rPr>
            </w:pPr>
            <w:r>
              <w:rPr>
                <w:rFonts w:hint="eastAsia" w:ascii="仿宋" w:hAnsi="仿宋" w:eastAsia="仿宋" w:cs="仿宋"/>
                <w:color w:val="auto"/>
                <w:sz w:val="21"/>
                <w:szCs w:val="21"/>
                <w:highlight w:val="none"/>
              </w:rPr>
              <w:t>委托代理人身份证</w:t>
            </w:r>
            <w:r>
              <w:rPr>
                <w:rFonts w:hint="eastAsia" w:ascii="仿宋" w:hAnsi="仿宋" w:eastAsia="仿宋" w:cs="仿宋"/>
                <w:color w:val="auto"/>
                <w:sz w:val="21"/>
                <w:szCs w:val="21"/>
                <w:highlight w:val="none"/>
                <w:lang w:val="en-US" w:eastAsia="zh-CN"/>
              </w:rPr>
              <w:t>复印件</w:t>
            </w:r>
            <w:r>
              <w:rPr>
                <w:rFonts w:hint="eastAsia" w:ascii="仿宋" w:hAnsi="仿宋" w:eastAsia="仿宋" w:cs="仿宋"/>
                <w:color w:val="auto"/>
                <w:sz w:val="21"/>
                <w:szCs w:val="22"/>
                <w:highlight w:val="none"/>
                <w:lang w:val="en-US" w:eastAsia="zh-CN"/>
              </w:rPr>
              <w:t>（反面）</w:t>
            </w:r>
          </w:p>
          <w:p w14:paraId="6FAEE141">
            <w:pPr>
              <w:keepNext w:val="0"/>
              <w:keepLines w:val="0"/>
              <w:pageBreakBefore w:val="0"/>
              <w:widowControl w:val="0"/>
              <w:tabs>
                <w:tab w:val="right" w:leader="middleDot" w:pos="9000"/>
              </w:tabs>
              <w:kinsoku/>
              <w:wordWrap/>
              <w:overflowPunct/>
              <w:topLinePunct w:val="0"/>
              <w:autoSpaceDE/>
              <w:autoSpaceDN/>
              <w:bidi w:val="0"/>
              <w:spacing w:line="360" w:lineRule="auto"/>
              <w:ind w:left="120" w:leftChars="57"/>
              <w:jc w:val="both"/>
              <w:textAlignment w:val="auto"/>
              <w:rPr>
                <w:rFonts w:hint="eastAsia" w:ascii="仿宋" w:hAnsi="仿宋" w:eastAsia="仿宋" w:cs="仿宋"/>
                <w:color w:val="auto"/>
                <w:kern w:val="2"/>
                <w:sz w:val="21"/>
                <w:szCs w:val="22"/>
                <w:highlight w:val="none"/>
                <w:lang w:val="en-US" w:eastAsia="zh-CN" w:bidi="ar-SA"/>
              </w:rPr>
            </w:pPr>
          </w:p>
          <w:p w14:paraId="24F6BF10">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color w:val="auto"/>
                <w:sz w:val="21"/>
                <w:szCs w:val="22"/>
                <w:highlight w:val="none"/>
                <w:lang w:val="en-US" w:eastAsia="zh-CN"/>
              </w:rPr>
            </w:pPr>
          </w:p>
          <w:p w14:paraId="39ADAD2F">
            <w:pPr>
              <w:keepNext w:val="0"/>
              <w:keepLines w:val="0"/>
              <w:pageBreakBefore w:val="0"/>
              <w:widowControl w:val="0"/>
              <w:tabs>
                <w:tab w:val="right" w:leader="middleDot" w:pos="9000"/>
              </w:tabs>
              <w:kinsoku/>
              <w:wordWrap/>
              <w:overflowPunct/>
              <w:topLinePunct w:val="0"/>
              <w:autoSpaceDE/>
              <w:autoSpaceDN/>
              <w:bidi w:val="0"/>
              <w:spacing w:line="360" w:lineRule="auto"/>
              <w:ind w:left="120" w:leftChars="57"/>
              <w:jc w:val="both"/>
              <w:textAlignment w:val="auto"/>
              <w:rPr>
                <w:rFonts w:hint="eastAsia" w:ascii="Times New Roman" w:hAnsi="Times New Roman" w:eastAsia="宋体" w:cs="Times New Roman"/>
                <w:color w:val="auto"/>
                <w:kern w:val="2"/>
                <w:sz w:val="18"/>
                <w:szCs w:val="21"/>
                <w:lang w:val="en-US" w:eastAsia="zh-CN" w:bidi="ar-SA"/>
              </w:rPr>
            </w:pPr>
          </w:p>
        </w:tc>
      </w:tr>
    </w:tbl>
    <w:p w14:paraId="4966EDE3">
      <w:pPr>
        <w:widowControl w:val="0"/>
        <w:spacing w:line="324" w:lineRule="auto"/>
        <w:ind w:firstLine="480" w:firstLineChars="200"/>
        <w:jc w:val="both"/>
        <w:rPr>
          <w:rFonts w:hint="eastAsia" w:ascii="仿宋" w:hAnsi="仿宋" w:eastAsia="仿宋" w:cs="仿宋"/>
          <w:color w:val="auto"/>
          <w:kern w:val="2"/>
          <w:sz w:val="24"/>
          <w:szCs w:val="24"/>
          <w:highlight w:val="none"/>
          <w:lang w:val="en-US" w:eastAsia="zh-CN" w:bidi="ar-SA"/>
        </w:rPr>
      </w:pPr>
    </w:p>
    <w:p w14:paraId="103E7E4C">
      <w:pPr>
        <w:widowControl w:val="0"/>
        <w:spacing w:line="324" w:lineRule="auto"/>
        <w:ind w:firstLine="480" w:firstLineChars="200"/>
        <w:jc w:val="both"/>
        <w:rPr>
          <w:rFonts w:hint="eastAsia" w:ascii="仿宋" w:hAnsi="仿宋" w:eastAsia="仿宋" w:cs="仿宋"/>
          <w:color w:val="auto"/>
          <w:kern w:val="2"/>
          <w:sz w:val="24"/>
          <w:szCs w:val="24"/>
          <w:highlight w:val="none"/>
          <w:lang w:val="en-US" w:eastAsia="zh-CN" w:bidi="ar-SA"/>
        </w:rPr>
      </w:pPr>
    </w:p>
    <w:p w14:paraId="15F57646">
      <w:pPr>
        <w:widowControl w:val="0"/>
        <w:spacing w:line="324" w:lineRule="auto"/>
        <w:ind w:firstLine="480" w:firstLineChars="200"/>
        <w:jc w:val="both"/>
        <w:rPr>
          <w:rFonts w:hint="eastAsia" w:ascii="仿宋" w:hAnsi="仿宋" w:eastAsia="仿宋" w:cs="仿宋"/>
          <w:color w:val="auto"/>
          <w:kern w:val="2"/>
          <w:sz w:val="24"/>
          <w:szCs w:val="24"/>
          <w:highlight w:val="none"/>
          <w:lang w:val="en-US" w:eastAsia="zh-CN" w:bidi="ar-SA"/>
        </w:rPr>
      </w:pPr>
    </w:p>
    <w:p w14:paraId="5785FC2E">
      <w:pPr>
        <w:adjustRightInd w:val="0"/>
        <w:snapToGrid w:val="0"/>
        <w:spacing w:line="36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lang w:eastAsia="zh-CN"/>
        </w:rPr>
        <w:t>供应商</w:t>
      </w:r>
      <w:r>
        <w:rPr>
          <w:rFonts w:hint="eastAsia" w:ascii="仿宋" w:hAnsi="仿宋" w:eastAsia="仿宋" w:cs="仿宋"/>
          <w:color w:val="auto"/>
          <w:sz w:val="24"/>
          <w:szCs w:val="28"/>
          <w:highlight w:val="none"/>
        </w:rPr>
        <w:t>名称：</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rPr>
        <w:t>（公章）</w:t>
      </w:r>
    </w:p>
    <w:p w14:paraId="7B740225">
      <w:pPr>
        <w:adjustRightInd w:val="0"/>
        <w:snapToGrid w:val="0"/>
        <w:spacing w:line="36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法定代表人：</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rPr>
        <w:t>（签字或盖章）</w:t>
      </w:r>
    </w:p>
    <w:p w14:paraId="52B37F6B">
      <w:pPr>
        <w:adjustRightInd w:val="0"/>
        <w:snapToGrid w:val="0"/>
        <w:spacing w:line="36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委托代理人：</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rPr>
        <w:t>（签字或盖章）</w:t>
      </w:r>
    </w:p>
    <w:p w14:paraId="7FE3C69B">
      <w:pPr>
        <w:adjustRightInd w:val="0"/>
        <w:snapToGrid w:val="0"/>
        <w:spacing w:line="360" w:lineRule="auto"/>
        <w:ind w:left="239" w:leftChars="114" w:firstLine="240" w:firstLineChars="1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 xml:space="preserve">日 </w:t>
      </w:r>
      <w:r>
        <w:rPr>
          <w:rFonts w:hint="eastAsia" w:ascii="仿宋" w:hAnsi="仿宋" w:eastAsia="仿宋" w:cs="仿宋"/>
          <w:color w:val="auto"/>
          <w:sz w:val="24"/>
          <w:szCs w:val="28"/>
          <w:highlight w:val="none"/>
          <w:lang w:val="en-US" w:eastAsia="zh-CN"/>
        </w:rPr>
        <w:t xml:space="preserve">    </w:t>
      </w:r>
      <w:r>
        <w:rPr>
          <w:rFonts w:hint="eastAsia" w:ascii="仿宋" w:hAnsi="仿宋" w:eastAsia="仿宋" w:cs="仿宋"/>
          <w:color w:val="auto"/>
          <w:sz w:val="24"/>
          <w:szCs w:val="28"/>
          <w:highlight w:val="none"/>
        </w:rPr>
        <w:t xml:space="preserve"> 期：</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u w:val="single"/>
          <w:lang w:val="en-US" w:eastAsia="zh-CN"/>
        </w:rPr>
        <w:t xml:space="preserve"> </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u w:val="single"/>
          <w:lang w:val="en-US" w:eastAsia="zh-CN"/>
        </w:rPr>
        <w:t xml:space="preserve"> </w:t>
      </w:r>
      <w:r>
        <w:rPr>
          <w:rFonts w:hint="eastAsia" w:ascii="仿宋" w:hAnsi="仿宋" w:eastAsia="仿宋" w:cs="仿宋"/>
          <w:color w:val="auto"/>
          <w:sz w:val="24"/>
          <w:szCs w:val="28"/>
          <w:highlight w:val="none"/>
        </w:rPr>
        <w:t>年</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u w:val="single"/>
          <w:lang w:val="en-US" w:eastAsia="zh-CN"/>
        </w:rPr>
        <w:t xml:space="preserve"> </w:t>
      </w:r>
      <w:r>
        <w:rPr>
          <w:rFonts w:hint="eastAsia" w:ascii="仿宋" w:hAnsi="仿宋" w:eastAsia="仿宋" w:cs="仿宋"/>
          <w:color w:val="auto"/>
          <w:sz w:val="24"/>
          <w:szCs w:val="28"/>
          <w:highlight w:val="none"/>
        </w:rPr>
        <w:t>月</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u w:val="single"/>
          <w:lang w:val="en-US" w:eastAsia="zh-CN"/>
        </w:rPr>
        <w:t xml:space="preserve"> </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rPr>
        <w:t>日</w:t>
      </w:r>
    </w:p>
    <w:p w14:paraId="5EE25705">
      <w:pPr>
        <w:spacing w:line="324" w:lineRule="auto"/>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p>
    <w:p w14:paraId="1C23B6D3">
      <w:pPr>
        <w:spacing w:line="324" w:lineRule="auto"/>
        <w:jc w:val="center"/>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br w:type="page"/>
      </w:r>
      <w:r>
        <w:rPr>
          <w:rFonts w:hint="eastAsia" w:ascii="仿宋" w:hAnsi="仿宋" w:eastAsia="仿宋" w:cs="仿宋"/>
          <w:b/>
          <w:color w:val="auto"/>
          <w:kern w:val="2"/>
          <w:sz w:val="24"/>
          <w:szCs w:val="24"/>
          <w:highlight w:val="none"/>
          <w:lang w:val="en-US" w:eastAsia="zh-CN" w:bidi="ar-SA"/>
        </w:rPr>
        <w:t>授权代表社会保险缴纳证明</w:t>
      </w:r>
    </w:p>
    <w:p w14:paraId="30D06C62">
      <w:pPr>
        <w:spacing w:line="324" w:lineRule="auto"/>
        <w:jc w:val="cente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r>
        <w:rPr>
          <w:rFonts w:hint="eastAsia" w:ascii="仿宋" w:hAnsi="仿宋" w:eastAsia="仿宋" w:cs="仿宋"/>
          <w:b/>
          <w:color w:val="auto"/>
          <w:kern w:val="2"/>
          <w:sz w:val="24"/>
          <w:szCs w:val="24"/>
          <w:highlight w:val="none"/>
          <w:lang w:val="en-US" w:eastAsia="zh-CN" w:bidi="ar-SA"/>
        </w:rPr>
        <w:t>（</w:t>
      </w: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t>提交响应文件截止时间前3个月内在本单位已缴存的至少1个月的社会保险参保缴费证明</w:t>
      </w:r>
      <w:r>
        <w:rPr>
          <w:rFonts w:hint="eastAsia" w:ascii="仿宋" w:hAnsi="仿宋" w:eastAsia="仿宋" w:cs="仿宋"/>
          <w:b/>
          <w:color w:val="auto"/>
          <w:kern w:val="2"/>
          <w:sz w:val="24"/>
          <w:szCs w:val="24"/>
          <w:highlight w:val="none"/>
          <w:lang w:val="en-US" w:eastAsia="zh-CN" w:bidi="ar-SA"/>
        </w:rPr>
        <w:t>）</w:t>
      </w:r>
    </w:p>
    <w:p w14:paraId="6031880F">
      <w:pPr>
        <w:spacing w:line="324" w:lineRule="auto"/>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p>
    <w:p w14:paraId="31E8C7AA">
      <w:pPr>
        <w:spacing w:line="324" w:lineRule="auto"/>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p>
    <w:p w14:paraId="329AAEB6">
      <w:pPr>
        <w:spacing w:line="324" w:lineRule="auto"/>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br w:type="page"/>
      </w:r>
    </w:p>
    <w:p w14:paraId="6344140B">
      <w:pPr>
        <w:keepNext w:val="0"/>
        <w:keepLines w:val="0"/>
        <w:pageBreakBefore w:val="0"/>
        <w:widowControl/>
        <w:kinsoku/>
        <w:wordWrap w:val="0"/>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pPr>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t>13、联合体：本项目不接受联合体投标（提供承诺书）；</w:t>
      </w:r>
    </w:p>
    <w:p w14:paraId="6495F441">
      <w:pPr>
        <w:widowControl w:val="0"/>
        <w:spacing w:line="360" w:lineRule="auto"/>
        <w:jc w:val="center"/>
        <w:rPr>
          <w:rFonts w:hint="eastAsia" w:ascii="仿宋" w:hAnsi="仿宋" w:eastAsia="仿宋" w:cs="仿宋"/>
          <w:b/>
          <w:color w:val="auto"/>
          <w:kern w:val="2"/>
          <w:sz w:val="28"/>
          <w:szCs w:val="28"/>
          <w:highlight w:val="none"/>
          <w:lang w:val="en-US" w:eastAsia="zh-CN" w:bidi="ar-SA"/>
        </w:rPr>
      </w:pPr>
    </w:p>
    <w:p w14:paraId="16F077CD">
      <w:pPr>
        <w:widowControl w:val="0"/>
        <w:spacing w:line="360" w:lineRule="auto"/>
        <w:jc w:val="center"/>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非联合体承诺函</w:t>
      </w:r>
    </w:p>
    <w:p w14:paraId="5216308C">
      <w:pPr>
        <w:widowControl w:val="0"/>
        <w:spacing w:line="360" w:lineRule="auto"/>
        <w:ind w:firstLine="562" w:firstLineChars="200"/>
        <w:jc w:val="both"/>
        <w:rPr>
          <w:rFonts w:hint="eastAsia" w:ascii="仿宋" w:hAnsi="仿宋" w:eastAsia="仿宋" w:cs="仿宋"/>
          <w:b/>
          <w:bCs/>
          <w:color w:val="auto"/>
          <w:kern w:val="2"/>
          <w:sz w:val="28"/>
          <w:szCs w:val="28"/>
          <w:highlight w:val="none"/>
          <w:lang w:val="en-US" w:eastAsia="zh-CN" w:bidi="ar-SA"/>
        </w:rPr>
      </w:pPr>
    </w:p>
    <w:p w14:paraId="4FA7752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u w:val="single"/>
          <w:lang w:val="en-US" w:eastAsia="zh-CN" w:bidi="ar-SA"/>
        </w:rPr>
        <w:t xml:space="preserve">                    （采购人名称）</w:t>
      </w:r>
      <w:r>
        <w:rPr>
          <w:rFonts w:hint="eastAsia" w:ascii="仿宋" w:hAnsi="仿宋" w:eastAsia="仿宋" w:cs="仿宋"/>
          <w:color w:val="auto"/>
          <w:kern w:val="2"/>
          <w:sz w:val="24"/>
          <w:szCs w:val="24"/>
          <w:highlight w:val="none"/>
          <w:lang w:val="en-US" w:eastAsia="zh-CN" w:bidi="ar-SA"/>
        </w:rPr>
        <w:t>：</w:t>
      </w:r>
    </w:p>
    <w:p w14:paraId="6AE1934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我公司</w:t>
      </w:r>
      <w:r>
        <w:rPr>
          <w:rFonts w:hint="eastAsia" w:ascii="仿宋" w:hAnsi="仿宋" w:eastAsia="仿宋" w:cs="仿宋"/>
          <w:color w:val="auto"/>
          <w:kern w:val="2"/>
          <w:sz w:val="24"/>
          <w:szCs w:val="24"/>
          <w:highlight w:val="none"/>
          <w:u w:val="single"/>
          <w:lang w:val="en-US" w:eastAsia="zh-CN" w:bidi="ar-SA"/>
        </w:rPr>
        <w:t xml:space="preserve">  （单位名称）  </w:t>
      </w:r>
      <w:r>
        <w:rPr>
          <w:rFonts w:hint="eastAsia" w:ascii="仿宋" w:hAnsi="仿宋" w:eastAsia="仿宋" w:cs="仿宋"/>
          <w:color w:val="auto"/>
          <w:kern w:val="2"/>
          <w:sz w:val="24"/>
          <w:szCs w:val="24"/>
          <w:highlight w:val="none"/>
          <w:lang w:val="en-US" w:eastAsia="zh-CN" w:bidi="ar-SA"/>
        </w:rPr>
        <w:t>参加本次项目</w:t>
      </w:r>
      <w:r>
        <w:rPr>
          <w:rFonts w:hint="eastAsia" w:ascii="仿宋" w:hAnsi="仿宋" w:eastAsia="仿宋" w:cs="仿宋"/>
          <w:color w:val="auto"/>
          <w:kern w:val="2"/>
          <w:sz w:val="24"/>
          <w:szCs w:val="24"/>
          <w:highlight w:val="none"/>
          <w:u w:val="single"/>
          <w:lang w:val="en-US" w:eastAsia="zh-CN" w:bidi="ar-SA"/>
        </w:rPr>
        <w:t xml:space="preserve">    （项目名称、项目编号）   </w:t>
      </w:r>
      <w:r>
        <w:rPr>
          <w:rFonts w:hint="eastAsia" w:ascii="仿宋" w:hAnsi="仿宋" w:eastAsia="仿宋" w:cs="仿宋"/>
          <w:color w:val="auto"/>
          <w:kern w:val="2"/>
          <w:sz w:val="24"/>
          <w:szCs w:val="24"/>
          <w:highlight w:val="none"/>
          <w:lang w:val="en-US" w:eastAsia="zh-CN" w:bidi="ar-SA"/>
        </w:rPr>
        <w:t>的磋商，非联合体投标。</w:t>
      </w:r>
    </w:p>
    <w:p w14:paraId="02A966A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特此承诺！</w:t>
      </w:r>
    </w:p>
    <w:p w14:paraId="498DEFF2">
      <w:pPr>
        <w:widowControl w:val="0"/>
        <w:spacing w:line="360" w:lineRule="auto"/>
        <w:ind w:firstLine="562" w:firstLineChars="200"/>
        <w:jc w:val="both"/>
        <w:rPr>
          <w:rFonts w:hint="eastAsia" w:ascii="仿宋" w:hAnsi="仿宋" w:eastAsia="仿宋" w:cs="仿宋"/>
          <w:b/>
          <w:bCs/>
          <w:color w:val="auto"/>
          <w:kern w:val="2"/>
          <w:sz w:val="28"/>
          <w:szCs w:val="28"/>
          <w:highlight w:val="none"/>
          <w:lang w:val="en-US" w:eastAsia="zh-CN" w:bidi="ar-SA"/>
        </w:rPr>
      </w:pPr>
    </w:p>
    <w:p w14:paraId="0DEACC0B">
      <w:pPr>
        <w:widowControl w:val="0"/>
        <w:spacing w:line="360" w:lineRule="auto"/>
        <w:ind w:firstLine="562" w:firstLineChars="200"/>
        <w:jc w:val="both"/>
        <w:rPr>
          <w:rFonts w:hint="eastAsia" w:ascii="仿宋" w:hAnsi="仿宋" w:eastAsia="仿宋" w:cs="仿宋"/>
          <w:b/>
          <w:bCs/>
          <w:color w:val="auto"/>
          <w:kern w:val="2"/>
          <w:sz w:val="28"/>
          <w:szCs w:val="28"/>
          <w:highlight w:val="none"/>
          <w:lang w:val="en-US" w:eastAsia="zh-CN" w:bidi="ar-SA"/>
        </w:rPr>
      </w:pPr>
    </w:p>
    <w:p w14:paraId="4C9F0401">
      <w:pPr>
        <w:widowControl w:val="0"/>
        <w:spacing w:line="360" w:lineRule="auto"/>
        <w:ind w:firstLine="562" w:firstLineChars="200"/>
        <w:jc w:val="both"/>
        <w:rPr>
          <w:rFonts w:hint="eastAsia" w:ascii="仿宋" w:hAnsi="仿宋" w:eastAsia="仿宋" w:cs="仿宋"/>
          <w:b/>
          <w:bCs/>
          <w:color w:val="auto"/>
          <w:kern w:val="2"/>
          <w:sz w:val="28"/>
          <w:szCs w:val="28"/>
          <w:highlight w:val="none"/>
          <w:lang w:val="en-US" w:eastAsia="zh-CN" w:bidi="ar-SA"/>
        </w:rPr>
      </w:pPr>
    </w:p>
    <w:p w14:paraId="4DCA3EE1">
      <w:pPr>
        <w:widowControl w:val="0"/>
        <w:spacing w:line="360" w:lineRule="auto"/>
        <w:ind w:firstLine="562" w:firstLineChars="200"/>
        <w:jc w:val="both"/>
        <w:rPr>
          <w:rFonts w:hint="eastAsia" w:ascii="仿宋" w:hAnsi="仿宋" w:eastAsia="仿宋" w:cs="仿宋"/>
          <w:b/>
          <w:bCs/>
          <w:color w:val="auto"/>
          <w:kern w:val="2"/>
          <w:sz w:val="28"/>
          <w:szCs w:val="28"/>
          <w:highlight w:val="none"/>
          <w:lang w:val="en-US" w:eastAsia="zh-CN" w:bidi="ar-SA"/>
        </w:rPr>
      </w:pPr>
    </w:p>
    <w:p w14:paraId="548FECF7">
      <w:pPr>
        <w:widowControl w:val="0"/>
        <w:spacing w:line="360" w:lineRule="auto"/>
        <w:ind w:firstLine="562" w:firstLineChars="200"/>
        <w:jc w:val="both"/>
        <w:rPr>
          <w:rFonts w:hint="eastAsia" w:ascii="仿宋" w:hAnsi="仿宋" w:eastAsia="仿宋" w:cs="仿宋"/>
          <w:b/>
          <w:bCs/>
          <w:color w:val="auto"/>
          <w:kern w:val="2"/>
          <w:sz w:val="28"/>
          <w:szCs w:val="28"/>
          <w:highlight w:val="none"/>
          <w:lang w:val="en-US" w:eastAsia="zh-CN" w:bidi="ar-SA"/>
        </w:rPr>
      </w:pPr>
    </w:p>
    <w:p w14:paraId="5D735EEC">
      <w:pPr>
        <w:adjustRightInd w:val="0"/>
        <w:snapToGrid w:val="0"/>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名称：</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（公章）</w:t>
      </w:r>
    </w:p>
    <w:p w14:paraId="0EBE41CF">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法定代表人或授权代表人：</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22322637">
      <w:pPr>
        <w:widowControl w:val="0"/>
        <w:spacing w:line="360" w:lineRule="auto"/>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年</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月</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日</w:t>
      </w:r>
    </w:p>
    <w:p w14:paraId="78843A43">
      <w:pPr>
        <w:spacing w:line="324"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p>
    <w:p w14:paraId="0395550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auto"/>
          <w:spacing w:val="0"/>
          <w:sz w:val="22"/>
          <w:szCs w:val="22"/>
          <w:shd w:val="clear" w:color="auto" w:fill="FFFFFF"/>
          <w:vertAlign w:val="baseline"/>
          <w:lang w:val="en-US" w:eastAsia="zh-CN"/>
        </w:rPr>
      </w:pPr>
      <w:bookmarkStart w:id="3" w:name="_GoBack"/>
      <w:bookmarkEnd w:id="3"/>
      <w:r>
        <w:rPr>
          <w:rFonts w:hint="eastAsia" w:ascii="仿宋" w:hAnsi="仿宋" w:eastAsia="仿宋" w:cs="仿宋"/>
          <w:i w:val="0"/>
          <w:iCs w:val="0"/>
          <w:caps w:val="0"/>
          <w:color w:val="auto"/>
          <w:spacing w:val="0"/>
          <w:kern w:val="0"/>
          <w:sz w:val="22"/>
          <w:szCs w:val="22"/>
          <w:shd w:val="clear" w:color="auto" w:fill="FFFFFF"/>
          <w:vertAlign w:val="baseline"/>
          <w:lang w:val="en-US" w:eastAsia="zh-CN" w:bidi="ar-SA"/>
        </w:rPr>
        <w:t>14、中小企业声明函：本项目为专门面向中小企业项目，供应商须为中型企业或者小型、微型企业或监狱企业或残疾人福利性单位。</w:t>
      </w:r>
    </w:p>
    <w:p w14:paraId="782A10A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B64CCF"/>
    <w:multiLevelType w:val="singleLevel"/>
    <w:tmpl w:val="B0B64CC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4E539B"/>
    <w:rsid w:val="7E4E5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金山软件</Company>
  <Pages>17</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2026-08-20T05:21:00Z</dcterms:created>
  <dc:creator>熊掌孙</dc:creator>
  <cp:lastModifiedBy>熊掌孙</cp:lastModifiedBy>
  <dcterms:modified xsi:type="dcterms:W3CDTF">2026-08-20T05:23:40Z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DBAD87F061E7435698BDD2DD71881BB5_11</vt:lpwstr>
  </property>
  <property fmtid="{D5CDD505-2E9C-101B-9397-08002B2CF9AE}" pid="4" name="KSOTemplateDocerSaveRecord">
    <vt:lpwstr>eyJoZGlkIjoiZGI0ZGIzYmI2OWViZTMxZTU3NzUxZjAzNDk3YTI1NDQiLCJ1c2VySWQiOiIzMTA4NTYyNDIifQ==</vt:lpwstr>
  </property>
</Properties>
</file>