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BA55E">
      <w:pPr>
        <w:spacing w:before="480" w:after="480" w:line="288" w:lineRule="auto"/>
        <w:ind w:left="0"/>
        <w:jc w:val="center"/>
      </w:pPr>
      <w:r>
        <w:rPr>
          <w:rFonts w:ascii="Arial" w:hAnsi="Arial" w:eastAsia="等线" w:cs="Arial"/>
          <w:b/>
          <w:sz w:val="44"/>
          <w:szCs w:val="20"/>
        </w:rPr>
        <w:t>医疗保险合同范本（通用标准版</w:t>
      </w:r>
      <w:r>
        <w:rPr>
          <w:rFonts w:ascii="Arial" w:hAnsi="Arial" w:eastAsia="等线" w:cs="Arial"/>
          <w:b/>
          <w:sz w:val="52"/>
        </w:rPr>
        <w:t>）</w:t>
      </w:r>
    </w:p>
    <w:p w14:paraId="715414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合同编号：</w:t>
      </w:r>
      <w:r>
        <w:rPr>
          <w:rFonts w:ascii="Arial" w:hAnsi="Arial" w:eastAsia="等线" w:cs="Arial"/>
          <w:sz w:val="22"/>
        </w:rPr>
        <w:t>_________________</w:t>
      </w:r>
    </w:p>
    <w:p w14:paraId="27E04C0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投保须知</w:t>
      </w:r>
    </w:p>
    <w:p w14:paraId="5E1AB9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本合同依据《中华人民共和国保险法》《健康保险管理办法》及相关法律法规制定，是投保人与保险人约定医疗保险权利义务的正式法律文书。</w:t>
      </w:r>
    </w:p>
    <w:p w14:paraId="7C6526A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投保人、被保险人应如实告知健康状况、既往病史等相关信息，隐瞒、虚假告知将影响保险理赔及合同效力。</w:t>
      </w:r>
    </w:p>
    <w:p w14:paraId="3197B5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本合同为</w:t>
      </w:r>
      <w:r>
        <w:rPr>
          <w:rFonts w:ascii="Arial" w:hAnsi="Arial" w:eastAsia="等线" w:cs="Arial"/>
          <w:b/>
          <w:sz w:val="22"/>
        </w:rPr>
        <w:t>补偿性保险合同</w:t>
      </w:r>
      <w:r>
        <w:rPr>
          <w:rFonts w:ascii="Arial" w:hAnsi="Arial" w:eastAsia="等线" w:cs="Arial"/>
          <w:sz w:val="22"/>
        </w:rPr>
        <w:t>，适用医疗费用补偿原则，各类医疗费用报销总额不得超过被保险人实际支出的合理医疗费用。</w:t>
      </w:r>
    </w:p>
    <w:p w14:paraId="4858717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本合同未尽事宜，均以国家现行保险及医保相关法律法规、保险公司官方条款及理赔规则为准。</w:t>
      </w:r>
    </w:p>
    <w:p w14:paraId="3166FF5C">
      <w:pPr>
        <w:spacing w:before="320" w:after="120" w:line="288" w:lineRule="auto"/>
        <w:ind w:left="0"/>
        <w:jc w:val="left"/>
        <w:outlineLvl w:val="1"/>
      </w:pPr>
      <w:bookmarkStart w:id="0" w:name="heading_0"/>
      <w:r>
        <w:rPr>
          <w:rFonts w:ascii="Arial" w:hAnsi="Arial" w:eastAsia="等线" w:cs="Arial"/>
          <w:b/>
          <w:sz w:val="32"/>
        </w:rPr>
        <w:t>甲方（保险人）：保险公司</w:t>
      </w:r>
      <w:bookmarkEnd w:id="0"/>
    </w:p>
    <w:p w14:paraId="54BDCFA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公司名称：_________________</w:t>
      </w:r>
    </w:p>
    <w:p w14:paraId="41174EB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统一社会信用代码：_________________</w:t>
      </w:r>
    </w:p>
    <w:p w14:paraId="2DB8379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营业地址：_________________</w:t>
      </w:r>
    </w:p>
    <w:p w14:paraId="575814F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联系电话：_________________</w:t>
      </w:r>
    </w:p>
    <w:p w14:paraId="092572D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保险经营许可证号：_________________</w:t>
      </w:r>
    </w:p>
    <w:p w14:paraId="6F9F72C7">
      <w:pPr>
        <w:spacing w:before="320" w:after="120" w:line="288" w:lineRule="auto"/>
        <w:ind w:left="0"/>
        <w:jc w:val="left"/>
        <w:outlineLvl w:val="1"/>
      </w:pPr>
      <w:bookmarkStart w:id="1" w:name="heading_1"/>
      <w:r>
        <w:rPr>
          <w:rFonts w:ascii="Arial" w:hAnsi="Arial" w:eastAsia="等线" w:cs="Arial"/>
          <w:b/>
          <w:sz w:val="32"/>
        </w:rPr>
        <w:t>乙方（投保人）</w:t>
      </w:r>
      <w:bookmarkEnd w:id="1"/>
      <w:bookmarkStart w:id="19" w:name="_GoBack"/>
      <w:bookmarkEnd w:id="19"/>
    </w:p>
    <w:p w14:paraId="4A4A6A9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姓名/名称：_________________</w:t>
      </w:r>
    </w:p>
    <w:p w14:paraId="57F004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证件类型及号码：_________________</w:t>
      </w:r>
    </w:p>
    <w:p w14:paraId="476368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联系地址：_________________</w:t>
      </w:r>
    </w:p>
    <w:p w14:paraId="378A19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联系电话：_________________</w:t>
      </w:r>
    </w:p>
    <w:p w14:paraId="4745481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与被保险人关系：_________________</w:t>
      </w:r>
    </w:p>
    <w:p w14:paraId="3726573D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丙方（被保险人）</w:t>
      </w:r>
      <w:bookmarkEnd w:id="2"/>
    </w:p>
    <w:p w14:paraId="7E7DBC0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姓名：_________________</w:t>
      </w:r>
    </w:p>
    <w:p w14:paraId="2FBD973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证件类型及号码：_________________</w:t>
      </w:r>
    </w:p>
    <w:p w14:paraId="1BC205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出生日期：______年____月____日</w:t>
      </w:r>
    </w:p>
    <w:p w14:paraId="0D7CBEB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职业类别：_________________</w:t>
      </w:r>
    </w:p>
    <w:p w14:paraId="6B40021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常住地：_________________</w:t>
      </w:r>
    </w:p>
    <w:p w14:paraId="4197662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是否参保基本医保：是□ 否□</w:t>
      </w:r>
    </w:p>
    <w:p w14:paraId="2EDE5DE7">
      <w:pPr>
        <w:spacing w:before="380" w:after="140" w:line="288" w:lineRule="auto"/>
        <w:ind w:left="0"/>
        <w:jc w:val="left"/>
        <w:outlineLvl w:val="0"/>
      </w:pPr>
      <w:bookmarkStart w:id="3" w:name="heading_3"/>
      <w:r>
        <w:rPr>
          <w:rFonts w:ascii="Arial" w:hAnsi="Arial" w:eastAsia="等线" w:cs="Arial"/>
          <w:b/>
          <w:sz w:val="36"/>
        </w:rPr>
        <w:t>第一条 合同生效与保险期间</w:t>
      </w:r>
      <w:bookmarkEnd w:id="3"/>
    </w:p>
    <w:p w14:paraId="45B007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合同生效</w:t>
      </w:r>
      <w:r>
        <w:rPr>
          <w:rFonts w:ascii="Arial" w:hAnsi="Arial" w:eastAsia="等线" w:cs="Arial"/>
          <w:sz w:val="22"/>
        </w:rPr>
        <w:t>：本合同自甲方同意承保、乙方足额缴纳首期保险费次日零时起生效，保险单为本合同有效凭证。</w:t>
      </w:r>
    </w:p>
    <w:p w14:paraId="4C3DBCC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2. </w:t>
      </w:r>
      <w:r>
        <w:rPr>
          <w:rFonts w:ascii="Arial" w:hAnsi="Arial" w:eastAsia="等线" w:cs="Arial"/>
          <w:b/>
          <w:sz w:val="22"/>
        </w:rPr>
        <w:t>保险期间</w:t>
      </w:r>
      <w:r>
        <w:rPr>
          <w:rFonts w:ascii="Arial" w:hAnsi="Arial" w:eastAsia="等线" w:cs="Arial"/>
          <w:sz w:val="22"/>
        </w:rPr>
        <w:t>：自______年____月____日零时起至______年____月____日二十四时止。</w:t>
      </w:r>
    </w:p>
    <w:p w14:paraId="2B97BF7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3. </w:t>
      </w:r>
      <w:r>
        <w:rPr>
          <w:rFonts w:ascii="Arial" w:hAnsi="Arial" w:eastAsia="等线" w:cs="Arial"/>
          <w:b/>
          <w:sz w:val="22"/>
        </w:rPr>
        <w:t>等待期</w:t>
      </w:r>
      <w:r>
        <w:rPr>
          <w:rFonts w:ascii="Arial" w:hAnsi="Arial" w:eastAsia="等线" w:cs="Arial"/>
          <w:sz w:val="22"/>
        </w:rPr>
        <w:t>：本合同等待期为</w:t>
      </w:r>
      <w:r>
        <w:rPr>
          <w:rFonts w:ascii="Arial" w:hAnsi="Arial" w:eastAsia="等线" w:cs="Arial"/>
          <w:b/>
          <w:sz w:val="22"/>
        </w:rPr>
        <w:t>30天</w:t>
      </w:r>
      <w:r>
        <w:rPr>
          <w:rFonts w:ascii="Arial" w:hAnsi="Arial" w:eastAsia="等线" w:cs="Arial"/>
          <w:sz w:val="22"/>
        </w:rPr>
        <w:t>，续保无等待期。等待期内被保险人发生的疾病医疗费用，甲方不承担保险责任；意外伤害医疗责任无等待期。</w:t>
      </w:r>
    </w:p>
    <w:p w14:paraId="69C422F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保险期间届满，乙方可申请续保，甲方根据产品规则、被保险人健康状况及理赔情况审核续保资格。</w:t>
      </w:r>
    </w:p>
    <w:p w14:paraId="37F4184A">
      <w:pPr>
        <w:spacing w:before="380" w:after="140" w:line="288" w:lineRule="auto"/>
        <w:ind w:left="0"/>
        <w:jc w:val="left"/>
        <w:outlineLvl w:val="0"/>
      </w:pPr>
      <w:bookmarkStart w:id="4" w:name="heading_4"/>
      <w:r>
        <w:rPr>
          <w:rFonts w:ascii="Arial" w:hAnsi="Arial" w:eastAsia="等线" w:cs="Arial"/>
          <w:b/>
          <w:sz w:val="36"/>
        </w:rPr>
        <w:t>第二条 保险责任范围</w:t>
      </w:r>
      <w:bookmarkEnd w:id="4"/>
    </w:p>
    <w:p w14:paraId="3D02CC6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在本合同保险期间内，被保险人因意外伤害或等待期后确诊疾病，在甲方认可的医疗机构接受治疗产生的合理且必要的医疗费用，甲方按本合同约定承担报销赔付责任，具体责任如下：</w:t>
      </w:r>
    </w:p>
    <w:p w14:paraId="2DA374F0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一、住院医疗费用保障</w:t>
      </w:r>
      <w:bookmarkEnd w:id="5"/>
    </w:p>
    <w:p w14:paraId="638EC49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涵盖被保险人住院期间产生的床位费、诊疗费、检查检验费、手术费、麻醉费、药品费、护理费、重症监护费等符合医保目录范围内、合理必要的住院医疗费用。包含普通疾病住院、意外伤害住院、合规慢性病住院治疗费用。</w:t>
      </w:r>
    </w:p>
    <w:p w14:paraId="3EDC4EB0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二、特殊门诊医疗费用保障</w:t>
      </w:r>
      <w:bookmarkEnd w:id="6"/>
    </w:p>
    <w:p w14:paraId="1E2CBE0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包含门诊手术、恶性肿瘤放化疗、肾透析、器官移植后抗排异治疗、严重慢性病规范门诊治疗等合同约定的特殊门诊医疗费用。</w:t>
      </w:r>
    </w:p>
    <w:p w14:paraId="4B5C3338">
      <w:pPr>
        <w:spacing w:before="320" w:after="120" w:line="288" w:lineRule="auto"/>
        <w:ind w:left="0"/>
        <w:jc w:val="left"/>
        <w:outlineLvl w:val="1"/>
      </w:pPr>
      <w:bookmarkStart w:id="7" w:name="heading_7"/>
      <w:r>
        <w:rPr>
          <w:rFonts w:ascii="Arial" w:hAnsi="Arial" w:eastAsia="等线" w:cs="Arial"/>
          <w:b/>
          <w:sz w:val="32"/>
        </w:rPr>
        <w:t>三、普通门诊医疗费用（可选责任）</w:t>
      </w:r>
      <w:bookmarkEnd w:id="7"/>
    </w:p>
    <w:p w14:paraId="454B705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被保险人在定点医疗机构发生的普通疾病、意外伤害门诊诊疗、药品、检查费用，按本合同约定比例报销（未勾选则无此责任）。</w:t>
      </w:r>
    </w:p>
    <w:p w14:paraId="475ECEBC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四、意外伤害医疗费用</w:t>
      </w:r>
      <w:bookmarkEnd w:id="8"/>
    </w:p>
    <w:p w14:paraId="7CA668D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被保险人遭受意外伤害后180日内，因本次意外伤害接受门诊或住院治疗产生的合理医疗费用，无等待期，按约定规则赔付。</w:t>
      </w:r>
    </w:p>
    <w:p w14:paraId="72C2FE19">
      <w:pPr>
        <w:spacing w:before="380" w:after="140" w:line="288" w:lineRule="auto"/>
        <w:ind w:left="0"/>
        <w:jc w:val="left"/>
        <w:outlineLvl w:val="0"/>
      </w:pPr>
      <w:bookmarkStart w:id="9" w:name="heading_9"/>
      <w:r>
        <w:rPr>
          <w:rFonts w:ascii="Arial" w:hAnsi="Arial" w:eastAsia="等线" w:cs="Arial"/>
          <w:b/>
          <w:sz w:val="36"/>
        </w:rPr>
        <w:t>第三条 赔付规则与报销比例</w:t>
      </w:r>
      <w:bookmarkEnd w:id="9"/>
    </w:p>
    <w:p w14:paraId="3481D9A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免赔额</w:t>
      </w:r>
      <w:r>
        <w:rPr>
          <w:rFonts w:ascii="Arial" w:hAnsi="Arial" w:eastAsia="等线" w:cs="Arial"/>
          <w:sz w:val="22"/>
        </w:rPr>
        <w:t>：本合同年度免赔额为人民币________元，同一保险年度内单次或累计医疗费用未达到免赔额的，甲方不予赔付。</w:t>
      </w:r>
    </w:p>
    <w:p w14:paraId="6D2988C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2. </w:t>
      </w:r>
      <w:r>
        <w:rPr>
          <w:rFonts w:ascii="Arial" w:hAnsi="Arial" w:eastAsia="等线" w:cs="Arial"/>
          <w:b/>
          <w:sz w:val="22"/>
        </w:rPr>
        <w:t>报销比例</w:t>
      </w:r>
      <w:r>
        <w:rPr>
          <w:rFonts w:ascii="Arial" w:hAnsi="Arial" w:eastAsia="等线" w:cs="Arial"/>
          <w:sz w:val="22"/>
        </w:rPr>
        <w:t>：已参保基本医保、城乡居民医保或公费医疗的被保险人，医保结算后剩余合规费用报销比例为________%；未参保基本医保的被保险人，合规医疗费用报销比例为________%。</w:t>
      </w:r>
    </w:p>
    <w:p w14:paraId="10B3251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3. </w:t>
      </w:r>
      <w:r>
        <w:rPr>
          <w:rFonts w:ascii="Arial" w:hAnsi="Arial" w:eastAsia="等线" w:cs="Arial"/>
          <w:b/>
          <w:sz w:val="22"/>
        </w:rPr>
        <w:t>年度赔付限额</w:t>
      </w:r>
      <w:r>
        <w:rPr>
          <w:rFonts w:ascii="Arial" w:hAnsi="Arial" w:eastAsia="等线" w:cs="Arial"/>
          <w:sz w:val="22"/>
        </w:rPr>
        <w:t>：本合同每一保险年度累计最高赔付限额为人民币________元，各项责任共用年度限额。</w:t>
      </w:r>
    </w:p>
    <w:p w14:paraId="679754E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4. </w:t>
      </w:r>
      <w:r>
        <w:rPr>
          <w:rFonts w:ascii="Arial" w:hAnsi="Arial" w:eastAsia="等线" w:cs="Arial"/>
          <w:b/>
          <w:sz w:val="22"/>
        </w:rPr>
        <w:t>费用补偿原则</w:t>
      </w:r>
      <w:r>
        <w:rPr>
          <w:rFonts w:ascii="Arial" w:hAnsi="Arial" w:eastAsia="等线" w:cs="Arial"/>
          <w:sz w:val="22"/>
        </w:rPr>
        <w:t>：被保险人已通过基本医保、公费医疗、其他商业保险、第三方责任赔付获得补偿的医疗费用，甲方仅对剩余未获补偿的合规费用进行赔付，所有赔付总额不超过被保险人实际支出的医疗费用。</w:t>
      </w:r>
    </w:p>
    <w:p w14:paraId="282C69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5. </w:t>
      </w:r>
      <w:r>
        <w:rPr>
          <w:rFonts w:ascii="Arial" w:hAnsi="Arial" w:eastAsia="等线" w:cs="Arial"/>
          <w:b/>
          <w:sz w:val="22"/>
        </w:rPr>
        <w:t>定点医疗机构要求</w:t>
      </w:r>
      <w:r>
        <w:rPr>
          <w:rFonts w:ascii="Arial" w:hAnsi="Arial" w:eastAsia="等线" w:cs="Arial"/>
          <w:sz w:val="22"/>
        </w:rPr>
        <w:t>：仅限中华人民共和国境内二级及以上公立医院、甲方认可的定点医疗机构（不含私立诊所、社区卫生服务站、康复机构等非约定机构）。</w:t>
      </w:r>
    </w:p>
    <w:p w14:paraId="6B730465">
      <w:pPr>
        <w:spacing w:before="380" w:after="140" w:line="288" w:lineRule="auto"/>
        <w:ind w:left="0"/>
        <w:jc w:val="left"/>
        <w:outlineLvl w:val="0"/>
      </w:pPr>
      <w:bookmarkStart w:id="10" w:name="heading_10"/>
      <w:r>
        <w:rPr>
          <w:rFonts w:ascii="Arial" w:hAnsi="Arial" w:eastAsia="等线" w:cs="Arial"/>
          <w:b/>
          <w:sz w:val="36"/>
        </w:rPr>
        <w:t>第四条 责任免除（甲方不承担赔付责任情形）</w:t>
      </w:r>
      <w:bookmarkEnd w:id="10"/>
    </w:p>
    <w:p w14:paraId="3E82303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因下列情形导致被保险人产生医疗费用的，甲方不承担任何保险赔付责任：</w:t>
      </w:r>
    </w:p>
    <w:p w14:paraId="295CEA4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等待期内发生的疾病、症状或既往症（投保前已确诊、已出现症状、已接受治疗的疾病及并发症）；</w:t>
      </w:r>
    </w:p>
    <w:p w14:paraId="5410908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投保人、被保险人故意隐瞒病史、虚假告知、欺诈投保、伪造医疗单据及骗保行为；</w:t>
      </w:r>
    </w:p>
    <w:p w14:paraId="1890A93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战争、军事冲突、暴乱、恐怖活动、核辐射、核污染等不可抗力及特殊风险；</w:t>
      </w:r>
    </w:p>
    <w:p w14:paraId="321985F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被保险人故意自伤、自残、自杀、违法犯罪、醉酒、吸毒、斗殴导致的医疗费用；</w:t>
      </w:r>
    </w:p>
    <w:p w14:paraId="3BE6382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美容整形、减肥、增高、祛斑、植发、牙齿矫正、牙科美容、视力矫正等非疾病必需的医疗项目；</w:t>
      </w:r>
    </w:p>
    <w:p w14:paraId="53CA6EF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6. 康复治疗、理疗、推拿、保健护理、体检、预防性治疗、不孕不育治疗、生育相关医疗费用；</w:t>
      </w:r>
    </w:p>
    <w:p w14:paraId="46976534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7. 第三方责任导致的意外伤害（如交通事故、工伤、他人侵权等），应由第三方承担的医疗费用；</w:t>
      </w:r>
    </w:p>
    <w:p w14:paraId="4C710A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8. 医保目录外非合规药品、耗材、服务项目，以及不合理、不必要的医疗支出；</w:t>
      </w:r>
    </w:p>
    <w:p w14:paraId="22412BA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9. 在非甲方约定定点医疗机构就医产生的费用（紧急抢救除外，需事后补充合规材料）；</w:t>
      </w:r>
    </w:p>
    <w:p w14:paraId="2B51D1D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10. 本合同约定的其他免责情形及国家法律法规规定的不予赔付情形。</w:t>
      </w:r>
    </w:p>
    <w:p w14:paraId="1F592395">
      <w:pPr>
        <w:spacing w:before="380" w:after="140" w:line="288" w:lineRule="auto"/>
        <w:ind w:left="0"/>
        <w:jc w:val="left"/>
        <w:outlineLvl w:val="0"/>
      </w:pPr>
      <w:bookmarkStart w:id="11" w:name="heading_11"/>
      <w:r>
        <w:rPr>
          <w:rFonts w:ascii="Arial" w:hAnsi="Arial" w:eastAsia="等线" w:cs="Arial"/>
          <w:b/>
          <w:sz w:val="36"/>
        </w:rPr>
        <w:t>第五条 保险费缴纳</w:t>
      </w:r>
      <w:bookmarkEnd w:id="11"/>
    </w:p>
    <w:p w14:paraId="17EA199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本合同年度保险费为人民币________元，缴费方式：一次性趸缴/年缴。</w:t>
      </w:r>
    </w:p>
    <w:p w14:paraId="7D9F54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乙方应按约定时间足额缴纳保险费，未足额缴费的，本合同不生效或自动中止效力。</w:t>
      </w:r>
    </w:p>
    <w:p w14:paraId="58C4934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续保保费根据被保险人年龄、产品费率调整、理赔记录等情况进行核定，甲方有权根据监管政策及产品规则调整费率。</w:t>
      </w:r>
    </w:p>
    <w:p w14:paraId="1A9BA8E5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合同生效后，乙方申请退保的，按甲方退保规则退还剩余保费，已发生理赔的，不予退保。</w:t>
      </w:r>
    </w:p>
    <w:p w14:paraId="39E41555">
      <w:pPr>
        <w:spacing w:before="380" w:after="140" w:line="288" w:lineRule="auto"/>
        <w:ind w:left="0"/>
        <w:jc w:val="left"/>
        <w:outlineLvl w:val="0"/>
      </w:pPr>
      <w:bookmarkStart w:id="12" w:name="heading_12"/>
      <w:r>
        <w:rPr>
          <w:rFonts w:ascii="Arial" w:hAnsi="Arial" w:eastAsia="等线" w:cs="Arial"/>
          <w:b/>
          <w:sz w:val="36"/>
        </w:rPr>
        <w:t>第六条 保险金申请与理赔</w:t>
      </w:r>
      <w:bookmarkEnd w:id="12"/>
    </w:p>
    <w:p w14:paraId="738A765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1. </w:t>
      </w:r>
      <w:r>
        <w:rPr>
          <w:rFonts w:ascii="Arial" w:hAnsi="Arial" w:eastAsia="等线" w:cs="Arial"/>
          <w:b/>
          <w:sz w:val="22"/>
        </w:rPr>
        <w:t>申请时效</w:t>
      </w:r>
      <w:r>
        <w:rPr>
          <w:rFonts w:ascii="Arial" w:hAnsi="Arial" w:eastAsia="等线" w:cs="Arial"/>
          <w:sz w:val="22"/>
        </w:rPr>
        <w:t>：被保险人发生保险责任范围内的医疗费用后，乙方/受益人应在治疗结束、费用结算完毕后</w:t>
      </w:r>
      <w:r>
        <w:rPr>
          <w:rFonts w:ascii="Arial" w:hAnsi="Arial" w:eastAsia="等线" w:cs="Arial"/>
          <w:b/>
          <w:sz w:val="22"/>
        </w:rPr>
        <w:t>90日内</w:t>
      </w:r>
      <w:r>
        <w:rPr>
          <w:rFonts w:ascii="Arial" w:hAnsi="Arial" w:eastAsia="等线" w:cs="Arial"/>
          <w:sz w:val="22"/>
        </w:rPr>
        <w:t>向甲方提交理赔申请。</w:t>
      </w:r>
    </w:p>
    <w:p w14:paraId="639D21E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2. </w:t>
      </w:r>
      <w:r>
        <w:rPr>
          <w:rFonts w:ascii="Arial" w:hAnsi="Arial" w:eastAsia="等线" w:cs="Arial"/>
          <w:b/>
          <w:sz w:val="22"/>
        </w:rPr>
        <w:t>必备理赔材料</w:t>
      </w:r>
      <w:r>
        <w:rPr>
          <w:rFonts w:ascii="Arial" w:hAnsi="Arial" w:eastAsia="等线" w:cs="Arial"/>
          <w:sz w:val="22"/>
        </w:rPr>
        <w:t>：理赔申请书、被保险人身份证件、医疗发票原件、费用明细清单、病历资料、诊断证明、检查报告、医保结算单（如有）、银行卡信息等甲方要求的合规材料。</w:t>
      </w:r>
    </w:p>
    <w:p w14:paraId="14D37ECD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3. </w:t>
      </w:r>
      <w:r>
        <w:rPr>
          <w:rFonts w:ascii="Arial" w:hAnsi="Arial" w:eastAsia="等线" w:cs="Arial"/>
          <w:b/>
          <w:sz w:val="22"/>
        </w:rPr>
        <w:t>理赔审核</w:t>
      </w:r>
      <w:r>
        <w:rPr>
          <w:rFonts w:ascii="Arial" w:hAnsi="Arial" w:eastAsia="等线" w:cs="Arial"/>
          <w:sz w:val="22"/>
        </w:rPr>
        <w:t>：甲方收到完整理赔材料后，在法定时限内完成审核，符合赔付条件的，及时支付保险金；不符合条件的，书面告知不予赔付理由。</w:t>
      </w:r>
    </w:p>
    <w:p w14:paraId="5A09766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 xml:space="preserve">4. </w:t>
      </w:r>
      <w:r>
        <w:rPr>
          <w:rFonts w:ascii="Arial" w:hAnsi="Arial" w:eastAsia="等线" w:cs="Arial"/>
          <w:b/>
          <w:sz w:val="22"/>
        </w:rPr>
        <w:t>理赔支付</w:t>
      </w:r>
      <w:r>
        <w:rPr>
          <w:rFonts w:ascii="Arial" w:hAnsi="Arial" w:eastAsia="等线" w:cs="Arial"/>
          <w:sz w:val="22"/>
        </w:rPr>
        <w:t>：保险金直接支付至被保险人或受益人指定的合法银行账户。</w:t>
      </w:r>
    </w:p>
    <w:p w14:paraId="0B93D9EA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5. 乙方、被保险人需配合甲方开展理赔核查、医疗调查、医保稽核等工作，不得拒绝、隐瞒、伪造相关材料。</w:t>
      </w:r>
    </w:p>
    <w:p w14:paraId="35F646D7">
      <w:pPr>
        <w:spacing w:before="380" w:after="140" w:line="288" w:lineRule="auto"/>
        <w:ind w:left="0"/>
        <w:jc w:val="left"/>
        <w:outlineLvl w:val="0"/>
      </w:pPr>
      <w:bookmarkStart w:id="13" w:name="heading_13"/>
      <w:r>
        <w:rPr>
          <w:rFonts w:ascii="Arial" w:hAnsi="Arial" w:eastAsia="等线" w:cs="Arial"/>
          <w:b/>
          <w:sz w:val="36"/>
        </w:rPr>
        <w:t>第七条 如实告知义务</w:t>
      </w:r>
      <w:bookmarkEnd w:id="13"/>
    </w:p>
    <w:p w14:paraId="48E1E6A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乙方、被保险人应如实告知健康告知问卷、既往病史、体检异常、既往理赔记录等全部相关信息。</w:t>
      </w:r>
    </w:p>
    <w:p w14:paraId="24CC166B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若存在故意隐瞒、虚假告知、重大遗漏等情形，甲方有权</w:t>
      </w:r>
      <w:r>
        <w:rPr>
          <w:rFonts w:ascii="Arial" w:hAnsi="Arial" w:eastAsia="等线" w:cs="Arial"/>
          <w:b/>
          <w:sz w:val="22"/>
        </w:rPr>
        <w:t>解除保险合同、拒赔、不予退还保费</w:t>
      </w:r>
      <w:r>
        <w:rPr>
          <w:rFonts w:ascii="Arial" w:hAnsi="Arial" w:eastAsia="等线" w:cs="Arial"/>
          <w:sz w:val="22"/>
        </w:rPr>
        <w:t>；已支付保险金的，甲方有权追回全部理赔款项。</w:t>
      </w:r>
    </w:p>
    <w:p w14:paraId="6F58614F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投保后被保险人健康状况发生变化的，不影响本合同已生效的保险责任，仅续保审核时作为参考依据。</w:t>
      </w:r>
    </w:p>
    <w:p w14:paraId="58784E80">
      <w:pPr>
        <w:spacing w:before="380" w:after="140" w:line="288" w:lineRule="auto"/>
        <w:ind w:left="0"/>
        <w:jc w:val="left"/>
        <w:outlineLvl w:val="0"/>
      </w:pPr>
      <w:bookmarkStart w:id="14" w:name="heading_14"/>
      <w:r>
        <w:rPr>
          <w:rFonts w:ascii="Arial" w:hAnsi="Arial" w:eastAsia="等线" w:cs="Arial"/>
          <w:b/>
          <w:sz w:val="36"/>
        </w:rPr>
        <w:t>第八条 合同变更、解除与终止</w:t>
      </w:r>
      <w:bookmarkEnd w:id="14"/>
    </w:p>
    <w:p w14:paraId="08B6994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合同有效期内，乙方信息、被保险人信息发生变更的，应及时书面告知甲方办理变更手续。</w:t>
      </w:r>
    </w:p>
    <w:p w14:paraId="6B53894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乙方可申请解除本合同，甲方审核同意后合同终止，按规则退还剩余保费。</w:t>
      </w:r>
    </w:p>
    <w:p w14:paraId="67353D8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甲方有权在乙方存在欺诈投保、恶意骗保、未如实告知等情形时，单方解除合同，不予赔付并不退还保费。</w:t>
      </w:r>
    </w:p>
    <w:p w14:paraId="5594DEB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保险期间届满、保费逾期未缴、合同解除、赔付达到年度限额的，本合同保险责任自动终止。</w:t>
      </w:r>
    </w:p>
    <w:p w14:paraId="57240F34">
      <w:pPr>
        <w:spacing w:before="380" w:after="140" w:line="288" w:lineRule="auto"/>
        <w:ind w:left="0"/>
        <w:jc w:val="left"/>
        <w:outlineLvl w:val="0"/>
      </w:pPr>
      <w:bookmarkStart w:id="15" w:name="heading_15"/>
      <w:r>
        <w:rPr>
          <w:rFonts w:ascii="Arial" w:hAnsi="Arial" w:eastAsia="等线" w:cs="Arial"/>
          <w:b/>
          <w:sz w:val="36"/>
        </w:rPr>
        <w:t>第九条 争议处理</w:t>
      </w:r>
      <w:bookmarkEnd w:id="15"/>
    </w:p>
    <w:p w14:paraId="173D3266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本合同履行过程中发生争议，双方应首先友好协商解决；协商不成的，可向甲方所在地保险行业调解机构申请调解。</w:t>
      </w:r>
    </w:p>
    <w:p w14:paraId="749F4EB3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协商、调解无果的，双方可依法向</w:t>
      </w:r>
      <w:r>
        <w:rPr>
          <w:rFonts w:ascii="Arial" w:hAnsi="Arial" w:eastAsia="等线" w:cs="Arial"/>
          <w:b/>
          <w:sz w:val="22"/>
        </w:rPr>
        <w:t>甲方住所地人民法院</w:t>
      </w:r>
      <w:r>
        <w:rPr>
          <w:rFonts w:ascii="Arial" w:hAnsi="Arial" w:eastAsia="等线" w:cs="Arial"/>
          <w:sz w:val="22"/>
        </w:rPr>
        <w:t>提起诉讼。</w:t>
      </w:r>
    </w:p>
    <w:p w14:paraId="13ACED61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本合同争议处理适用中华人民共和国现行法律、法规及监管规则。</w:t>
      </w:r>
    </w:p>
    <w:p w14:paraId="03FB7B02">
      <w:pPr>
        <w:spacing w:before="380" w:after="140" w:line="288" w:lineRule="auto"/>
        <w:ind w:left="0"/>
        <w:jc w:val="left"/>
        <w:outlineLvl w:val="0"/>
      </w:pPr>
      <w:bookmarkStart w:id="16" w:name="heading_16"/>
      <w:r>
        <w:rPr>
          <w:rFonts w:ascii="Arial" w:hAnsi="Arial" w:eastAsia="等线" w:cs="Arial"/>
          <w:b/>
          <w:sz w:val="36"/>
        </w:rPr>
        <w:t>第十条 其他约定</w:t>
      </w:r>
      <w:bookmarkEnd w:id="16"/>
    </w:p>
    <w:p w14:paraId="32FD55A0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1. 本合同的保险单、投保单、健康告知书、产品条款、批注、补充协议均为本合同不可分割的组成部分，与本合同具有同等法律效力。</w:t>
      </w:r>
    </w:p>
    <w:p w14:paraId="54EBA84E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2. 本合同未尽事宜，按照《中华人民共和国保险法》《健康保险管理办法》等相关法律法规执行。</w:t>
      </w:r>
    </w:p>
    <w:p w14:paraId="5FB9063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3. 双方确认，本合同首部填写的联系地址、电话为有效送达地址，各类文书、通知按该地址送达即视为有效送达。</w:t>
      </w:r>
    </w:p>
    <w:p w14:paraId="361BEC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4. 乙方确认已充分阅读、理解并自愿接受本合同全部条款，尤其是免责条款、赔付规则、等待期、免赔额等核心约定，甲方已履行明确说明义务。</w:t>
      </w:r>
    </w:p>
    <w:p w14:paraId="3A5B9CBE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甲方（保险人）盖章：</w:t>
      </w:r>
      <w:bookmarkEnd w:id="17"/>
    </w:p>
    <w:p w14:paraId="447BCD6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法定代表人/授权代理人签字：_________________</w:t>
      </w:r>
    </w:p>
    <w:p w14:paraId="4C993BB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签订日期：______年____月____日</w:t>
      </w:r>
    </w:p>
    <w:p w14:paraId="14F3085D">
      <w:pPr>
        <w:spacing w:before="320" w:after="120" w:line="288" w:lineRule="auto"/>
        <w:ind w:left="0"/>
        <w:jc w:val="left"/>
        <w:outlineLvl w:val="1"/>
      </w:pPr>
      <w:bookmarkStart w:id="18" w:name="heading_18"/>
      <w:r>
        <w:rPr>
          <w:rFonts w:ascii="Arial" w:hAnsi="Arial" w:eastAsia="等线" w:cs="Arial"/>
          <w:b/>
          <w:sz w:val="32"/>
        </w:rPr>
        <w:t>乙方（投保人）签字/盖章：</w:t>
      </w:r>
      <w:bookmarkEnd w:id="18"/>
    </w:p>
    <w:p w14:paraId="367DEE77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签订日期：______年____月____日</w:t>
      </w:r>
    </w:p>
    <w:p w14:paraId="210EB8EC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备注：本合同一式两份，甲乙双方各执一份，自双方签字盖章之日起生效，具有同等法律效力。</w:t>
      </w:r>
    </w:p>
    <w:p w14:paraId="47D7A388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|（注：文档部分内容可能由 AI 生成）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6570B5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D840B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2AF20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3033</Words>
  <Characters>3433</Characters>
  <TotalTime>0</TotalTime>
  <ScaleCrop>false</ScaleCrop>
  <LinksUpToDate>false</LinksUpToDate>
  <CharactersWithSpaces>3492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2026-06-03T02:26:00Z</dcterms:created>
  <dc:creator>Apache POI</dc:creator>
  <cp:lastModifiedBy>秦人</cp:lastModifiedBy>
  <dcterms:modified xsi:type="dcterms:W3CDTF">2026-06-03T02:27:37Z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{"Label":"1","ContentProducer":"001191110102MACQD9K64010000","ProduceID":"7646990034654252270","ReservedCode1":"","ContentPropagator":"","PropagateID":"","ReservedCode2":""}</vt:lpwstr>
  </property>
  <property fmtid="{D5CDD505-2E9C-101B-9397-08002B2CF9AE}" pid="3" name="KSOTemplateDocerSaveRecord">
    <vt:lpwstr>eyJoZGlkIjoiOWMzNmIxMzg0NTJjODhmM2Q3NzZhNzhhYjkxYTFkYmYiLCJ1c2VySWQiOiI1OTIzNjc4ODcifQ==</vt:lpwstr>
  </property>
  <property fmtid="{D5CDD505-2E9C-101B-9397-08002B2CF9AE}" pid="4" name="KSOProductBuildVer">
    <vt:lpwstr>2052-12.1.0.26375</vt:lpwstr>
  </property>
  <property fmtid="{D5CDD505-2E9C-101B-9397-08002B2CF9AE}" pid="5" name="ICV">
    <vt:lpwstr>6974CF33150A46D99DC7895575BDBD42_12</vt:lpwstr>
  </property>
</Properties>
</file>