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版本号：RDX-ZB2026第002号20260522004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RDX-ZB2026第002号</w:t>
      </w:r>
      <w:r>
        <w:br/>
      </w:r>
      <w:r>
        <w:br/>
      </w:r>
      <w:r>
        <w:br/>
      </w:r>
    </w:p>
    <w:p>
      <w:pPr>
        <w:pStyle w:val="null3"/>
        <w:jc w:val="center"/>
        <w:outlineLvl w:val="2"/>
      </w:pPr>
      <w:r>
        <w:rPr>
          <w:rFonts w:ascii="仿宋_GB2312" w:hAnsi="仿宋_GB2312" w:cs="仿宋_GB2312" w:eastAsia="仿宋_GB2312"/>
          <w:sz w:val="28"/>
          <w:b/>
        </w:rPr>
        <w:t>汉中市食品药品监督检验检测中心</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汉中市食品药品监督检验检测中心</w:t>
      </w:r>
      <w:r>
        <w:rPr>
          <w:rFonts w:ascii="仿宋_GB2312" w:hAnsi="仿宋_GB2312" w:cs="仿宋_GB2312" w:eastAsia="仿宋_GB2312"/>
        </w:rPr>
        <w:t>委托，拟对</w:t>
      </w:r>
      <w:r>
        <w:rPr>
          <w:rFonts w:ascii="仿宋_GB2312" w:hAnsi="仿宋_GB2312" w:cs="仿宋_GB2312" w:eastAsia="仿宋_GB2312"/>
        </w:rPr>
        <w:t>检验设备购置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RDX-ZB2026第002号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检验设备购置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购置检验设备一批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采购包1（检验设备购置）：属于专门面向中小企业采购。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2、法定代表人或单位负责人授权书：法定代表人或单位负责人授权书及被授权人身份证（法定代表人或单位负责人直接参加投标除外，但须出示法定代表人或单位负责人身份证复印件及营业执照复印件）</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汉中市食品药品监督检验检测中心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汉中市中山街64号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13629163839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开户银行：中国工商银行汉中汉江路分理处</w:t>
            </w:r>
          </w:p>
          <w:p>
            <w:pPr>
              <w:pStyle w:val="null3"/>
            </w:pPr>
            <w:r>
              <w:rPr>
                <w:rFonts w:ascii="仿宋_GB2312" w:hAnsi="仿宋_GB2312" w:cs="仿宋_GB2312" w:eastAsia="仿宋_GB2312"/>
              </w:rPr>
              <w:t>银行账号：2606 0221 0920 0040 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关于降低部分建设项目收费标准规范收费行为等有关问题的通知》（发改价格[2011]534号）文件及采购代理合同收取，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汉中市食品药品监督检验检测中心</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汉中市食品药品监督检验检测中心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汉中市食品药品监督检验检测中心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陕西容德轩项目管理有限公司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1、本项目合同及合同附件。 2、国家相应的标准、规范。 3、采购文件、响应文件、澄清表（函）。质量验收标准或规范：现行的国家标准或国家行政部门颁布的法律法规、规章制度、采购文件（包括澄清、答疑等）、响应文件。没有国家标准的，可以参考行业标准。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汉中市食品药品监督检验检测中心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地址：陕西省汉中市汉台区南关正街汉上第一街12号楼23层09号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购置检验设备一批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445,000.00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检验设备购置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03"/>
              <w:gridCol w:w="275"/>
              <w:gridCol w:w="203"/>
              <w:gridCol w:w="2225"/>
            </w:tblGrid>
            <w:tr>
              <w:tc>
                <w:tcPr>
                  <w:tcW w:type="dxa" w:w="20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序号</w:t>
                  </w:r>
                </w:p>
              </w:tc>
              <w:tc>
                <w:tcPr>
                  <w:tcW w:type="dxa" w:w="2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名称</w:t>
                  </w:r>
                </w:p>
              </w:tc>
              <w:tc>
                <w:tcPr>
                  <w:tcW w:type="dxa" w:w="2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数量</w:t>
                  </w:r>
                </w:p>
              </w:tc>
              <w:tc>
                <w:tcPr>
                  <w:tcW w:type="dxa" w:w="222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参数</w:t>
                  </w:r>
                  <w:r>
                    <w:rPr>
                      <w:rFonts w:ascii="仿宋_GB2312" w:hAnsi="仿宋_GB2312" w:cs="仿宋_GB2312" w:eastAsia="仿宋_GB2312"/>
                      <w:sz w:val="19"/>
                      <w:b/>
                    </w:rPr>
                    <w:t>/配置</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大容量离心机</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1、技术参数及性能描述</w:t>
                  </w:r>
                  <w:r>
                    <w:br/>
                  </w:r>
                  <w:r>
                    <w:rPr>
                      <w:rFonts w:ascii="仿宋_GB2312" w:hAnsi="仿宋_GB2312" w:cs="仿宋_GB2312" w:eastAsia="仿宋_GB2312"/>
                      <w:sz w:val="19"/>
                    </w:rPr>
                    <w:t xml:space="preserve"> </w:t>
                  </w:r>
                  <w:r>
                    <w:rPr>
                      <w:rFonts w:ascii="仿宋_GB2312" w:hAnsi="仿宋_GB2312" w:cs="仿宋_GB2312" w:eastAsia="仿宋_GB2312"/>
                      <w:sz w:val="19"/>
                    </w:rPr>
                    <w:t>1.1、最高转速≥5500r/min ；</w:t>
                  </w:r>
                  <w:r>
                    <w:br/>
                  </w:r>
                  <w:r>
                    <w:rPr>
                      <w:rFonts w:ascii="仿宋_GB2312" w:hAnsi="仿宋_GB2312" w:cs="仿宋_GB2312" w:eastAsia="仿宋_GB2312"/>
                      <w:sz w:val="19"/>
                    </w:rPr>
                    <w:t>★</w:t>
                  </w:r>
                  <w:r>
                    <w:rPr>
                      <w:rFonts w:ascii="仿宋_GB2312" w:hAnsi="仿宋_GB2312" w:cs="仿宋_GB2312" w:eastAsia="仿宋_GB2312"/>
                      <w:sz w:val="19"/>
                    </w:rPr>
                    <w:t xml:space="preserve"> </w:t>
                  </w:r>
                  <w:r>
                    <w:rPr>
                      <w:rFonts w:ascii="仿宋_GB2312" w:hAnsi="仿宋_GB2312" w:cs="仿宋_GB2312" w:eastAsia="仿宋_GB2312"/>
                      <w:sz w:val="19"/>
                    </w:rPr>
                    <w:t>1.2、转速精度≤±10r/min；</w:t>
                  </w:r>
                  <w:r>
                    <w:br/>
                  </w:r>
                  <w:r>
                    <w:rPr>
                      <w:rFonts w:ascii="仿宋_GB2312" w:hAnsi="仿宋_GB2312" w:cs="仿宋_GB2312" w:eastAsia="仿宋_GB2312"/>
                      <w:sz w:val="19"/>
                    </w:rPr>
                    <w:t>★</w:t>
                  </w:r>
                  <w:r>
                    <w:rPr>
                      <w:rFonts w:ascii="仿宋_GB2312" w:hAnsi="仿宋_GB2312" w:cs="仿宋_GB2312" w:eastAsia="仿宋_GB2312"/>
                      <w:sz w:val="19"/>
                    </w:rPr>
                    <w:t xml:space="preserve"> </w:t>
                  </w:r>
                  <w:r>
                    <w:rPr>
                      <w:rFonts w:ascii="仿宋_GB2312" w:hAnsi="仿宋_GB2312" w:cs="仿宋_GB2312" w:eastAsia="仿宋_GB2312"/>
                      <w:sz w:val="19"/>
                    </w:rPr>
                    <w:t>1.3、最大相对离心力≥4900xg；</w:t>
                  </w:r>
                  <w:r>
                    <w:br/>
                  </w:r>
                  <w:r>
                    <w:rPr>
                      <w:rFonts w:ascii="仿宋_GB2312" w:hAnsi="仿宋_GB2312" w:cs="仿宋_GB2312" w:eastAsia="仿宋_GB2312"/>
                      <w:sz w:val="19"/>
                    </w:rPr>
                    <w:t xml:space="preserve"> </w:t>
                  </w:r>
                  <w:r>
                    <w:rPr>
                      <w:rFonts w:ascii="仿宋_GB2312" w:hAnsi="仿宋_GB2312" w:cs="仿宋_GB2312" w:eastAsia="仿宋_GB2312"/>
                      <w:sz w:val="19"/>
                    </w:rPr>
                    <w:t>1.4、可以直接设置离心力或转速，能以1或10或100三种步进任意选取一种递增；</w:t>
                  </w:r>
                  <w:r>
                    <w:br/>
                  </w:r>
                  <w:r>
                    <w:rPr>
                      <w:rFonts w:ascii="仿宋_GB2312" w:hAnsi="仿宋_GB2312" w:cs="仿宋_GB2312" w:eastAsia="仿宋_GB2312"/>
                      <w:sz w:val="19"/>
                    </w:rPr>
                    <w:t xml:space="preserve"> </w:t>
                  </w:r>
                  <w:r>
                    <w:rPr>
                      <w:rFonts w:ascii="仿宋_GB2312" w:hAnsi="仿宋_GB2312" w:cs="仿宋_GB2312" w:eastAsia="仿宋_GB2312"/>
                      <w:sz w:val="19"/>
                    </w:rPr>
                    <w:t>★1.5、最大容量：≥4×750ml，一次性可分离不少于25支50ml、75支15ml尖底离心管、150支5ml及7ml采血管，120孔自动脱帽适配器。</w:t>
                  </w:r>
                  <w:r>
                    <w:br/>
                  </w:r>
                  <w:r>
                    <w:rPr>
                      <w:rFonts w:ascii="仿宋_GB2312" w:hAnsi="仿宋_GB2312" w:cs="仿宋_GB2312" w:eastAsia="仿宋_GB2312"/>
                      <w:sz w:val="19"/>
                    </w:rPr>
                    <w:t xml:space="preserve"> </w:t>
                  </w:r>
                  <w:r>
                    <w:rPr>
                      <w:rFonts w:ascii="仿宋_GB2312" w:hAnsi="仿宋_GB2312" w:cs="仿宋_GB2312" w:eastAsia="仿宋_GB2312"/>
                      <w:sz w:val="19"/>
                    </w:rPr>
                    <w:t>1.6、定时范围：1s-99min59s、1min-99h59min；具有启动计时、到转速计时、连续计时三种计时模式；</w:t>
                  </w:r>
                  <w:r>
                    <w:br/>
                  </w:r>
                  <w:r>
                    <w:rPr>
                      <w:rFonts w:ascii="仿宋_GB2312" w:hAnsi="仿宋_GB2312" w:cs="仿宋_GB2312" w:eastAsia="仿宋_GB2312"/>
                      <w:sz w:val="19"/>
                    </w:rPr>
                    <w:t xml:space="preserve"> </w:t>
                  </w:r>
                  <w:r>
                    <w:rPr>
                      <w:rFonts w:ascii="仿宋_GB2312" w:hAnsi="仿宋_GB2312" w:cs="仿宋_GB2312" w:eastAsia="仿宋_GB2312"/>
                      <w:sz w:val="19"/>
                    </w:rPr>
                    <w:t>1.7、加/减速曲线：10档加速曲线、11档减速曲线，可根据实验需求，自定义升速、降速时间曲线，使分离效果达到最佳状态；</w:t>
                  </w:r>
                  <w:r>
                    <w:br/>
                  </w:r>
                  <w:r>
                    <w:rPr>
                      <w:rFonts w:ascii="仿宋_GB2312" w:hAnsi="仿宋_GB2312" w:cs="仿宋_GB2312" w:eastAsia="仿宋_GB2312"/>
                      <w:sz w:val="19"/>
                    </w:rPr>
                    <w:t xml:space="preserve"> </w:t>
                  </w:r>
                  <w:r>
                    <w:rPr>
                      <w:rFonts w:ascii="仿宋_GB2312" w:hAnsi="仿宋_GB2312" w:cs="仿宋_GB2312" w:eastAsia="仿宋_GB2312"/>
                      <w:sz w:val="19"/>
                    </w:rPr>
                    <w:t>1.8、驱动系统：交流变频电机驱动；</w:t>
                  </w:r>
                  <w:r>
                    <w:br/>
                  </w:r>
                  <w:r>
                    <w:rPr>
                      <w:rFonts w:ascii="仿宋_GB2312" w:hAnsi="仿宋_GB2312" w:cs="仿宋_GB2312" w:eastAsia="仿宋_GB2312"/>
                      <w:sz w:val="19"/>
                    </w:rPr>
                    <w:t xml:space="preserve"> </w:t>
                  </w:r>
                  <w:r>
                    <w:rPr>
                      <w:rFonts w:ascii="仿宋_GB2312" w:hAnsi="仿宋_GB2312" w:cs="仿宋_GB2312" w:eastAsia="仿宋_GB2312"/>
                      <w:sz w:val="19"/>
                    </w:rPr>
                    <w:t>1.9、控制系统：≥7寸高灵敏度（可戴手套直接操作）高清触摸屏控制；可快速设置转速或离心力，设置参数与运行参数同屏显示，直观、易懂。</w:t>
                  </w:r>
                  <w:r>
                    <w:br/>
                  </w:r>
                  <w:r>
                    <w:rPr>
                      <w:rFonts w:ascii="仿宋_GB2312" w:hAnsi="仿宋_GB2312" w:cs="仿宋_GB2312" w:eastAsia="仿宋_GB2312"/>
                      <w:sz w:val="19"/>
                    </w:rPr>
                    <w:t xml:space="preserve"> </w:t>
                  </w:r>
                  <w:r>
                    <w:rPr>
                      <w:rFonts w:ascii="仿宋_GB2312" w:hAnsi="仿宋_GB2312" w:cs="仿宋_GB2312" w:eastAsia="仿宋_GB2312"/>
                      <w:sz w:val="19"/>
                    </w:rPr>
                    <w:t>1.10、可以设置不少于100组程序，并可对每组程序进行简易命名，更方便使用时调取与区分不同的实验，方便实现实验的可重复性。</w:t>
                  </w:r>
                  <w:r>
                    <w:br/>
                  </w:r>
                  <w:r>
                    <w:rPr>
                      <w:rFonts w:ascii="仿宋_GB2312" w:hAnsi="仿宋_GB2312" w:cs="仿宋_GB2312" w:eastAsia="仿宋_GB2312"/>
                      <w:sz w:val="19"/>
                    </w:rPr>
                    <w:t xml:space="preserve"> </w:t>
                  </w:r>
                  <w:r>
                    <w:rPr>
                      <w:rFonts w:ascii="仿宋_GB2312" w:hAnsi="仿宋_GB2312" w:cs="仿宋_GB2312" w:eastAsia="仿宋_GB2312"/>
                      <w:sz w:val="19"/>
                    </w:rPr>
                    <w:t>1.11、可选中不少于五组程序，实现阶梯离心，使实验可以多元化、多步骤一次执行。</w:t>
                  </w:r>
                  <w:r>
                    <w:br/>
                  </w:r>
                  <w:r>
                    <w:rPr>
                      <w:rFonts w:ascii="仿宋_GB2312" w:hAnsi="仿宋_GB2312" w:cs="仿宋_GB2312" w:eastAsia="仿宋_GB2312"/>
                      <w:sz w:val="19"/>
                    </w:rPr>
                    <w:t xml:space="preserve"> </w:t>
                  </w:r>
                  <w:r>
                    <w:rPr>
                      <w:rFonts w:ascii="仿宋_GB2312" w:hAnsi="仿宋_GB2312" w:cs="仿宋_GB2312" w:eastAsia="仿宋_GB2312"/>
                      <w:sz w:val="19"/>
                    </w:rPr>
                    <w:t>1.12、自动保存运行记录、故障记录，可以有效的查看仪器的运行情况与每批样品的分离情况。</w:t>
                  </w:r>
                  <w:r>
                    <w:br/>
                  </w:r>
                  <w:r>
                    <w:rPr>
                      <w:rFonts w:ascii="仿宋_GB2312" w:hAnsi="仿宋_GB2312" w:cs="仿宋_GB2312" w:eastAsia="仿宋_GB2312"/>
                      <w:sz w:val="19"/>
                    </w:rPr>
                    <w:t xml:space="preserve"> </w:t>
                  </w:r>
                  <w:r>
                    <w:rPr>
                      <w:rFonts w:ascii="仿宋_GB2312" w:hAnsi="仿宋_GB2312" w:cs="仿宋_GB2312" w:eastAsia="仿宋_GB2312"/>
                      <w:sz w:val="19"/>
                    </w:rPr>
                    <w:t>1.13、材质：离心腔采用316L不锈钢；转子、吊篮采用高强度耐腐蚀铝合金或等效航空级材料。</w:t>
                  </w:r>
                  <w:r>
                    <w:br/>
                  </w:r>
                  <w:r>
                    <w:rPr>
                      <w:rFonts w:ascii="仿宋_GB2312" w:hAnsi="仿宋_GB2312" w:cs="仿宋_GB2312" w:eastAsia="仿宋_GB2312"/>
                      <w:sz w:val="19"/>
                    </w:rPr>
                    <w:t xml:space="preserve"> </w:t>
                  </w:r>
                  <w:r>
                    <w:rPr>
                      <w:rFonts w:ascii="仿宋_GB2312" w:hAnsi="仿宋_GB2312" w:cs="仿宋_GB2312" w:eastAsia="仿宋_GB2312"/>
                      <w:sz w:val="19"/>
                    </w:rPr>
                    <w:t>★1.14、可配备通过第三方认证的动态微生物气密性转子，有效防止气溶胶及液体外泄(需提供第三方认证证书)。</w:t>
                  </w:r>
                  <w:r>
                    <w:br/>
                  </w:r>
                  <w:r>
                    <w:rPr>
                      <w:rFonts w:ascii="仿宋_GB2312" w:hAnsi="仿宋_GB2312" w:cs="仿宋_GB2312" w:eastAsia="仿宋_GB2312"/>
                      <w:sz w:val="19"/>
                    </w:rPr>
                    <w:t xml:space="preserve"> </w:t>
                  </w:r>
                  <w:r>
                    <w:rPr>
                      <w:rFonts w:ascii="仿宋_GB2312" w:hAnsi="仿宋_GB2312" w:cs="仿宋_GB2312" w:eastAsia="仿宋_GB2312"/>
                      <w:sz w:val="19"/>
                    </w:rPr>
                    <w:t>1.15、点动功能：有；</w:t>
                  </w:r>
                  <w:r>
                    <w:br/>
                  </w:r>
                  <w:r>
                    <w:rPr>
                      <w:rFonts w:ascii="仿宋_GB2312" w:hAnsi="仿宋_GB2312" w:cs="仿宋_GB2312" w:eastAsia="仿宋_GB2312"/>
                      <w:sz w:val="19"/>
                    </w:rPr>
                    <w:t xml:space="preserve"> </w:t>
                  </w:r>
                  <w:r>
                    <w:rPr>
                      <w:rFonts w:ascii="仿宋_GB2312" w:hAnsi="仿宋_GB2312" w:cs="仿宋_GB2312" w:eastAsia="仿宋_GB2312"/>
                      <w:sz w:val="19"/>
                    </w:rPr>
                    <w:t>1.16、转子识别：有；</w:t>
                  </w:r>
                  <w:r>
                    <w:br/>
                  </w:r>
                  <w:r>
                    <w:rPr>
                      <w:rFonts w:ascii="仿宋_GB2312" w:hAnsi="仿宋_GB2312" w:cs="仿宋_GB2312" w:eastAsia="仿宋_GB2312"/>
                      <w:sz w:val="19"/>
                    </w:rPr>
                    <w:t xml:space="preserve"> </w:t>
                  </w:r>
                  <w:r>
                    <w:rPr>
                      <w:rFonts w:ascii="仿宋_GB2312" w:hAnsi="仿宋_GB2312" w:cs="仿宋_GB2312" w:eastAsia="仿宋_GB2312"/>
                      <w:sz w:val="19"/>
                    </w:rPr>
                    <w:t>1.17、外形尺寸（长×宽×高）：不超过713*681*398mm；</w:t>
                  </w:r>
                  <w:r>
                    <w:br/>
                  </w:r>
                  <w:r>
                    <w:rPr>
                      <w:rFonts w:ascii="仿宋_GB2312" w:hAnsi="仿宋_GB2312" w:cs="仿宋_GB2312" w:eastAsia="仿宋_GB2312"/>
                      <w:sz w:val="19"/>
                    </w:rPr>
                    <w:t xml:space="preserve"> </w:t>
                  </w:r>
                  <w:r>
                    <w:rPr>
                      <w:rFonts w:ascii="仿宋_GB2312" w:hAnsi="仿宋_GB2312" w:cs="仿宋_GB2312" w:eastAsia="仿宋_GB2312"/>
                      <w:sz w:val="19"/>
                    </w:rPr>
                    <w:t>1.18、净重:≤95kg；</w:t>
                  </w:r>
                  <w:r>
                    <w:br/>
                  </w:r>
                  <w:r>
                    <w:rPr>
                      <w:rFonts w:ascii="仿宋_GB2312" w:hAnsi="仿宋_GB2312" w:cs="仿宋_GB2312" w:eastAsia="仿宋_GB2312"/>
                      <w:sz w:val="19"/>
                    </w:rPr>
                    <w:t xml:space="preserve"> </w:t>
                  </w:r>
                  <w:r>
                    <w:rPr>
                      <w:rFonts w:ascii="仿宋_GB2312" w:hAnsi="仿宋_GB2312" w:cs="仿宋_GB2312" w:eastAsia="仿宋_GB2312"/>
                      <w:sz w:val="19"/>
                    </w:rPr>
                    <w:t>2、配置要求</w:t>
                  </w:r>
                  <w:r>
                    <w:br/>
                  </w:r>
                  <w:r>
                    <w:rPr>
                      <w:rFonts w:ascii="仿宋_GB2312" w:hAnsi="仿宋_GB2312" w:cs="仿宋_GB2312" w:eastAsia="仿宋_GB2312"/>
                      <w:sz w:val="19"/>
                    </w:rPr>
                    <w:t xml:space="preserve"> </w:t>
                  </w:r>
                  <w:r>
                    <w:rPr>
                      <w:rFonts w:ascii="仿宋_GB2312" w:hAnsi="仿宋_GB2312" w:cs="仿宋_GB2312" w:eastAsia="仿宋_GB2312"/>
                      <w:sz w:val="19"/>
                    </w:rPr>
                    <w:t>2.1、离心机主机 1台 ；  2.2、4*750ml水平圆杯转子 1套 ；2.3、4*7*50ml尖底适配器；4*15*15ml尖底适配器4*4*100ml适配器各1套。2.4、需配备15mL、50mL、100mL离心管各2包。</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2</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△冷冻离心机</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1、技术参数及性能描述</w:t>
                  </w:r>
                  <w:r>
                    <w:br/>
                  </w:r>
                  <w:r>
                    <w:rPr>
                      <w:rFonts w:ascii="仿宋_GB2312" w:hAnsi="仿宋_GB2312" w:cs="仿宋_GB2312" w:eastAsia="仿宋_GB2312"/>
                      <w:sz w:val="19"/>
                    </w:rPr>
                    <w:t xml:space="preserve"> </w:t>
                  </w:r>
                  <w:r>
                    <w:rPr>
                      <w:rFonts w:ascii="仿宋_GB2312" w:hAnsi="仿宋_GB2312" w:cs="仿宋_GB2312" w:eastAsia="仿宋_GB2312"/>
                      <w:sz w:val="19"/>
                    </w:rPr>
                    <w:t>★1.1、最高转速≥22000r/min，转速精度≤±10r/min；</w:t>
                  </w:r>
                  <w:r>
                    <w:br/>
                  </w:r>
                  <w:r>
                    <w:rPr>
                      <w:rFonts w:ascii="仿宋_GB2312" w:hAnsi="仿宋_GB2312" w:cs="仿宋_GB2312" w:eastAsia="仿宋_GB2312"/>
                      <w:sz w:val="19"/>
                    </w:rPr>
                    <w:t xml:space="preserve"> </w:t>
                  </w:r>
                  <w:r>
                    <w:rPr>
                      <w:rFonts w:ascii="仿宋_GB2312" w:hAnsi="仿宋_GB2312" w:cs="仿宋_GB2312" w:eastAsia="仿宋_GB2312"/>
                      <w:sz w:val="19"/>
                    </w:rPr>
                    <w:t>★1.2、最大相对离心力≥52000xg；</w:t>
                  </w:r>
                  <w:r>
                    <w:br/>
                  </w:r>
                  <w:r>
                    <w:rPr>
                      <w:rFonts w:ascii="仿宋_GB2312" w:hAnsi="仿宋_GB2312" w:cs="仿宋_GB2312" w:eastAsia="仿宋_GB2312"/>
                      <w:sz w:val="19"/>
                    </w:rPr>
                    <w:t xml:space="preserve"> </w:t>
                  </w:r>
                  <w:r>
                    <w:rPr>
                      <w:rFonts w:ascii="仿宋_GB2312" w:hAnsi="仿宋_GB2312" w:cs="仿宋_GB2312" w:eastAsia="仿宋_GB2312"/>
                      <w:sz w:val="19"/>
                    </w:rPr>
                    <w:t>★1.3、最大容量：≥6×500ml；</w:t>
                  </w:r>
                  <w:r>
                    <w:br/>
                  </w:r>
                  <w:r>
                    <w:rPr>
                      <w:rFonts w:ascii="仿宋_GB2312" w:hAnsi="仿宋_GB2312" w:cs="仿宋_GB2312" w:eastAsia="仿宋_GB2312"/>
                      <w:sz w:val="19"/>
                    </w:rPr>
                    <w:t xml:space="preserve"> </w:t>
                  </w:r>
                  <w:r>
                    <w:rPr>
                      <w:rFonts w:ascii="仿宋_GB2312" w:hAnsi="仿宋_GB2312" w:cs="仿宋_GB2312" w:eastAsia="仿宋_GB2312"/>
                      <w:sz w:val="19"/>
                    </w:rPr>
                    <w:t>1.4、定时范围：1min～99h59min、1s～99min59s；具有启动计时、到转速计时、瞬时连续计时、定时启动四种计时模式；</w:t>
                  </w:r>
                  <w:r>
                    <w:br/>
                  </w:r>
                  <w:r>
                    <w:rPr>
                      <w:rFonts w:ascii="仿宋_GB2312" w:hAnsi="仿宋_GB2312" w:cs="仿宋_GB2312" w:eastAsia="仿宋_GB2312"/>
                      <w:sz w:val="19"/>
                    </w:rPr>
                    <w:t xml:space="preserve"> </w:t>
                  </w:r>
                  <w:r>
                    <w:rPr>
                      <w:rFonts w:ascii="仿宋_GB2312" w:hAnsi="仿宋_GB2312" w:cs="仿宋_GB2312" w:eastAsia="仿宋_GB2312"/>
                      <w:sz w:val="19"/>
                    </w:rPr>
                    <w:t>★1.5、温度设置范围：-20℃～+40℃，以1℃递增，温度控制精度±2℃；</w:t>
                  </w:r>
                  <w:r>
                    <w:br/>
                  </w:r>
                  <w:r>
                    <w:rPr>
                      <w:rFonts w:ascii="仿宋_GB2312" w:hAnsi="仿宋_GB2312" w:cs="仿宋_GB2312" w:eastAsia="仿宋_GB2312"/>
                      <w:sz w:val="19"/>
                    </w:rPr>
                    <w:t xml:space="preserve"> </w:t>
                  </w:r>
                  <w:r>
                    <w:rPr>
                      <w:rFonts w:ascii="仿宋_GB2312" w:hAnsi="仿宋_GB2312" w:cs="仿宋_GB2312" w:eastAsia="仿宋_GB2312"/>
                      <w:sz w:val="19"/>
                    </w:rPr>
                    <w:t>1.6、加/减速曲线：10档加速曲线、11档减速曲线，可根据实验需求，自定义升速、降速时间曲线，使分离效果达到最佳状态；</w:t>
                  </w:r>
                  <w:r>
                    <w:br/>
                  </w:r>
                  <w:r>
                    <w:rPr>
                      <w:rFonts w:ascii="仿宋_GB2312" w:hAnsi="仿宋_GB2312" w:cs="仿宋_GB2312" w:eastAsia="仿宋_GB2312"/>
                      <w:sz w:val="19"/>
                    </w:rPr>
                    <w:t xml:space="preserve"> </w:t>
                  </w:r>
                  <w:r>
                    <w:rPr>
                      <w:rFonts w:ascii="仿宋_GB2312" w:hAnsi="仿宋_GB2312" w:cs="仿宋_GB2312" w:eastAsia="仿宋_GB2312"/>
                      <w:sz w:val="19"/>
                    </w:rPr>
                    <w:t>1.7、选配电动门盖功能：只需触摸控制面板上的按钮就可以实现门盖的自动关闭与开启，无需人工开关门；具有智能门盖防止夹装置；</w:t>
                  </w:r>
                  <w:r>
                    <w:br/>
                  </w:r>
                  <w:r>
                    <w:rPr>
                      <w:rFonts w:ascii="仿宋_GB2312" w:hAnsi="仿宋_GB2312" w:cs="仿宋_GB2312" w:eastAsia="仿宋_GB2312"/>
                      <w:sz w:val="19"/>
                    </w:rPr>
                    <w:t xml:space="preserve"> </w:t>
                  </w:r>
                  <w:r>
                    <w:rPr>
                      <w:rFonts w:ascii="仿宋_GB2312" w:hAnsi="仿宋_GB2312" w:cs="仿宋_GB2312" w:eastAsia="仿宋_GB2312"/>
                      <w:sz w:val="19"/>
                    </w:rPr>
                    <w:t>1.8、材质：离心腔采用316L不锈钢，转子、吊篮采用高强度耐腐蚀合金或航空级材料（如铝合金、钛合金、碳纤维等），表面硬质氧化，耐腐蚀；</w:t>
                  </w:r>
                  <w:r>
                    <w:br/>
                  </w:r>
                  <w:r>
                    <w:rPr>
                      <w:rFonts w:ascii="仿宋_GB2312" w:hAnsi="仿宋_GB2312" w:cs="仿宋_GB2312" w:eastAsia="仿宋_GB2312"/>
                      <w:sz w:val="19"/>
                    </w:rPr>
                    <w:t xml:space="preserve"> </w:t>
                  </w:r>
                  <w:r>
                    <w:rPr>
                      <w:rFonts w:ascii="仿宋_GB2312" w:hAnsi="仿宋_GB2312" w:cs="仿宋_GB2312" w:eastAsia="仿宋_GB2312"/>
                      <w:sz w:val="19"/>
                    </w:rPr>
                    <w:t>1.9、具有不平衡保护、转子自动识别、电机过热保护、超速保护、超温保护、门盖保护等多种保护功能。</w:t>
                  </w:r>
                  <w:r>
                    <w:br/>
                  </w:r>
                  <w:r>
                    <w:rPr>
                      <w:rFonts w:ascii="仿宋_GB2312" w:hAnsi="仿宋_GB2312" w:cs="仿宋_GB2312" w:eastAsia="仿宋_GB2312"/>
                      <w:sz w:val="19"/>
                    </w:rPr>
                    <w:t xml:space="preserve"> </w:t>
                  </w:r>
                  <w:r>
                    <w:rPr>
                      <w:rFonts w:ascii="仿宋_GB2312" w:hAnsi="仿宋_GB2312" w:cs="仿宋_GB2312" w:eastAsia="仿宋_GB2312"/>
                      <w:sz w:val="19"/>
                    </w:rPr>
                    <w:t>1.10、步即可完成单个预设程序的存储，一键便可调取，程序存储无上限，方便实现实验的可重复性；可设置多达5级的阶梯离心，使实验多个步骤一次执行。</w:t>
                  </w:r>
                  <w:r>
                    <w:br/>
                  </w:r>
                  <w:r>
                    <w:rPr>
                      <w:rFonts w:ascii="仿宋_GB2312" w:hAnsi="仿宋_GB2312" w:cs="仿宋_GB2312" w:eastAsia="仿宋_GB2312"/>
                      <w:sz w:val="19"/>
                    </w:rPr>
                    <w:t xml:space="preserve"> </w:t>
                  </w:r>
                  <w:r>
                    <w:rPr>
                      <w:rFonts w:ascii="仿宋_GB2312" w:hAnsi="仿宋_GB2312" w:cs="仿宋_GB2312" w:eastAsia="仿宋_GB2312"/>
                      <w:sz w:val="19"/>
                    </w:rPr>
                    <w:t>1.11、超强的系统设置功能，通过系统设置可以对运行数据记录等特色功能。</w:t>
                  </w:r>
                  <w:r>
                    <w:br/>
                  </w:r>
                  <w:r>
                    <w:rPr>
                      <w:rFonts w:ascii="仿宋_GB2312" w:hAnsi="仿宋_GB2312" w:cs="仿宋_GB2312" w:eastAsia="仿宋_GB2312"/>
                      <w:sz w:val="19"/>
                    </w:rPr>
                    <w:t xml:space="preserve"> </w:t>
                  </w:r>
                  <w:r>
                    <w:rPr>
                      <w:rFonts w:ascii="仿宋_GB2312" w:hAnsi="仿宋_GB2312" w:cs="仿宋_GB2312" w:eastAsia="仿宋_GB2312"/>
                      <w:sz w:val="19"/>
                    </w:rPr>
                    <w:t>1.12、手动模式时可以快速对离心机参数进行设置，一键实现离心力与转速切换。</w:t>
                  </w:r>
                  <w:r>
                    <w:br/>
                  </w:r>
                  <w:r>
                    <w:rPr>
                      <w:rFonts w:ascii="仿宋_GB2312" w:hAnsi="仿宋_GB2312" w:cs="仿宋_GB2312" w:eastAsia="仿宋_GB2312"/>
                      <w:sz w:val="19"/>
                    </w:rPr>
                    <w:t xml:space="preserve"> </w:t>
                  </w:r>
                  <w:r>
                    <w:rPr>
                      <w:rFonts w:ascii="仿宋_GB2312" w:hAnsi="仿宋_GB2312" w:cs="仿宋_GB2312" w:eastAsia="仿宋_GB2312"/>
                      <w:sz w:val="19"/>
                    </w:rPr>
                    <w:t>1.13、系统采用统一的、标准的以太网通讯接口，提供关键参数点位表，便于系统拓展将数据纳入系统监控中。</w:t>
                  </w:r>
                  <w:r>
                    <w:br/>
                  </w:r>
                  <w:r>
                    <w:rPr>
                      <w:rFonts w:ascii="仿宋_GB2312" w:hAnsi="仿宋_GB2312" w:cs="仿宋_GB2312" w:eastAsia="仿宋_GB2312"/>
                      <w:sz w:val="19"/>
                    </w:rPr>
                    <w:t xml:space="preserve"> </w:t>
                  </w:r>
                  <w:r>
                    <w:rPr>
                      <w:rFonts w:ascii="仿宋_GB2312" w:hAnsi="仿宋_GB2312" w:cs="仿宋_GB2312" w:eastAsia="仿宋_GB2312"/>
                      <w:sz w:val="19"/>
                    </w:rPr>
                    <w:t>★1.14、配备通过第三方认证的动态微生物气密性转子，有效防止气溶胶及液体外泄(需提供第三方认证证书)。</w:t>
                  </w:r>
                  <w:r>
                    <w:br/>
                  </w:r>
                  <w:r>
                    <w:rPr>
                      <w:rFonts w:ascii="仿宋_GB2312" w:hAnsi="仿宋_GB2312" w:cs="仿宋_GB2312" w:eastAsia="仿宋_GB2312"/>
                      <w:sz w:val="19"/>
                    </w:rPr>
                    <w:t xml:space="preserve"> </w:t>
                  </w:r>
                  <w:r>
                    <w:rPr>
                      <w:rFonts w:ascii="仿宋_GB2312" w:hAnsi="仿宋_GB2312" w:cs="仿宋_GB2312" w:eastAsia="仿宋_GB2312"/>
                      <w:sz w:val="19"/>
                    </w:rPr>
                    <w:t>1.15、产品满足国家安全与性能标准。</w:t>
                  </w:r>
                  <w:r>
                    <w:br/>
                  </w:r>
                  <w:r>
                    <w:rPr>
                      <w:rFonts w:ascii="仿宋_GB2312" w:hAnsi="仿宋_GB2312" w:cs="仿宋_GB2312" w:eastAsia="仿宋_GB2312"/>
                      <w:sz w:val="19"/>
                    </w:rPr>
                    <w:t xml:space="preserve"> </w:t>
                  </w:r>
                  <w:r>
                    <w:rPr>
                      <w:rFonts w:ascii="仿宋_GB2312" w:hAnsi="仿宋_GB2312" w:cs="仿宋_GB2312" w:eastAsia="仿宋_GB2312"/>
                      <w:sz w:val="19"/>
                    </w:rPr>
                    <w:t>1.16、外形尺寸：不超过700×935×940(mm)</w:t>
                  </w:r>
                  <w:r>
                    <w:br/>
                  </w:r>
                  <w:r>
                    <w:rPr>
                      <w:rFonts w:ascii="仿宋_GB2312" w:hAnsi="仿宋_GB2312" w:cs="仿宋_GB2312" w:eastAsia="仿宋_GB2312"/>
                      <w:sz w:val="19"/>
                    </w:rPr>
                    <w:t xml:space="preserve"> </w:t>
                  </w:r>
                  <w:r>
                    <w:rPr>
                      <w:rFonts w:ascii="仿宋_GB2312" w:hAnsi="仿宋_GB2312" w:cs="仿宋_GB2312" w:eastAsia="仿宋_GB2312"/>
                      <w:sz w:val="19"/>
                    </w:rPr>
                    <w:t>2、配置要求</w:t>
                  </w:r>
                  <w:r>
                    <w:br/>
                  </w:r>
                  <w:r>
                    <w:rPr>
                      <w:rFonts w:ascii="仿宋_GB2312" w:hAnsi="仿宋_GB2312" w:cs="仿宋_GB2312" w:eastAsia="仿宋_GB2312"/>
                      <w:sz w:val="19"/>
                    </w:rPr>
                    <w:t xml:space="preserve"> </w:t>
                  </w:r>
                  <w:r>
                    <w:rPr>
                      <w:rFonts w:ascii="仿宋_GB2312" w:hAnsi="仿宋_GB2312" w:cs="仿宋_GB2312" w:eastAsia="仿宋_GB2312"/>
                      <w:sz w:val="19"/>
                    </w:rPr>
                    <w:t xml:space="preserve">2.1、离心机主机 1台    </w:t>
                  </w:r>
                  <w:r>
                    <w:br/>
                  </w:r>
                  <w:r>
                    <w:rPr>
                      <w:rFonts w:ascii="仿宋_GB2312" w:hAnsi="仿宋_GB2312" w:cs="仿宋_GB2312" w:eastAsia="仿宋_GB2312"/>
                      <w:sz w:val="19"/>
                    </w:rPr>
                    <w:t xml:space="preserve"> </w:t>
                  </w:r>
                  <w:r>
                    <w:rPr>
                      <w:rFonts w:ascii="仿宋_GB2312" w:hAnsi="仿宋_GB2312" w:cs="仿宋_GB2312" w:eastAsia="仿宋_GB2312"/>
                      <w:sz w:val="19"/>
                    </w:rPr>
                    <w:t>2.2、6*50ml角转子（尖底）（最高转速≥20000r/min，最大相对离心力≥43000xg）1套；2.3、需配备50mL离心管4包。</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3</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水蒸气蒸馏仪</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1、技术参数及性能描述</w:t>
                  </w:r>
                  <w:r>
                    <w:br/>
                  </w:r>
                  <w:r>
                    <w:rPr>
                      <w:rFonts w:ascii="仿宋_GB2312" w:hAnsi="仿宋_GB2312" w:cs="仿宋_GB2312" w:eastAsia="仿宋_GB2312"/>
                      <w:sz w:val="19"/>
                    </w:rPr>
                    <w:t xml:space="preserve"> </w:t>
                  </w:r>
                  <w:r>
                    <w:rPr>
                      <w:rFonts w:ascii="仿宋_GB2312" w:hAnsi="仿宋_GB2312" w:cs="仿宋_GB2312" w:eastAsia="仿宋_GB2312"/>
                      <w:sz w:val="19"/>
                    </w:rPr>
                    <w:t>1.1、仪器组成：智能一体化蒸馏仪（立面）；1.2、控制系统：PLC+不小于7寸触控屏；1.3、加热方式：远红外陶瓷加热（单孔单控）；1.4、冷却方式：外接冷水机； 1.5、重量控制：1-500ml，单孔可调； 1.6、时间控制：0-200min，单孔可调； 1.7、防倒吸：有； 1.8、清洗功能：有冷凝管清洗； 1.9、冷凝水排空：有；  1.10、总功率：3000w；★1.11、蒸馏速度：2-12ml/min（调整单孔功率）； 1.12、升温时间：20-30min；1.13、蒸馏瓶：500mlx6； 1.14、额定电压：AC220V/50HZ；★1.15、水蒸气主机设备参数1.15.1、控制系统：温控器+触控屏1.15.2、加热方式：电加热1.15.3、总功率：≤2500W1.15.4、升温时间：10-15min；</w:t>
                  </w:r>
                  <w:r>
                    <w:br/>
                  </w:r>
                  <w:r>
                    <w:rPr>
                      <w:rFonts w:ascii="仿宋_GB2312" w:hAnsi="仿宋_GB2312" w:cs="仿宋_GB2312" w:eastAsia="仿宋_GB2312"/>
                      <w:sz w:val="19"/>
                    </w:rPr>
                    <w:t xml:space="preserve"> </w:t>
                  </w:r>
                  <w:r>
                    <w:rPr>
                      <w:rFonts w:ascii="仿宋_GB2312" w:hAnsi="仿宋_GB2312" w:cs="仿宋_GB2312" w:eastAsia="仿宋_GB2312"/>
                      <w:sz w:val="19"/>
                    </w:rPr>
                    <w:t>1.16、仪器机身采用框架一体式设计，稳固牢靠，主体采用品牌冷轧板配合静电粉末涂装，更加耐磨、耐腐蚀；</w:t>
                  </w:r>
                  <w:r>
                    <w:br/>
                  </w:r>
                  <w:r>
                    <w:rPr>
                      <w:rFonts w:ascii="仿宋_GB2312" w:hAnsi="仿宋_GB2312" w:cs="仿宋_GB2312" w:eastAsia="仿宋_GB2312"/>
                      <w:sz w:val="19"/>
                    </w:rPr>
                    <w:t xml:space="preserve"> </w:t>
                  </w:r>
                  <w:r>
                    <w:rPr>
                      <w:rFonts w:ascii="仿宋_GB2312" w:hAnsi="仿宋_GB2312" w:cs="仿宋_GB2312" w:eastAsia="仿宋_GB2312"/>
                      <w:sz w:val="19"/>
                    </w:rPr>
                    <w:t>1.17、从空开到触点，继电保护器到按钮开关等，选用知名品牌电气元件，保证仪器品质和的使用寿命；</w:t>
                  </w:r>
                  <w:r>
                    <w:br/>
                  </w:r>
                  <w:r>
                    <w:rPr>
                      <w:rFonts w:ascii="仿宋_GB2312" w:hAnsi="仿宋_GB2312" w:cs="仿宋_GB2312" w:eastAsia="仿宋_GB2312"/>
                      <w:sz w:val="19"/>
                    </w:rPr>
                    <w:t xml:space="preserve"> </w:t>
                  </w:r>
                  <w:r>
                    <w:rPr>
                      <w:rFonts w:ascii="仿宋_GB2312" w:hAnsi="仿宋_GB2312" w:cs="仿宋_GB2312" w:eastAsia="仿宋_GB2312"/>
                      <w:sz w:val="19"/>
                    </w:rPr>
                    <w:t>1.18、控制部分采用品牌PLC控制，性能更稳定，≥7寸触控屏可调节所有设置；</w:t>
                  </w:r>
                  <w:r>
                    <w:br/>
                  </w:r>
                  <w:r>
                    <w:rPr>
                      <w:rFonts w:ascii="仿宋_GB2312" w:hAnsi="仿宋_GB2312" w:cs="仿宋_GB2312" w:eastAsia="仿宋_GB2312"/>
                      <w:sz w:val="19"/>
                    </w:rPr>
                    <w:t xml:space="preserve"> </w:t>
                  </w:r>
                  <w:r>
                    <w:rPr>
                      <w:rFonts w:ascii="仿宋_GB2312" w:hAnsi="仿宋_GB2312" w:cs="仿宋_GB2312" w:eastAsia="仿宋_GB2312"/>
                      <w:sz w:val="19"/>
                    </w:rPr>
                    <w:t>1.19、加热模块采用碗状远红外陶瓷加热炉，红外线辐射加热（无明火加热、防水），加热过程更佳安全稳定，导热效果更佳；</w:t>
                  </w:r>
                  <w:r>
                    <w:br/>
                  </w:r>
                  <w:r>
                    <w:rPr>
                      <w:rFonts w:ascii="仿宋_GB2312" w:hAnsi="仿宋_GB2312" w:cs="仿宋_GB2312" w:eastAsia="仿宋_GB2312"/>
                      <w:sz w:val="19"/>
                    </w:rPr>
                    <w:t xml:space="preserve"> </w:t>
                  </w:r>
                  <w:r>
                    <w:rPr>
                      <w:rFonts w:ascii="仿宋_GB2312" w:hAnsi="仿宋_GB2312" w:cs="仿宋_GB2312" w:eastAsia="仿宋_GB2312"/>
                      <w:sz w:val="19"/>
                    </w:rPr>
                    <w:t>1.20、一次可做6组样品，可单孔单控；加热功率可任意调节，系统自带微沸模式；</w:t>
                  </w:r>
                  <w:r>
                    <w:br/>
                  </w:r>
                  <w:r>
                    <w:rPr>
                      <w:rFonts w:ascii="仿宋_GB2312" w:hAnsi="仿宋_GB2312" w:cs="仿宋_GB2312" w:eastAsia="仿宋_GB2312"/>
                      <w:sz w:val="19"/>
                    </w:rPr>
                    <w:t xml:space="preserve"> </w:t>
                  </w:r>
                  <w:r>
                    <w:rPr>
                      <w:rFonts w:ascii="仿宋_GB2312" w:hAnsi="仿宋_GB2312" w:cs="仿宋_GB2312" w:eastAsia="仿宋_GB2312"/>
                      <w:sz w:val="19"/>
                    </w:rPr>
                    <w:t>1.21、自动侦测蒸馏终点双重控制功能，自动停止加热，蒸馏重量控制在±1g之内，自动化程度高；</w:t>
                  </w:r>
                  <w:r>
                    <w:br/>
                  </w:r>
                  <w:r>
                    <w:rPr>
                      <w:rFonts w:ascii="仿宋_GB2312" w:hAnsi="仿宋_GB2312" w:cs="仿宋_GB2312" w:eastAsia="仿宋_GB2312"/>
                      <w:sz w:val="19"/>
                    </w:rPr>
                    <w:t xml:space="preserve"> </w:t>
                  </w:r>
                  <w:r>
                    <w:rPr>
                      <w:rFonts w:ascii="仿宋_GB2312" w:hAnsi="仿宋_GB2312" w:cs="仿宋_GB2312" w:eastAsia="仿宋_GB2312"/>
                      <w:sz w:val="19"/>
                    </w:rPr>
                    <w:t>1.22、设有防真空电磁阀，自动识别瓶内压力，通过和夹管阀的配置，具有蒸出液防倒吸功能；</w:t>
                  </w:r>
                  <w:r>
                    <w:br/>
                  </w:r>
                  <w:r>
                    <w:rPr>
                      <w:rFonts w:ascii="仿宋_GB2312" w:hAnsi="仿宋_GB2312" w:cs="仿宋_GB2312" w:eastAsia="仿宋_GB2312"/>
                      <w:sz w:val="19"/>
                    </w:rPr>
                    <w:t xml:space="preserve"> </w:t>
                  </w:r>
                  <w:r>
                    <w:rPr>
                      <w:rFonts w:ascii="仿宋_GB2312" w:hAnsi="仿宋_GB2312" w:cs="仿宋_GB2312" w:eastAsia="仿宋_GB2312"/>
                      <w:sz w:val="19"/>
                    </w:rPr>
                    <w:t>1.23、自带冷凝管路清洗功能，实验结束后，可以针对馏出液管路进行冲洗；</w:t>
                  </w:r>
                  <w:r>
                    <w:br/>
                  </w:r>
                  <w:r>
                    <w:rPr>
                      <w:rFonts w:ascii="仿宋_GB2312" w:hAnsi="仿宋_GB2312" w:cs="仿宋_GB2312" w:eastAsia="仿宋_GB2312"/>
                      <w:sz w:val="19"/>
                    </w:rPr>
                    <w:t xml:space="preserve"> </w:t>
                  </w:r>
                  <w:r>
                    <w:rPr>
                      <w:rFonts w:ascii="仿宋_GB2312" w:hAnsi="仿宋_GB2312" w:cs="仿宋_GB2312" w:eastAsia="仿宋_GB2312"/>
                      <w:sz w:val="19"/>
                    </w:rPr>
                    <w:t>1.24、外接专用冷水机，适合大批量样品连续工作，节能降耗，实验结束后可选择冷凝水自动排空功能，防止长期不使用滋生细菌；</w:t>
                  </w:r>
                  <w:r>
                    <w:br/>
                  </w:r>
                  <w:r>
                    <w:rPr>
                      <w:rFonts w:ascii="仿宋_GB2312" w:hAnsi="仿宋_GB2312" w:cs="仿宋_GB2312" w:eastAsia="仿宋_GB2312"/>
                      <w:sz w:val="19"/>
                    </w:rPr>
                    <w:t xml:space="preserve"> </w:t>
                  </w:r>
                  <w:r>
                    <w:rPr>
                      <w:rFonts w:ascii="仿宋_GB2312" w:hAnsi="仿宋_GB2312" w:cs="仿宋_GB2312" w:eastAsia="仿宋_GB2312"/>
                      <w:sz w:val="19"/>
                    </w:rPr>
                    <w:t>1.25、特别定制水蒸气蒸馏实验专用水蒸气发生器，6路蒸汽口，可自动控制开关，三通阀设计防倒吸；</w:t>
                  </w:r>
                  <w:r>
                    <w:br/>
                  </w:r>
                  <w:r>
                    <w:rPr>
                      <w:rFonts w:ascii="仿宋_GB2312" w:hAnsi="仿宋_GB2312" w:cs="仿宋_GB2312" w:eastAsia="仿宋_GB2312"/>
                      <w:sz w:val="19"/>
                    </w:rPr>
                    <w:t xml:space="preserve"> </w:t>
                  </w:r>
                  <w:r>
                    <w:rPr>
                      <w:rFonts w:ascii="仿宋_GB2312" w:hAnsi="仿宋_GB2312" w:cs="仿宋_GB2312" w:eastAsia="仿宋_GB2312"/>
                      <w:sz w:val="19"/>
                    </w:rPr>
                    <w:t>1.26、平常不串联水蒸气发生器，可以用作普通的智能一体化蒸馏仪使用，一机多用；</w:t>
                  </w:r>
                  <w:r>
                    <w:br/>
                  </w:r>
                  <w:r>
                    <w:rPr>
                      <w:rFonts w:ascii="仿宋_GB2312" w:hAnsi="仿宋_GB2312" w:cs="仿宋_GB2312" w:eastAsia="仿宋_GB2312"/>
                      <w:sz w:val="19"/>
                    </w:rPr>
                    <w:t xml:space="preserve"> </w:t>
                  </w:r>
                  <w:r>
                    <w:rPr>
                      <w:rFonts w:ascii="仿宋_GB2312" w:hAnsi="仿宋_GB2312" w:cs="仿宋_GB2312" w:eastAsia="仿宋_GB2312"/>
                      <w:sz w:val="19"/>
                    </w:rPr>
                    <w:t>1.27、系统内自带说明书和服务中心二维码，手机扫码自动查看电子说明书和一键连接服务中心。</w:t>
                  </w:r>
                  <w:r>
                    <w:br/>
                  </w:r>
                  <w:r>
                    <w:rPr>
                      <w:rFonts w:ascii="仿宋_GB2312" w:hAnsi="仿宋_GB2312" w:cs="仿宋_GB2312" w:eastAsia="仿宋_GB2312"/>
                      <w:sz w:val="19"/>
                    </w:rPr>
                    <w:t xml:space="preserve"> </w:t>
                  </w:r>
                  <w:r>
                    <w:rPr>
                      <w:rFonts w:ascii="仿宋_GB2312" w:hAnsi="仿宋_GB2312" w:cs="仿宋_GB2312" w:eastAsia="仿宋_GB2312"/>
                      <w:sz w:val="19"/>
                    </w:rPr>
                    <w:t>2、配置要求</w:t>
                  </w:r>
                  <w:r>
                    <w:br/>
                  </w:r>
                  <w:r>
                    <w:rPr>
                      <w:rFonts w:ascii="仿宋_GB2312" w:hAnsi="仿宋_GB2312" w:cs="仿宋_GB2312" w:eastAsia="仿宋_GB2312"/>
                      <w:sz w:val="19"/>
                    </w:rPr>
                    <w:t xml:space="preserve"> </w:t>
                  </w:r>
                  <w:r>
                    <w:rPr>
                      <w:rFonts w:ascii="仿宋_GB2312" w:hAnsi="仿宋_GB2312" w:cs="仿宋_GB2312" w:eastAsia="仿宋_GB2312"/>
                      <w:sz w:val="19"/>
                    </w:rPr>
                    <w:t>2.1 、仪器主机 1台 2.2 、冷凝管 6个 ，2.3 、500ml二口圆底烧瓶 6个，2.4 、直行导气瓶塞19# G307 1个，2.5、250ml敞口三角收集瓶  6个</w:t>
                  </w:r>
                  <w:r>
                    <w:br/>
                  </w:r>
                  <w:r>
                    <w:rPr>
                      <w:rFonts w:ascii="仿宋_GB2312" w:hAnsi="仿宋_GB2312" w:cs="仿宋_GB2312" w:eastAsia="仿宋_GB2312"/>
                      <w:sz w:val="19"/>
                    </w:rPr>
                    <w:t xml:space="preserve"> </w:t>
                  </w:r>
                  <w:r>
                    <w:rPr>
                      <w:rFonts w:ascii="仿宋_GB2312" w:hAnsi="仿宋_GB2312" w:cs="仿宋_GB2312" w:eastAsia="仿宋_GB2312"/>
                      <w:sz w:val="19"/>
                    </w:rPr>
                    <w:t>2.6、玻璃直通导气管7mmx10cm  6根，2.7 、双头单通导气管带阀门#19x100  6个，2.8、样品称重托盘  6个，2.9、固定架 1件，2.10、塑料瓶口夹 6个，2.11、M5x16梅花螺丝 4个，2.12、电源线：3x1.5P 2根，2.13、6x9硅胶软管+6x4气管 若干，2.14、合格证、说明书 1份，2.15、水蒸气发生器 1台。</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4</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农药残留检测仪</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仪器特点：</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1）电源管理功能：仪器12 V电源供电，可直接220 V适配器供电，仪器支持自动待机。</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2）彩色触摸屏大于10英寸，具备拼音、手写输入操作功能，可以根据操作人员需要随时下载输入方法。</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3）内置Android操作系统，具备远程自动升级功能，无需配置电脑即可独立完成检测及数据传输工作。</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4）具有电源接口，网络接口，USB接口，数据线接口，音频接口，数据采集丰富，扩展性强。</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5）不限数量存储测试数据，可通过WIFI连入 Internet/局域网，无线传输模式将检测结果进行格式转换、实时打印或上传至食品药品安全检测监控信息系统，组建省、市、地、县等各级食品监控网络。</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6）检测过程只需选择样品编号进入检测即可，检测结果三种处理模式：上传、平行、复检。</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7）不合格样品自动进入复检模式，选择原来样品编号，不需要重新输入相关样品信息，减少样品信息输入工作量，减少误差，明确每个样品检测结果处理过程。</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8）可建立检测任务，任务信息包含：样品编号、样品名称、产品类别、受检单位、任务来源、检验类别、抽样区域、抽检机构、抽样人员等信息。</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9）查询方式：按日期、样品名称、受检单位、产品类别、任务来源、检测类别、检测结论、抽样区域、检测人员、抽样人员、抽检机构、上传标志等条件。</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10）检测数据统计方式：表格方式、柱形图显示、饼形图显示等方式。</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11）内置打印机，用户可在检测结果页面实时打印检测结果，在查询页面打印检测详情单以及对检测合格的产品打印农产品合格证。</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12）基本参数：</w:t>
                  </w:r>
                  <w:r>
                    <w:br/>
                  </w:r>
                  <w:r>
                    <w:rPr>
                      <w:rFonts w:ascii="仿宋_GB2312" w:hAnsi="仿宋_GB2312" w:cs="仿宋_GB2312" w:eastAsia="仿宋_GB2312"/>
                      <w:sz w:val="19"/>
                    </w:rPr>
                    <w:t xml:space="preserve"> </w:t>
                  </w:r>
                  <w:r>
                    <w:rPr>
                      <w:rFonts w:ascii="仿宋_GB2312" w:hAnsi="仿宋_GB2312" w:cs="仿宋_GB2312" w:eastAsia="仿宋_GB2312"/>
                      <w:sz w:val="19"/>
                    </w:rPr>
                    <w:t>农残卡片功能模块：</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通道数量：</w:t>
                  </w:r>
                  <w:r>
                    <w:rPr>
                      <w:rFonts w:ascii="仿宋_GB2312" w:hAnsi="仿宋_GB2312" w:cs="仿宋_GB2312" w:eastAsia="仿宋_GB2312"/>
                      <w:sz w:val="19"/>
                    </w:rPr>
                    <w:t>≥10个</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标准温度：</w:t>
                  </w:r>
                  <w:r>
                    <w:rPr>
                      <w:rFonts w:ascii="仿宋_GB2312" w:hAnsi="仿宋_GB2312" w:cs="仿宋_GB2312" w:eastAsia="仿宋_GB2312"/>
                      <w:sz w:val="19"/>
                    </w:rPr>
                    <w:t>39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标准预热时间：</w:t>
                  </w:r>
                  <w:r>
                    <w:rPr>
                      <w:rFonts w:ascii="仿宋_GB2312" w:hAnsi="仿宋_GB2312" w:cs="仿宋_GB2312" w:eastAsia="仿宋_GB2312"/>
                      <w:sz w:val="19"/>
                    </w:rPr>
                    <w:t>10 min</w:t>
                  </w:r>
                  <w:r>
                    <w:rPr>
                      <w:rFonts w:ascii="仿宋_GB2312" w:hAnsi="仿宋_GB2312" w:cs="仿宋_GB2312" w:eastAsia="仿宋_GB2312"/>
                      <w:sz w:val="19"/>
                    </w:rPr>
                    <w:t>4；</w:t>
                  </w:r>
                  <w:r>
                    <w:rPr>
                      <w:rFonts w:ascii="仿宋_GB2312" w:hAnsi="仿宋_GB2312" w:cs="仿宋_GB2312" w:eastAsia="仿宋_GB2312"/>
                      <w:sz w:val="19"/>
                    </w:rPr>
                    <w:t>4.</w:t>
                  </w:r>
                  <w:r>
                    <w:rPr>
                      <w:rFonts w:ascii="仿宋_GB2312" w:hAnsi="仿宋_GB2312" w:cs="仿宋_GB2312" w:eastAsia="仿宋_GB2312"/>
                      <w:sz w:val="19"/>
                    </w:rPr>
                    <w:t>标准反应时间：</w:t>
                  </w:r>
                  <w:r>
                    <w:rPr>
                      <w:rFonts w:ascii="仿宋_GB2312" w:hAnsi="仿宋_GB2312" w:cs="仿宋_GB2312" w:eastAsia="仿宋_GB2312"/>
                      <w:sz w:val="19"/>
                    </w:rPr>
                    <w:t>3 min</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结果显示：以抑制率的形式直接显示结果</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使用环境温湿度：＜</w:t>
                  </w:r>
                  <w:r>
                    <w:rPr>
                      <w:rFonts w:ascii="仿宋_GB2312" w:hAnsi="仿宋_GB2312" w:cs="仿宋_GB2312" w:eastAsia="仿宋_GB2312"/>
                      <w:sz w:val="19"/>
                    </w:rPr>
                    <w:t>40 ℃，90 ％RH</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检测精度：</w:t>
                  </w:r>
                  <w:r>
                    <w:rPr>
                      <w:rFonts w:ascii="仿宋_GB2312" w:hAnsi="仿宋_GB2312" w:cs="仿宋_GB2312" w:eastAsia="仿宋_GB2312"/>
                      <w:sz w:val="19"/>
                    </w:rPr>
                    <w:t>≤0.5 %，通道间误差：≤0.5 %，通道重复性：≤0.5 %</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温度控制：不确定度</w:t>
                  </w:r>
                  <w:r>
                    <w:rPr>
                      <w:rFonts w:ascii="仿宋_GB2312" w:hAnsi="仿宋_GB2312" w:cs="仿宋_GB2312" w:eastAsia="仿宋_GB2312"/>
                      <w:sz w:val="19"/>
                    </w:rPr>
                    <w:t>U=0.3℃，微电脑控时控温，无需专人监管，全自动检测，具有自动升温及恒温功能，检测全程屏幕显示升温过程，确保国标要求37±2 ℃，保证检测结果准确性。</w:t>
                  </w:r>
                  <w:r>
                    <w:br/>
                  </w:r>
                  <w:r>
                    <w:rPr>
                      <w:rFonts w:ascii="仿宋_GB2312" w:hAnsi="仿宋_GB2312" w:cs="仿宋_GB2312" w:eastAsia="仿宋_GB2312"/>
                      <w:sz w:val="19"/>
                    </w:rPr>
                    <w:t xml:space="preserve"> </w:t>
                  </w:r>
                  <w:r>
                    <w:rPr>
                      <w:rFonts w:ascii="仿宋_GB2312" w:hAnsi="仿宋_GB2312" w:cs="仿宋_GB2312" w:eastAsia="仿宋_GB2312"/>
                      <w:sz w:val="19"/>
                    </w:rPr>
                    <w:t>金标卡功能模块：</w:t>
                  </w:r>
                  <w:r>
                    <w:br/>
                  </w:r>
                  <w:r>
                    <w:rPr>
                      <w:rFonts w:ascii="仿宋_GB2312" w:hAnsi="仿宋_GB2312" w:cs="仿宋_GB2312" w:eastAsia="仿宋_GB2312"/>
                      <w:sz w:val="19"/>
                    </w:rPr>
                    <w:t xml:space="preserve"> </w:t>
                  </w:r>
                  <w:r>
                    <w:rPr>
                      <w:rFonts w:ascii="仿宋_GB2312" w:hAnsi="仿宋_GB2312" w:cs="仿宋_GB2312" w:eastAsia="仿宋_GB2312"/>
                      <w:sz w:val="19"/>
                    </w:rPr>
                    <w:t>1.通道数：两个，一个单联金标卡通道，一个三联金标卡通道；</w:t>
                  </w:r>
                  <w:r>
                    <w:br/>
                  </w:r>
                  <w:r>
                    <w:rPr>
                      <w:rFonts w:ascii="仿宋_GB2312" w:hAnsi="仿宋_GB2312" w:cs="仿宋_GB2312" w:eastAsia="仿宋_GB2312"/>
                      <w:sz w:val="19"/>
                    </w:rPr>
                    <w:t xml:space="preserve"> </w:t>
                  </w:r>
                  <w:r>
                    <w:rPr>
                      <w:rFonts w:ascii="仿宋_GB2312" w:hAnsi="仿宋_GB2312" w:cs="仿宋_GB2312" w:eastAsia="仿宋_GB2312"/>
                      <w:sz w:val="19"/>
                    </w:rPr>
                    <w:t>2.测量速度：≤5 s</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3.检测精度：CV值＜1 %，批间差＜3 %,灵敏度＞0.001。</w:t>
                  </w:r>
                  <w:r>
                    <w:br/>
                  </w:r>
                  <w:r>
                    <w:rPr>
                      <w:rFonts w:ascii="仿宋_GB2312" w:hAnsi="仿宋_GB2312" w:cs="仿宋_GB2312" w:eastAsia="仿宋_GB2312"/>
                      <w:sz w:val="19"/>
                    </w:rPr>
                    <w:t xml:space="preserve"> </w:t>
                  </w:r>
                  <w:r>
                    <w:rPr>
                      <w:rFonts w:ascii="仿宋_GB2312" w:hAnsi="仿宋_GB2312" w:cs="仿宋_GB2312" w:eastAsia="仿宋_GB2312"/>
                      <w:sz w:val="19"/>
                    </w:rPr>
                    <w:t>4.检测结果：支持金标项目定性检测，结果可显示样品阴阳性。</w:t>
                  </w:r>
                  <w:r>
                    <w:br/>
                  </w:r>
                  <w:r>
                    <w:rPr>
                      <w:rFonts w:ascii="仿宋_GB2312" w:hAnsi="仿宋_GB2312" w:cs="仿宋_GB2312" w:eastAsia="仿宋_GB2312"/>
                      <w:sz w:val="19"/>
                    </w:rPr>
                    <w:t xml:space="preserve"> </w:t>
                  </w:r>
                  <w:r>
                    <w:rPr>
                      <w:rFonts w:ascii="仿宋_GB2312" w:hAnsi="仿宋_GB2312" w:cs="仿宋_GB2312" w:eastAsia="仿宋_GB2312"/>
                      <w:sz w:val="19"/>
                    </w:rPr>
                    <w:t>5.光学系统：激光寻位自动扫描测量系统或图像自动识别系统。可支持线宽及线间距设定，可支持实时显示检测曲线；自动精准识别CT线位置，纠错范围可达±3 mm。</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13）数据能和陕西省农产品质量安全监管追溯平台形成数据对接。检测结果能自动上传至各市、区、县农产品质量安全监管平台。</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5</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涡旋振荡混合器</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1、技术参数及性能描述</w:t>
                  </w:r>
                  <w:r>
                    <w:br/>
                  </w:r>
                  <w:r>
                    <w:rPr>
                      <w:rFonts w:ascii="仿宋_GB2312" w:hAnsi="仿宋_GB2312" w:cs="仿宋_GB2312" w:eastAsia="仿宋_GB2312"/>
                      <w:sz w:val="19"/>
                    </w:rPr>
                    <w:t xml:space="preserve"> </w:t>
                  </w:r>
                  <w:r>
                    <w:rPr>
                      <w:rFonts w:ascii="仿宋_GB2312" w:hAnsi="仿宋_GB2312" w:cs="仿宋_GB2312" w:eastAsia="仿宋_GB2312"/>
                      <w:sz w:val="19"/>
                    </w:rPr>
                    <w:t>★1.1 支持不少于38位样品同时进行涡旋混合，兼容多种规格的样品管支架。</w:t>
                  </w:r>
                  <w:r>
                    <w:br/>
                  </w:r>
                  <w:r>
                    <w:rPr>
                      <w:rFonts w:ascii="仿宋_GB2312" w:hAnsi="仿宋_GB2312" w:cs="仿宋_GB2312" w:eastAsia="仿宋_GB2312"/>
                      <w:sz w:val="19"/>
                    </w:rPr>
                    <w:t xml:space="preserve"> </w:t>
                  </w:r>
                  <w:r>
                    <w:rPr>
                      <w:rFonts w:ascii="仿宋_GB2312" w:hAnsi="仿宋_GB2312" w:cs="仿宋_GB2312" w:eastAsia="仿宋_GB2312"/>
                      <w:sz w:val="19"/>
                    </w:rPr>
                    <w:t>1.2 圆周式涡旋振荡，振幅：3mm。</w:t>
                  </w:r>
                  <w:r>
                    <w:br/>
                  </w:r>
                  <w:r>
                    <w:rPr>
                      <w:rFonts w:ascii="仿宋_GB2312" w:hAnsi="仿宋_GB2312" w:cs="仿宋_GB2312" w:eastAsia="仿宋_GB2312"/>
                      <w:sz w:val="19"/>
                    </w:rPr>
                    <w:t xml:space="preserve"> </w:t>
                  </w:r>
                  <w:r>
                    <w:rPr>
                      <w:rFonts w:ascii="仿宋_GB2312" w:hAnsi="仿宋_GB2312" w:cs="仿宋_GB2312" w:eastAsia="仿宋_GB2312"/>
                      <w:sz w:val="19"/>
                    </w:rPr>
                    <w:t>1.3 样品位数：≥26位（适用Ø10-16mm样品管），≥12位（适用Ø16-32mm）样品管。</w:t>
                  </w:r>
                  <w:r>
                    <w:br/>
                  </w:r>
                  <w:r>
                    <w:rPr>
                      <w:rFonts w:ascii="仿宋_GB2312" w:hAnsi="仿宋_GB2312" w:cs="仿宋_GB2312" w:eastAsia="仿宋_GB2312"/>
                      <w:sz w:val="19"/>
                    </w:rPr>
                    <w:t xml:space="preserve"> </w:t>
                  </w:r>
                  <w:r>
                    <w:rPr>
                      <w:rFonts w:ascii="仿宋_GB2312" w:hAnsi="仿宋_GB2312" w:cs="仿宋_GB2312" w:eastAsia="仿宋_GB2312"/>
                      <w:sz w:val="19"/>
                    </w:rPr>
                    <w:t>1.4兼容性强，可容纳2mL、15mL、50mL、100mL等不同体积的样品管。</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1.5转速范围：200 - 3000rpm</w:t>
                  </w:r>
                  <w:r>
                    <w:br/>
                  </w:r>
                  <w:r>
                    <w:rPr>
                      <w:rFonts w:ascii="仿宋_GB2312" w:hAnsi="仿宋_GB2312" w:cs="仿宋_GB2312" w:eastAsia="仿宋_GB2312"/>
                      <w:sz w:val="19"/>
                    </w:rPr>
                    <w:t xml:space="preserve"> </w:t>
                  </w:r>
                  <w:r>
                    <w:rPr>
                      <w:rFonts w:ascii="仿宋_GB2312" w:hAnsi="仿宋_GB2312" w:cs="仿宋_GB2312" w:eastAsia="仿宋_GB2312"/>
                      <w:sz w:val="19"/>
                    </w:rPr>
                    <w:t>1.6 具有过热自动保护功能，提供自适应降速保持不停机和停机后自动复启两种保护方式可选，满足不同实验需求。</w:t>
                  </w:r>
                  <w:r>
                    <w:br/>
                  </w:r>
                  <w:r>
                    <w:rPr>
                      <w:rFonts w:ascii="仿宋_GB2312" w:hAnsi="仿宋_GB2312" w:cs="仿宋_GB2312" w:eastAsia="仿宋_GB2312"/>
                      <w:sz w:val="19"/>
                    </w:rPr>
                    <w:t xml:space="preserve"> </w:t>
                  </w:r>
                  <w:r>
                    <w:rPr>
                      <w:rFonts w:ascii="仿宋_GB2312" w:hAnsi="仿宋_GB2312" w:cs="仿宋_GB2312" w:eastAsia="仿宋_GB2312"/>
                      <w:sz w:val="19"/>
                    </w:rPr>
                    <w:t>1.7控制终端：采用≥5寸触摸控制彩屏，一体化设计，显示分辨率≥800×480。具备手动和程序双模式控制。</w:t>
                  </w:r>
                  <w:r>
                    <w:br/>
                  </w:r>
                  <w:r>
                    <w:rPr>
                      <w:rFonts w:ascii="仿宋_GB2312" w:hAnsi="仿宋_GB2312" w:cs="仿宋_GB2312" w:eastAsia="仿宋_GB2312"/>
                      <w:sz w:val="19"/>
                    </w:rPr>
                    <w:t xml:space="preserve"> </w:t>
                  </w:r>
                  <w:r>
                    <w:rPr>
                      <w:rFonts w:ascii="仿宋_GB2312" w:hAnsi="仿宋_GB2312" w:cs="仿宋_GB2312" w:eastAsia="仿宋_GB2312"/>
                      <w:sz w:val="19"/>
                    </w:rPr>
                    <w:t>1.8 具备程序调速功能：每个涡旋振荡程序中，可预设≥6段不同的转速及涡旋时间，运行后可自动变速涡旋混合批量样品，中途无需人工参与。</w:t>
                  </w:r>
                  <w:r>
                    <w:br/>
                  </w:r>
                  <w:r>
                    <w:rPr>
                      <w:rFonts w:ascii="仿宋_GB2312" w:hAnsi="仿宋_GB2312" w:cs="仿宋_GB2312" w:eastAsia="仿宋_GB2312"/>
                      <w:sz w:val="19"/>
                    </w:rPr>
                    <w:t xml:space="preserve"> </w:t>
                  </w:r>
                  <w:r>
                    <w:rPr>
                      <w:rFonts w:ascii="仿宋_GB2312" w:hAnsi="仿宋_GB2312" w:cs="仿宋_GB2312" w:eastAsia="仿宋_GB2312"/>
                      <w:sz w:val="19"/>
                    </w:rPr>
                    <w:t>2、配置要求</w:t>
                  </w:r>
                  <w:r>
                    <w:br/>
                  </w:r>
                  <w:r>
                    <w:rPr>
                      <w:rFonts w:ascii="仿宋_GB2312" w:hAnsi="仿宋_GB2312" w:cs="仿宋_GB2312" w:eastAsia="仿宋_GB2312"/>
                      <w:sz w:val="19"/>
                    </w:rPr>
                    <w:t xml:space="preserve"> </w:t>
                  </w:r>
                  <w:r>
                    <w:rPr>
                      <w:rFonts w:ascii="仿宋_GB2312" w:hAnsi="仿宋_GB2312" w:cs="仿宋_GB2312" w:eastAsia="仿宋_GB2312"/>
                      <w:sz w:val="19"/>
                    </w:rPr>
                    <w:t>2.1、多样品涡旋混合器主机 1套</w:t>
                  </w:r>
                  <w:r>
                    <w:br/>
                  </w:r>
                  <w:r>
                    <w:rPr>
                      <w:rFonts w:ascii="仿宋_GB2312" w:hAnsi="仿宋_GB2312" w:cs="仿宋_GB2312" w:eastAsia="仿宋_GB2312"/>
                      <w:sz w:val="19"/>
                    </w:rPr>
                    <w:t xml:space="preserve"> </w:t>
                  </w:r>
                  <w:r>
                    <w:rPr>
                      <w:rFonts w:ascii="仿宋_GB2312" w:hAnsi="仿宋_GB2312" w:cs="仿宋_GB2312" w:eastAsia="仿宋_GB2312"/>
                      <w:sz w:val="19"/>
                    </w:rPr>
                    <w:t>2.2、5寸触摸控制彩屏及控制软件 1套</w:t>
                  </w:r>
                  <w:r>
                    <w:br/>
                  </w:r>
                  <w:r>
                    <w:rPr>
                      <w:rFonts w:ascii="仿宋_GB2312" w:hAnsi="仿宋_GB2312" w:cs="仿宋_GB2312" w:eastAsia="仿宋_GB2312"/>
                      <w:sz w:val="19"/>
                    </w:rPr>
                    <w:t xml:space="preserve"> </w:t>
                  </w:r>
                  <w:r>
                    <w:rPr>
                      <w:rFonts w:ascii="仿宋_GB2312" w:hAnsi="仿宋_GB2312" w:cs="仿宋_GB2312" w:eastAsia="仿宋_GB2312"/>
                      <w:sz w:val="19"/>
                    </w:rPr>
                    <w:t>2.3、26位 Ø10-16mm试管固定架 1个</w:t>
                  </w:r>
                  <w:r>
                    <w:br/>
                  </w:r>
                  <w:r>
                    <w:rPr>
                      <w:rFonts w:ascii="仿宋_GB2312" w:hAnsi="仿宋_GB2312" w:cs="仿宋_GB2312" w:eastAsia="仿宋_GB2312"/>
                      <w:sz w:val="19"/>
                    </w:rPr>
                    <w:t xml:space="preserve"> </w:t>
                  </w:r>
                  <w:r>
                    <w:rPr>
                      <w:rFonts w:ascii="仿宋_GB2312" w:hAnsi="仿宋_GB2312" w:cs="仿宋_GB2312" w:eastAsia="仿宋_GB2312"/>
                      <w:sz w:val="19"/>
                    </w:rPr>
                    <w:t>2.4、12位 Ø16-32mm试管固定架  1个</w:t>
                  </w:r>
                  <w:r>
                    <w:br/>
                  </w:r>
                  <w:r>
                    <w:rPr>
                      <w:rFonts w:ascii="仿宋_GB2312" w:hAnsi="仿宋_GB2312" w:cs="仿宋_GB2312" w:eastAsia="仿宋_GB2312"/>
                      <w:sz w:val="19"/>
                    </w:rPr>
                    <w:t xml:space="preserve"> </w:t>
                  </w:r>
                  <w:r>
                    <w:rPr>
                      <w:rFonts w:ascii="仿宋_GB2312" w:hAnsi="仿宋_GB2312" w:cs="仿宋_GB2312" w:eastAsia="仿宋_GB2312"/>
                      <w:sz w:val="19"/>
                    </w:rPr>
                    <w:t>2.5、50mL尖底离心管 50支</w:t>
                  </w:r>
                  <w:r>
                    <w:br/>
                  </w:r>
                  <w:r>
                    <w:rPr>
                      <w:rFonts w:ascii="仿宋_GB2312" w:hAnsi="仿宋_GB2312" w:cs="仿宋_GB2312" w:eastAsia="仿宋_GB2312"/>
                      <w:sz w:val="19"/>
                    </w:rPr>
                    <w:t xml:space="preserve"> </w:t>
                  </w:r>
                  <w:r>
                    <w:rPr>
                      <w:rFonts w:ascii="仿宋_GB2312" w:hAnsi="仿宋_GB2312" w:cs="仿宋_GB2312" w:eastAsia="仿宋_GB2312"/>
                      <w:sz w:val="19"/>
                    </w:rPr>
                    <w:t>2.6、15mL尖底离心管 100支。</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6</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△重金属快检仪</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1、仪器用途：可以快速检测小麦、玉米、稻谷、糙米、大米等粮食中镉（cd）、砷（As)、铅（pb)、硒（Se)、铬（Cr)等重金属的含量。</w:t>
                  </w:r>
                  <w:r>
                    <w:br/>
                  </w:r>
                  <w:r>
                    <w:rPr>
                      <w:rFonts w:ascii="仿宋_GB2312" w:hAnsi="仿宋_GB2312" w:cs="仿宋_GB2312" w:eastAsia="仿宋_GB2312"/>
                      <w:sz w:val="19"/>
                    </w:rPr>
                    <w:t xml:space="preserve"> </w:t>
                  </w:r>
                  <w:r>
                    <w:rPr>
                      <w:rFonts w:ascii="仿宋_GB2312" w:hAnsi="仿宋_GB2312" w:cs="仿宋_GB2312" w:eastAsia="仿宋_GB2312"/>
                      <w:sz w:val="19"/>
                    </w:rPr>
                    <w:t>2.检测标准：所检测项目符合相对应的国家标准或行业标准，且标准为现行有效。</w:t>
                  </w:r>
                  <w:r>
                    <w:br/>
                  </w:r>
                  <w:r>
                    <w:rPr>
                      <w:rFonts w:ascii="仿宋_GB2312" w:hAnsi="仿宋_GB2312" w:cs="仿宋_GB2312" w:eastAsia="仿宋_GB2312"/>
                      <w:sz w:val="19"/>
                    </w:rPr>
                    <w:t xml:space="preserve"> </w:t>
                  </w:r>
                  <w:r>
                    <w:rPr>
                      <w:rFonts w:ascii="仿宋_GB2312" w:hAnsi="仿宋_GB2312" w:cs="仿宋_GB2312" w:eastAsia="仿宋_GB2312"/>
                      <w:sz w:val="19"/>
                    </w:rPr>
                    <w:t>3.仪器检测项目：稻谷、糙米、大米、小麦、玉米等粮食样品的镉（cd）、砷（As)、铅（pb)、硒（Se)等重金属含量</w:t>
                  </w:r>
                  <w:r>
                    <w:br/>
                  </w:r>
                  <w:r>
                    <w:rPr>
                      <w:rFonts w:ascii="仿宋_GB2312" w:hAnsi="仿宋_GB2312" w:cs="仿宋_GB2312" w:eastAsia="仿宋_GB2312"/>
                      <w:sz w:val="19"/>
                    </w:rPr>
                    <w:t xml:space="preserve"> </w:t>
                  </w:r>
                  <w:r>
                    <w:rPr>
                      <w:rFonts w:ascii="仿宋_GB2312" w:hAnsi="仿宋_GB2312" w:cs="仿宋_GB2312" w:eastAsia="仿宋_GB2312"/>
                      <w:sz w:val="19"/>
                    </w:rPr>
                    <w:t>★4.元素含量分析范围：0.03ppm-99.99%。</w:t>
                  </w:r>
                  <w:r>
                    <w:br/>
                  </w:r>
                  <w:r>
                    <w:rPr>
                      <w:rFonts w:ascii="仿宋_GB2312" w:hAnsi="仿宋_GB2312" w:cs="仿宋_GB2312" w:eastAsia="仿宋_GB2312"/>
                      <w:sz w:val="19"/>
                    </w:rPr>
                    <w:t xml:space="preserve"> </w:t>
                  </w:r>
                  <w:r>
                    <w:rPr>
                      <w:rFonts w:ascii="仿宋_GB2312" w:hAnsi="仿宋_GB2312" w:cs="仿宋_GB2312" w:eastAsia="仿宋_GB2312"/>
                      <w:sz w:val="19"/>
                    </w:rPr>
                    <w:t>★5.仪器检出限：0.03mg/kg</w:t>
                  </w:r>
                  <w:r>
                    <w:br/>
                  </w:r>
                  <w:r>
                    <w:rPr>
                      <w:rFonts w:ascii="仿宋_GB2312" w:hAnsi="仿宋_GB2312" w:cs="仿宋_GB2312" w:eastAsia="仿宋_GB2312"/>
                      <w:sz w:val="19"/>
                    </w:rPr>
                    <w:t xml:space="preserve"> </w:t>
                  </w:r>
                  <w:r>
                    <w:rPr>
                      <w:rFonts w:ascii="仿宋_GB2312" w:hAnsi="仿宋_GB2312" w:cs="仿宋_GB2312" w:eastAsia="仿宋_GB2312"/>
                      <w:sz w:val="19"/>
                    </w:rPr>
                    <w:t>★6.仪器稳定性：分析精度RSD≤5%（cd 0.2ppm)</w:t>
                  </w:r>
                  <w:r>
                    <w:br/>
                  </w:r>
                  <w:r>
                    <w:rPr>
                      <w:rFonts w:ascii="仿宋_GB2312" w:hAnsi="仿宋_GB2312" w:cs="仿宋_GB2312" w:eastAsia="仿宋_GB2312"/>
                      <w:sz w:val="19"/>
                    </w:rPr>
                    <w:t xml:space="preserve"> </w:t>
                  </w:r>
                  <w:r>
                    <w:rPr>
                      <w:rFonts w:ascii="仿宋_GB2312" w:hAnsi="仿宋_GB2312" w:cs="仿宋_GB2312" w:eastAsia="仿宋_GB2312"/>
                      <w:sz w:val="19"/>
                    </w:rPr>
                    <w:t>★7.探 测 器：FastSDD探测器，铍窗厚度12.5um，分辨率≤129eV，(Mn:Ka,5.889keV) （提供相关证明文件）</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8、自动进样器：配≥84位机械手式自动进样器</w:t>
                  </w:r>
                  <w:r>
                    <w:br/>
                  </w:r>
                  <w:r>
                    <w:rPr>
                      <w:rFonts w:ascii="仿宋_GB2312" w:hAnsi="仿宋_GB2312" w:cs="仿宋_GB2312" w:eastAsia="仿宋_GB2312"/>
                      <w:sz w:val="19"/>
                    </w:rPr>
                    <w:t xml:space="preserve"> </w:t>
                  </w:r>
                  <w:r>
                    <w:rPr>
                      <w:rFonts w:ascii="仿宋_GB2312" w:hAnsi="仿宋_GB2312" w:cs="仿宋_GB2312" w:eastAsia="仿宋_GB2312"/>
                      <w:sz w:val="19"/>
                    </w:rPr>
                    <w:t>9、操作安全，整机具有结构迷宫、电子互锁、软件中断三重 X射线防护措施，</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10、辐射安全：设备在使用中无放射泄露。射线防护优于国标《X 射线衍射仪和荧光分析仪卫生防护标准GBZ115-2002》，并提供国家授权的第三方测试机构出具仪器安全性（辐射计量）测试报告。1.2 设备配备，1、 样品杯 NXCup-2 500只，2 、大米参考样 大米成分分析标准物质 3份，3、 无线键盘鼠标套装  1套，4 、样品杯覆膜 Mylar 1000张，5 、压样工具 NXHam-1 1套，6、 样品勺 1只，7、洗耳球 通用 1只，8 、电源线 1条，9 、维护工具 NX-300专用 1套。</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7</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△零污染制样碎研机</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1.工作方式为振动研磨式。物料装在料钵内，料钵内有破碎环和破碎锤，在高速旋转中料钵形成振动和研磨功能，物料被破碎环和破碎锤击碎研磨；制样粒度均匀，速度快，工作可靠研磨效率高；</w:t>
                  </w:r>
                  <w:r>
                    <w:br/>
                  </w:r>
                  <w:r>
                    <w:rPr>
                      <w:rFonts w:ascii="仿宋_GB2312" w:hAnsi="仿宋_GB2312" w:cs="仿宋_GB2312" w:eastAsia="仿宋_GB2312"/>
                      <w:sz w:val="19"/>
                    </w:rPr>
                    <w:t xml:space="preserve"> </w:t>
                  </w:r>
                  <w:r>
                    <w:rPr>
                      <w:rFonts w:ascii="仿宋_GB2312" w:hAnsi="仿宋_GB2312" w:cs="仿宋_GB2312" w:eastAsia="仿宋_GB2312"/>
                      <w:sz w:val="19"/>
                    </w:rPr>
                    <w:t>2.样品交叉污染风险低，料钵内壁采用非金属材料，料钵外壁做特氟龙涂层，对样品不会造成二次污染；</w:t>
                  </w:r>
                  <w:r>
                    <w:br/>
                  </w:r>
                  <w:r>
                    <w:rPr>
                      <w:rFonts w:ascii="仿宋_GB2312" w:hAnsi="仿宋_GB2312" w:cs="仿宋_GB2312" w:eastAsia="仿宋_GB2312"/>
                      <w:sz w:val="19"/>
                    </w:rPr>
                    <w:t xml:space="preserve"> </w:t>
                  </w:r>
                  <w:r>
                    <w:rPr>
                      <w:rFonts w:ascii="仿宋_GB2312" w:hAnsi="仿宋_GB2312" w:cs="仿宋_GB2312" w:eastAsia="仿宋_GB2312"/>
                      <w:sz w:val="19"/>
                    </w:rPr>
                    <w:t>3.结构紧凑，维修方便，操作便捷；</w:t>
                  </w:r>
                  <w:r>
                    <w:br/>
                  </w:r>
                  <w:r>
                    <w:rPr>
                      <w:rFonts w:ascii="仿宋_GB2312" w:hAnsi="仿宋_GB2312" w:cs="仿宋_GB2312" w:eastAsia="仿宋_GB2312"/>
                      <w:sz w:val="19"/>
                    </w:rPr>
                    <w:t xml:space="preserve"> </w:t>
                  </w:r>
                  <w:r>
                    <w:rPr>
                      <w:rFonts w:ascii="仿宋_GB2312" w:hAnsi="仿宋_GB2312" w:cs="仿宋_GB2312" w:eastAsia="仿宋_GB2312"/>
                      <w:sz w:val="19"/>
                    </w:rPr>
                    <w:t>4.设计合理：整机密封设计，无粉尘污染，符合环保要求；</w:t>
                  </w:r>
                  <w:r>
                    <w:br/>
                  </w:r>
                  <w:r>
                    <w:rPr>
                      <w:rFonts w:ascii="仿宋_GB2312" w:hAnsi="仿宋_GB2312" w:cs="仿宋_GB2312" w:eastAsia="仿宋_GB2312"/>
                      <w:sz w:val="19"/>
                    </w:rPr>
                    <w:t xml:space="preserve"> </w:t>
                  </w:r>
                  <w:r>
                    <w:rPr>
                      <w:rFonts w:ascii="仿宋_GB2312" w:hAnsi="仿宋_GB2312" w:cs="仿宋_GB2312" w:eastAsia="仿宋_GB2312"/>
                      <w:sz w:val="19"/>
                    </w:rPr>
                    <w:t>5.运转平稳，噪声小，符合安全生产要求；</w:t>
                  </w:r>
                  <w:r>
                    <w:br/>
                  </w:r>
                  <w:r>
                    <w:rPr>
                      <w:rFonts w:ascii="仿宋_GB2312" w:hAnsi="仿宋_GB2312" w:cs="仿宋_GB2312" w:eastAsia="仿宋_GB2312"/>
                      <w:sz w:val="19"/>
                    </w:rPr>
                    <w:t xml:space="preserve"> </w:t>
                  </w:r>
                  <w:r>
                    <w:rPr>
                      <w:rFonts w:ascii="仿宋_GB2312" w:hAnsi="仿宋_GB2312" w:cs="仿宋_GB2312" w:eastAsia="仿宋_GB2312"/>
                      <w:sz w:val="19"/>
                    </w:rPr>
                    <w:t>6.研磨料钵密封无样品损失,并采用特种抗磨材料制造，使用寿命长；</w:t>
                  </w:r>
                  <w:r>
                    <w:br/>
                  </w:r>
                  <w:r>
                    <w:rPr>
                      <w:rFonts w:ascii="仿宋_GB2312" w:hAnsi="仿宋_GB2312" w:cs="仿宋_GB2312" w:eastAsia="仿宋_GB2312"/>
                      <w:sz w:val="19"/>
                    </w:rPr>
                    <w:t xml:space="preserve"> </w:t>
                  </w:r>
                  <w:r>
                    <w:rPr>
                      <w:rFonts w:ascii="仿宋_GB2312" w:hAnsi="仿宋_GB2312" w:cs="仿宋_GB2312" w:eastAsia="仿宋_GB2312"/>
                      <w:sz w:val="19"/>
                    </w:rPr>
                    <w:t>7.设备配有定时器；</w:t>
                  </w:r>
                  <w:r>
                    <w:br/>
                  </w:r>
                  <w:r>
                    <w:rPr>
                      <w:rFonts w:ascii="仿宋_GB2312" w:hAnsi="仿宋_GB2312" w:cs="仿宋_GB2312" w:eastAsia="仿宋_GB2312"/>
                      <w:sz w:val="19"/>
                    </w:rPr>
                    <w:t xml:space="preserve"> </w:t>
                  </w:r>
                  <w:r>
                    <w:rPr>
                      <w:rFonts w:ascii="仿宋_GB2312" w:hAnsi="仿宋_GB2312" w:cs="仿宋_GB2312" w:eastAsia="仿宋_GB2312"/>
                      <w:sz w:val="19"/>
                    </w:rPr>
                    <w:t>8.电动控制液压压盘自紧功能，无需手动操作压盘；</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9.料钵个数：机身自带料钵≥3个，可同时研磨多个样品，另配料钵≥3个；</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10.装料量 （克/钵）：≥100；</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11.装料粒度（mm)： ≤13；</w:t>
                  </w:r>
                  <w:r>
                    <w:br/>
                  </w:r>
                  <w:r>
                    <w:rPr>
                      <w:rFonts w:ascii="仿宋_GB2312" w:hAnsi="仿宋_GB2312" w:cs="仿宋_GB2312" w:eastAsia="仿宋_GB2312"/>
                      <w:sz w:val="19"/>
                    </w:rPr>
                    <w:t xml:space="preserve"> </w:t>
                  </w:r>
                  <w:r>
                    <w:rPr>
                      <w:rFonts w:ascii="仿宋_GB2312" w:hAnsi="仿宋_GB2312" w:cs="仿宋_GB2312" w:eastAsia="仿宋_GB2312"/>
                      <w:sz w:val="19"/>
                    </w:rPr>
                    <w:t>12.粉碎时间（分）： 1-3min；</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13.出料粒度（目)： 80-200目。</w:t>
                  </w:r>
                </w:p>
              </w:tc>
            </w:tr>
            <w:tr>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8</w:t>
                  </w:r>
                </w:p>
              </w:tc>
              <w:tc>
                <w:tcPr>
                  <w:tcW w:type="dxa" w:w="2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超声波清洗仪</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1</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rPr>
                    <w:t>1、技术参数及性能描述</w:t>
                  </w:r>
                  <w:r>
                    <w:br/>
                  </w:r>
                  <w:r>
                    <w:rPr>
                      <w:rFonts w:ascii="仿宋_GB2312" w:hAnsi="仿宋_GB2312" w:cs="仿宋_GB2312" w:eastAsia="仿宋_GB2312"/>
                      <w:sz w:val="19"/>
                    </w:rPr>
                    <w:t xml:space="preserve">  </w:t>
                  </w:r>
                  <w:r>
                    <w:rPr>
                      <w:rFonts w:ascii="仿宋_GB2312" w:hAnsi="仿宋_GB2312" w:cs="仿宋_GB2312" w:eastAsia="仿宋_GB2312"/>
                      <w:sz w:val="19"/>
                    </w:rPr>
                    <w:t>★</w:t>
                  </w:r>
                  <w:r>
                    <w:rPr>
                      <w:rFonts w:ascii="仿宋_GB2312" w:hAnsi="仿宋_GB2312" w:cs="仿宋_GB2312" w:eastAsia="仿宋_GB2312"/>
                      <w:sz w:val="19"/>
                    </w:rPr>
                    <w:t>1.1、容积：≥22L；</w:t>
                  </w:r>
                  <w:r>
                    <w:br/>
                  </w:r>
                  <w:r>
                    <w:rPr>
                      <w:rFonts w:ascii="仿宋_GB2312" w:hAnsi="仿宋_GB2312" w:cs="仿宋_GB2312" w:eastAsia="仿宋_GB2312"/>
                      <w:sz w:val="19"/>
                    </w:rPr>
                    <w:t xml:space="preserve"> </w:t>
                  </w:r>
                  <w:r>
                    <w:rPr>
                      <w:rFonts w:ascii="仿宋_GB2312" w:hAnsi="仿宋_GB2312" w:cs="仿宋_GB2312" w:eastAsia="仿宋_GB2312"/>
                      <w:sz w:val="19"/>
                    </w:rPr>
                    <w:t>1.2、大功率：不大于500W；</w:t>
                  </w:r>
                  <w:r>
                    <w:br/>
                  </w:r>
                  <w:r>
                    <w:rPr>
                      <w:rFonts w:ascii="仿宋_GB2312" w:hAnsi="仿宋_GB2312" w:cs="仿宋_GB2312" w:eastAsia="仿宋_GB2312"/>
                      <w:sz w:val="19"/>
                    </w:rPr>
                    <w:t xml:space="preserve"> </w:t>
                  </w:r>
                  <w:r>
                    <w:rPr>
                      <w:rFonts w:ascii="仿宋_GB2312" w:hAnsi="仿宋_GB2312" w:cs="仿宋_GB2312" w:eastAsia="仿宋_GB2312"/>
                      <w:sz w:val="19"/>
                    </w:rPr>
                    <w:t>1.3、功率调节：30～100%  ；</w:t>
                  </w:r>
                  <w:r>
                    <w:br/>
                  </w:r>
                  <w:r>
                    <w:rPr>
                      <w:rFonts w:ascii="仿宋_GB2312" w:hAnsi="仿宋_GB2312" w:cs="仿宋_GB2312" w:eastAsia="仿宋_GB2312"/>
                      <w:sz w:val="19"/>
                    </w:rPr>
                    <w:t xml:space="preserve"> </w:t>
                  </w:r>
                  <w:r>
                    <w:rPr>
                      <w:rFonts w:ascii="仿宋_GB2312" w:hAnsi="仿宋_GB2312" w:cs="仿宋_GB2312" w:eastAsia="仿宋_GB2312"/>
                      <w:sz w:val="19"/>
                    </w:rPr>
                    <w:t>1.4、超声频率：不小于40KHz；</w:t>
                  </w:r>
                  <w:r>
                    <w:br/>
                  </w:r>
                  <w:r>
                    <w:rPr>
                      <w:rFonts w:ascii="仿宋_GB2312" w:hAnsi="仿宋_GB2312" w:cs="仿宋_GB2312" w:eastAsia="仿宋_GB2312"/>
                      <w:sz w:val="19"/>
                    </w:rPr>
                    <w:t xml:space="preserve"> </w:t>
                  </w:r>
                  <w:r>
                    <w:rPr>
                      <w:rFonts w:ascii="仿宋_GB2312" w:hAnsi="仿宋_GB2312" w:cs="仿宋_GB2312" w:eastAsia="仿宋_GB2312"/>
                      <w:sz w:val="19"/>
                    </w:rPr>
                    <w:t>1.5、脱气调节：有；；</w:t>
                  </w:r>
                  <w:r>
                    <w:br/>
                  </w:r>
                  <w:r>
                    <w:rPr>
                      <w:rFonts w:ascii="仿宋_GB2312" w:hAnsi="仿宋_GB2312" w:cs="仿宋_GB2312" w:eastAsia="仿宋_GB2312"/>
                      <w:sz w:val="19"/>
                    </w:rPr>
                    <w:t xml:space="preserve"> </w:t>
                  </w:r>
                  <w:r>
                    <w:rPr>
                      <w:rFonts w:ascii="仿宋_GB2312" w:hAnsi="仿宋_GB2312" w:cs="仿宋_GB2312" w:eastAsia="仿宋_GB2312"/>
                      <w:sz w:val="19"/>
                    </w:rPr>
                    <w:t>1.6、定时（min）：1-18或连续；</w:t>
                  </w:r>
                  <w:r>
                    <w:br/>
                  </w:r>
                  <w:r>
                    <w:rPr>
                      <w:rFonts w:ascii="仿宋_GB2312" w:hAnsi="仿宋_GB2312" w:cs="仿宋_GB2312" w:eastAsia="仿宋_GB2312"/>
                      <w:sz w:val="19"/>
                    </w:rPr>
                    <w:t xml:space="preserve"> </w:t>
                  </w:r>
                  <w:r>
                    <w:rPr>
                      <w:rFonts w:ascii="仿宋_GB2312" w:hAnsi="仿宋_GB2312" w:cs="仿宋_GB2312" w:eastAsia="仿宋_GB2312"/>
                      <w:sz w:val="19"/>
                    </w:rPr>
                    <w:t>1.7、放水口：有；</w:t>
                  </w:r>
                  <w:r>
                    <w:br/>
                  </w:r>
                  <w:r>
                    <w:rPr>
                      <w:rFonts w:ascii="仿宋_GB2312" w:hAnsi="仿宋_GB2312" w:cs="仿宋_GB2312" w:eastAsia="仿宋_GB2312"/>
                      <w:sz w:val="19"/>
                    </w:rPr>
                    <w:t xml:space="preserve"> </w:t>
                  </w:r>
                  <w:r>
                    <w:rPr>
                      <w:rFonts w:ascii="仿宋_GB2312" w:hAnsi="仿宋_GB2312" w:cs="仿宋_GB2312" w:eastAsia="仿宋_GB2312"/>
                      <w:sz w:val="19"/>
                    </w:rPr>
                    <w:t>1.8、槽内尺寸（mm）：不小于490W x 295L x 150D；</w:t>
                  </w:r>
                  <w:r>
                    <w:br/>
                  </w:r>
                  <w:r>
                    <w:rPr>
                      <w:rFonts w:ascii="仿宋_GB2312" w:hAnsi="仿宋_GB2312" w:cs="仿宋_GB2312" w:eastAsia="仿宋_GB2312"/>
                      <w:sz w:val="19"/>
                    </w:rPr>
                    <w:t xml:space="preserve"> </w:t>
                  </w:r>
                  <w:r>
                    <w:rPr>
                      <w:rFonts w:ascii="仿宋_GB2312" w:hAnsi="仿宋_GB2312" w:cs="仿宋_GB2312" w:eastAsia="仿宋_GB2312"/>
                      <w:sz w:val="19"/>
                    </w:rPr>
                    <w:t>1.9、外型尺寸（mm）：不大于530W x 350L x 335H；</w:t>
                  </w:r>
                  <w:r>
                    <w:br/>
                  </w:r>
                  <w:r>
                    <w:rPr>
                      <w:rFonts w:ascii="仿宋_GB2312" w:hAnsi="仿宋_GB2312" w:cs="仿宋_GB2312" w:eastAsia="仿宋_GB2312"/>
                      <w:sz w:val="19"/>
                    </w:rPr>
                    <w:t xml:space="preserve"> </w:t>
                  </w:r>
                  <w:r>
                    <w:rPr>
                      <w:rFonts w:ascii="仿宋_GB2312" w:hAnsi="仿宋_GB2312" w:cs="仿宋_GB2312" w:eastAsia="仿宋_GB2312"/>
                      <w:sz w:val="19"/>
                    </w:rPr>
                    <w:t>2、配置要求</w:t>
                  </w:r>
                  <w:r>
                    <w:br/>
                  </w:r>
                  <w:r>
                    <w:rPr>
                      <w:rFonts w:ascii="仿宋_GB2312" w:hAnsi="仿宋_GB2312" w:cs="仿宋_GB2312" w:eastAsia="仿宋_GB2312"/>
                      <w:sz w:val="19"/>
                    </w:rPr>
                    <w:t xml:space="preserve"> </w:t>
                  </w:r>
                  <w:r>
                    <w:rPr>
                      <w:rFonts w:ascii="仿宋_GB2312" w:hAnsi="仿宋_GB2312" w:cs="仿宋_GB2312" w:eastAsia="仿宋_GB2312"/>
                      <w:sz w:val="19"/>
                    </w:rPr>
                    <w:t>2.1、清洗仪主机 1台。</w:t>
                  </w:r>
                </w:p>
              </w:tc>
            </w:tr>
            <w:tr>
              <w:tc>
                <w:tcPr>
                  <w:tcW w:type="dxa" w:w="478"/>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合计：</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8台</w:t>
                  </w:r>
                </w:p>
              </w:tc>
              <w:tc>
                <w:tcPr>
                  <w:tcW w:type="dxa" w:w="2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906"/>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2"/>
                    </w:rPr>
                    <w:t>备注：</w:t>
                  </w:r>
                  <w:r>
                    <w:rPr>
                      <w:rFonts w:ascii="仿宋_GB2312" w:hAnsi="仿宋_GB2312" w:cs="仿宋_GB2312" w:eastAsia="仿宋_GB2312"/>
                      <w:sz w:val="22"/>
                    </w:rPr>
                    <w:t>1、采购清单中带△项产品为核心产品</w:t>
                  </w:r>
                  <w:r>
                    <w:rPr>
                      <w:rFonts w:ascii="仿宋_GB2312" w:hAnsi="仿宋_GB2312" w:cs="仿宋_GB2312" w:eastAsia="仿宋_GB2312"/>
                      <w:sz w:val="22"/>
                    </w:rPr>
                    <w:t>，需提供所投产品合法来源渠道证明文件（不限于销售协议、代理协议、原厂授权等）</w:t>
                  </w:r>
                  <w:r>
                    <w:rPr>
                      <w:rFonts w:ascii="仿宋_GB2312" w:hAnsi="仿宋_GB2312" w:cs="仿宋_GB2312" w:eastAsia="仿宋_GB2312"/>
                      <w:sz w:val="22"/>
                    </w:rPr>
                    <w:t>；</w:t>
                  </w:r>
                  <w:r>
                    <w:rPr>
                      <w:rFonts w:ascii="仿宋_GB2312" w:hAnsi="仿宋_GB2312" w:cs="仿宋_GB2312" w:eastAsia="仿宋_GB2312"/>
                      <w:sz w:val="22"/>
                    </w:rPr>
                    <w:t>2、采购清单中★项技术参数为核心参数，为采购需求实质性要求，投标供应商必须满足全部要求，任一条负偏离，投标无效。供应商须提供生产厂家经盖章确认的相应功能证明材料(包括但不限于</w:t>
                  </w:r>
                  <w:r>
                    <w:rPr>
                      <w:rFonts w:ascii="仿宋_GB2312" w:hAnsi="仿宋_GB2312" w:cs="仿宋_GB2312" w:eastAsia="仿宋_GB2312"/>
                      <w:sz w:val="22"/>
                    </w:rPr>
                    <w:t>说明书、合格证、</w:t>
                  </w:r>
                  <w:r>
                    <w:rPr>
                      <w:rFonts w:ascii="仿宋_GB2312" w:hAnsi="仿宋_GB2312" w:cs="仿宋_GB2312" w:eastAsia="仿宋_GB2312"/>
                      <w:sz w:val="22"/>
                    </w:rPr>
                    <w:t>检测报告、官网和功能截图等</w:t>
                  </w:r>
                  <w:r>
                    <w:rPr>
                      <w:rFonts w:ascii="仿宋_GB2312" w:hAnsi="仿宋_GB2312" w:cs="仿宋_GB2312" w:eastAsia="仿宋_GB2312"/>
                      <w:sz w:val="22"/>
                    </w:rPr>
                    <w:t>)，否则不作为评审依据。</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自合同签订后10个工作日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安装验收完成后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95.00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质保期满后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设备到货安装调试验收合格后按合同约定支付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向采购人提交质保证明文件，质保期：1年。供应商须向采购人承诺：本次投标产品质量合格、渠道正当，保证本次投标响应文件所有内容和资料均准确、真实、有效、合法，并愿意承担因我方就此弄虚作假所引起的一切法律后果。如发现投标响应文件中提供的产品技术参数及证明材料，及其他有关的评审证明材料有弄虚作假的，将按无效投标处理（承诺书格式自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采购文件要求提供的产品或者服务，服务不能满足采购人技术要求，采购单位有权终止合同，甚至对供应商违约行为进行追究。本合同在履行过程中发生的争议，由甲、乙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在领取成交通知书时，须提交纸质谈判响应文件正本壹份、副本贰份、电子版壹份（U盘壹份注明单位名称），内容和通过电子化交易平台提交的谈判响应文件一致；纸质投标文件正副本分别胶装成册，采用双面打印。二、采用电子保函提交谈判保证金的，须在提交首次响应文件的截止时间前将电子保函发送至邮箱369655531@qq.com，代理机构收到保函后将由财务处出具保函接收凭证。三、无效投标情形： 供应商或谈判响应文件存在下列情况之一的为无效投标： 1．供应商名称与注册证照名称不符的； 2．不具备谈判文件规定的资格条件或证明材料无效或不全的； 3．无投标有效期或投标有效期不足的； 4．执行标准明显低于采购需求的； 5．不能实质性响应谈判文件采购内容的； 6．报价明显低于其他合格投标供应商的报价，并在现场规定的时间内不能提供有效证明材料且经谈判小组认定形成不正当竞争的； 7．提供虚假证明，开具虚假资质，出现虚假应答或故意隐瞒行为的，除按无效投标处理外还按政府采购相关规定进行相应的处罚； 8．不符合法律、法规和磋商文件规定的其他无效情形。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法定代表人或单位负责人授权书及被授权人身份证（法定代表人或单位负责人直接参加投标除外，但须出示法定代表人或单位负责人身份证复印件及营业执照复印件）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交货时间、地点、方式，验收标准和方法等</w:t>
            </w:r>
          </w:p>
        </w:tc>
        <w:tc>
          <w:tcPr>
            <w:tcW w:type="dxa" w:w="3322"/>
          </w:tcPr>
          <w:p>
            <w:pPr>
              <w:pStyle w:val="null3"/>
            </w:pPr>
            <w:r>
              <w:rPr>
                <w:rFonts w:ascii="仿宋_GB2312" w:hAnsi="仿宋_GB2312" w:cs="仿宋_GB2312" w:eastAsia="仿宋_GB2312"/>
              </w:rPr>
              <w:t>谈判供应商提供的交货时间、地点、方式，验收标准和方法等满足竞争性谈判文件中的相关要求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谈判供应商提供的技术参数与性能指标满足竞争性谈判文件中的相关要求</w:t>
            </w:r>
          </w:p>
        </w:tc>
        <w:tc>
          <w:tcPr>
            <w:tcW w:type="dxa" w:w="1661"/>
          </w:tcPr>
          <w:p>
            <w:pPr>
              <w:pStyle w:val="null3"/>
            </w:pPr>
            <w:r>
              <w:rPr>
                <w:rFonts w:ascii="仿宋_GB2312" w:hAnsi="仿宋_GB2312" w:cs="仿宋_GB2312" w:eastAsia="仿宋_GB2312"/>
              </w:rPr>
              <w:t>技术方案及售后服务.docx 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按照要求报价且报价未超采购预算，报价唯一</w:t>
            </w:r>
          </w:p>
        </w:tc>
        <w:tc>
          <w:tcPr>
            <w:tcW w:type="dxa" w:w="3322"/>
          </w:tcPr>
          <w:p>
            <w:pPr>
              <w:pStyle w:val="null3"/>
            </w:pPr>
            <w:r>
              <w:rPr>
                <w:rFonts w:ascii="仿宋_GB2312" w:hAnsi="仿宋_GB2312" w:cs="仿宋_GB2312" w:eastAsia="仿宋_GB2312"/>
              </w:rPr>
              <w:t>报价须未超过谈判文件中规定的预算金额或者最高限价</w:t>
            </w:r>
          </w:p>
        </w:tc>
        <w:tc>
          <w:tcPr>
            <w:tcW w:type="dxa" w:w="1661"/>
          </w:tcPr>
          <w:p>
            <w:pPr>
              <w:pStyle w:val="null3"/>
            </w:pPr>
            <w:r>
              <w:rPr>
                <w:rFonts w:ascii="仿宋_GB2312" w:hAnsi="仿宋_GB2312" w:cs="仿宋_GB2312" w:eastAsia="仿宋_GB2312"/>
              </w:rPr>
              <w:t>标的清单 报价表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供应商响应文件中保证金缴纳凭证符合要求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响应文件格式、签署、盖章</w:t>
            </w:r>
          </w:p>
        </w:tc>
        <w:tc>
          <w:tcPr>
            <w:tcW w:type="dxa" w:w="3322"/>
          </w:tcPr>
          <w:p>
            <w:pPr>
              <w:pStyle w:val="null3"/>
            </w:pPr>
            <w:r>
              <w:rPr>
                <w:rFonts w:ascii="仿宋_GB2312" w:hAnsi="仿宋_GB2312" w:cs="仿宋_GB2312" w:eastAsia="仿宋_GB2312"/>
              </w:rPr>
              <w:t>响应文件格式符合谈判文件要求，响应文件上法定代表人或其授权代表的签字、供应商的单位公章齐全，符合谈判文件规定</w:t>
            </w:r>
          </w:p>
        </w:tc>
        <w:tc>
          <w:tcPr>
            <w:tcW w:type="dxa" w:w="1661"/>
          </w:tcPr>
          <w:p>
            <w:pPr>
              <w:pStyle w:val="null3"/>
            </w:pPr>
            <w:r>
              <w:rPr>
                <w:rFonts w:ascii="仿宋_GB2312" w:hAnsi="仿宋_GB2312" w:cs="仿宋_GB2312" w:eastAsia="仿宋_GB2312"/>
              </w:rPr>
              <w:t>响应文件封面 技术方案及售后服务.docx 供应商应提交的相关资格证明材料.docx 中小企业声明函 残疾人福利性单位声明函 商务应答表 标的清单 其他证明材料.docx 报价表 产品技术参数表.docx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相同品牌产品</w:t>
            </w:r>
          </w:p>
        </w:tc>
        <w:tc>
          <w:tcPr>
            <w:tcW w:type="dxa" w:w="3322"/>
          </w:tcPr>
          <w:p>
            <w:pPr>
              <w:pStyle w:val="null3"/>
            </w:pPr>
            <w:r>
              <w:rPr>
                <w:rFonts w:ascii="仿宋_GB2312" w:hAnsi="仿宋_GB2312" w:cs="仿宋_GB2312" w:eastAsia="仿宋_GB2312"/>
              </w:rPr>
              <w:t>提供相同品牌核心产品的不同供应商参加采购活动的，以其中通过资格审查、符合性审查要求且首次报价最低的获得后续谈判资格；报价相同的，由谈判小组依次比较拟投入的人员、同类项目业绩、技术方案及售后服务等内容，择优确定一个供应商参加谈判；其他投标无效，不再进入下一谈判环节。在符合性审查、有效报价环节提供核心产品品牌不足3个的，视为有效响应供应商不足3家。</w:t>
            </w:r>
          </w:p>
        </w:tc>
        <w:tc>
          <w:tcPr>
            <w:tcW w:type="dxa" w:w="1661"/>
          </w:tcPr>
          <w:p>
            <w:pPr>
              <w:pStyle w:val="null3"/>
            </w:pPr>
            <w:r>
              <w:rPr>
                <w:rFonts w:ascii="仿宋_GB2312" w:hAnsi="仿宋_GB2312" w:cs="仿宋_GB2312" w:eastAsia="仿宋_GB2312"/>
              </w:rPr>
              <w:t>技术方案及售后服务.docx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要求全面响应，不能有任何采购人不能接受的附件条件。</w:t>
            </w:r>
          </w:p>
        </w:tc>
        <w:tc>
          <w:tcPr>
            <w:tcW w:type="dxa" w:w="1661"/>
          </w:tcPr>
          <w:p>
            <w:pPr>
              <w:pStyle w:val="null3"/>
            </w:pPr>
            <w:r>
              <w:rPr>
                <w:rFonts w:ascii="仿宋_GB2312" w:hAnsi="仿宋_GB2312" w:cs="仿宋_GB2312" w:eastAsia="仿宋_GB2312"/>
              </w:rPr>
              <w:t>中小企业声明函 商务应答表 其他证明材料.docx 报价表 中国境内生产的组件成本核算基本规则 响应文件封面 技术方案及售后服务.docx 供应商应提交的相关资格证明材料.docx 残疾人福利性单位声明函 标的清单 产品技术参数表.docx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供应商提交的成本核算表，应符合《中国境内生产的组件成本核算基本规则》的相关要求</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谈判小组从满足谈判文件全部实质性要求、且进入最后报价环节的供应商中，按经评审的最终报价由低到高排序，推荐前3家为成交候选供应商；报价相同的，按技术指标优劣顺序推荐，仍相同的并列推荐。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详见附件：技术方案及售后服务.docx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