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C2C9F">
      <w:pPr>
        <w:pStyle w:val="12"/>
        <w:rPr>
          <w:color w:val="auto"/>
          <w:highlight w:val="none"/>
        </w:rPr>
      </w:pPr>
    </w:p>
    <w:p w14:paraId="452CC365">
      <w:pPr>
        <w:pStyle w:val="4"/>
        <w:spacing w:after="0"/>
        <w:jc w:val="center"/>
        <w:rPr>
          <w:rFonts w:ascii="宋体" w:hAnsi="宋体" w:cs="宋体"/>
          <w:b/>
          <w:bCs/>
          <w:color w:val="auto"/>
          <w:spacing w:val="-20"/>
          <w:kern w:val="44"/>
          <w:sz w:val="48"/>
          <w:szCs w:val="48"/>
          <w:highlight w:val="none"/>
        </w:rPr>
      </w:pPr>
    </w:p>
    <w:p w14:paraId="15E3210C">
      <w:pPr>
        <w:pStyle w:val="4"/>
        <w:spacing w:after="0"/>
        <w:jc w:val="center"/>
        <w:rPr>
          <w:rFonts w:ascii="宋体" w:hAnsi="宋体" w:cs="宋体"/>
          <w:b/>
          <w:bCs/>
          <w:color w:val="auto"/>
          <w:spacing w:val="-20"/>
          <w:kern w:val="44"/>
          <w:sz w:val="48"/>
          <w:szCs w:val="48"/>
          <w:highlight w:val="none"/>
        </w:rPr>
      </w:pPr>
    </w:p>
    <w:p w14:paraId="5A5FBF02">
      <w:pPr>
        <w:pStyle w:val="4"/>
        <w:spacing w:after="0"/>
        <w:jc w:val="center"/>
        <w:rPr>
          <w:rFonts w:ascii="宋体" w:hAnsi="宋体" w:cs="宋体"/>
          <w:b/>
          <w:bCs/>
          <w:color w:val="auto"/>
          <w:spacing w:val="-20"/>
          <w:kern w:val="44"/>
          <w:sz w:val="48"/>
          <w:szCs w:val="48"/>
          <w:highlight w:val="none"/>
        </w:rPr>
      </w:pPr>
    </w:p>
    <w:p w14:paraId="47F3D4D3">
      <w:pPr>
        <w:pStyle w:val="4"/>
        <w:spacing w:after="0"/>
        <w:jc w:val="center"/>
        <w:rPr>
          <w:rFonts w:ascii="宋体" w:hAnsi="宋体" w:cs="宋体"/>
          <w:b/>
          <w:bCs/>
          <w:color w:val="auto"/>
          <w:spacing w:val="-20"/>
          <w:kern w:val="44"/>
          <w:sz w:val="48"/>
          <w:szCs w:val="48"/>
          <w:highlight w:val="none"/>
        </w:rPr>
      </w:pPr>
    </w:p>
    <w:p w14:paraId="404361E6">
      <w:pPr>
        <w:pStyle w:val="4"/>
        <w:spacing w:after="0"/>
        <w:jc w:val="center"/>
        <w:rPr>
          <w:rFonts w:hint="eastAsia" w:ascii="宋体" w:hAnsi="宋体" w:eastAsia="宋体" w:cs="宋体"/>
          <w:b/>
          <w:bCs/>
          <w:color w:val="auto"/>
          <w:spacing w:val="-20"/>
          <w:kern w:val="44"/>
          <w:sz w:val="48"/>
          <w:szCs w:val="48"/>
          <w:highlight w:val="none"/>
          <w:lang w:eastAsia="zh-CN"/>
        </w:rPr>
      </w:pPr>
      <w:r>
        <w:rPr>
          <w:rFonts w:hint="eastAsia" w:ascii="宋体" w:hAnsi="宋体" w:cs="宋体"/>
          <w:b/>
          <w:bCs/>
          <w:color w:val="auto"/>
          <w:spacing w:val="-20"/>
          <w:kern w:val="44"/>
          <w:sz w:val="48"/>
          <w:szCs w:val="48"/>
          <w:highlight w:val="none"/>
        </w:rPr>
        <w:t>政府采购</w:t>
      </w:r>
      <w:r>
        <w:rPr>
          <w:rFonts w:hint="eastAsia" w:ascii="宋体" w:hAnsi="宋体" w:cs="宋体"/>
          <w:b/>
          <w:bCs/>
          <w:color w:val="auto"/>
          <w:spacing w:val="-20"/>
          <w:kern w:val="44"/>
          <w:sz w:val="48"/>
          <w:szCs w:val="48"/>
          <w:highlight w:val="none"/>
          <w:lang w:eastAsia="zh-CN"/>
        </w:rPr>
        <w:t>货物买卖</w:t>
      </w:r>
      <w:r>
        <w:rPr>
          <w:rFonts w:hint="eastAsia" w:ascii="宋体" w:hAnsi="宋体" w:cs="宋体"/>
          <w:b/>
          <w:bCs/>
          <w:color w:val="auto"/>
          <w:spacing w:val="-20"/>
          <w:kern w:val="44"/>
          <w:sz w:val="48"/>
          <w:szCs w:val="48"/>
          <w:highlight w:val="none"/>
        </w:rPr>
        <w:t>合同</w:t>
      </w:r>
      <w:r>
        <w:rPr>
          <w:rFonts w:hint="eastAsia" w:ascii="宋体" w:hAnsi="宋体" w:cs="宋体"/>
          <w:b/>
          <w:bCs/>
          <w:color w:val="auto"/>
          <w:spacing w:val="-20"/>
          <w:kern w:val="44"/>
          <w:sz w:val="48"/>
          <w:szCs w:val="48"/>
          <w:highlight w:val="none"/>
          <w:lang w:eastAsia="zh-CN"/>
        </w:rPr>
        <w:t>（</w:t>
      </w:r>
      <w:r>
        <w:rPr>
          <w:rFonts w:hint="eastAsia" w:ascii="宋体" w:hAnsi="宋体" w:cs="宋体"/>
          <w:b/>
          <w:bCs/>
          <w:color w:val="auto"/>
          <w:spacing w:val="-20"/>
          <w:kern w:val="44"/>
          <w:sz w:val="48"/>
          <w:szCs w:val="48"/>
          <w:highlight w:val="none"/>
          <w:lang w:val="en-US" w:eastAsia="zh-CN"/>
        </w:rPr>
        <w:t>采购包1</w:t>
      </w:r>
      <w:r>
        <w:rPr>
          <w:rFonts w:hint="eastAsia" w:ascii="宋体" w:hAnsi="宋体" w:cs="宋体"/>
          <w:b/>
          <w:bCs/>
          <w:color w:val="auto"/>
          <w:spacing w:val="-20"/>
          <w:kern w:val="44"/>
          <w:sz w:val="48"/>
          <w:szCs w:val="48"/>
          <w:highlight w:val="none"/>
          <w:lang w:eastAsia="zh-CN"/>
        </w:rPr>
        <w:t>）</w:t>
      </w:r>
    </w:p>
    <w:p w14:paraId="1BDCA782">
      <w:pPr>
        <w:pStyle w:val="4"/>
        <w:spacing w:after="0"/>
        <w:jc w:val="center"/>
        <w:rPr>
          <w:rFonts w:hint="eastAsia" w:ascii="宋体" w:hAnsi="宋体" w:eastAsia="宋体" w:cs="宋体"/>
          <w:b/>
          <w:bCs/>
          <w:color w:val="auto"/>
          <w:spacing w:val="-20"/>
          <w:kern w:val="44"/>
          <w:sz w:val="48"/>
          <w:szCs w:val="48"/>
          <w:highlight w:val="none"/>
          <w:lang w:eastAsia="zh-CN"/>
        </w:rPr>
      </w:pPr>
    </w:p>
    <w:p w14:paraId="1880A009">
      <w:pPr>
        <w:rPr>
          <w:rFonts w:ascii="宋体" w:hAnsi="宋体" w:cs="宋体"/>
          <w:b/>
          <w:bCs/>
          <w:color w:val="auto"/>
          <w:spacing w:val="-20"/>
          <w:kern w:val="44"/>
          <w:sz w:val="40"/>
          <w:szCs w:val="40"/>
          <w:highlight w:val="none"/>
        </w:rPr>
      </w:pPr>
    </w:p>
    <w:p w14:paraId="1161848F">
      <w:pPr>
        <w:rPr>
          <w:rFonts w:ascii="宋体" w:hAnsi="宋体" w:cs="宋体"/>
          <w:b/>
          <w:bCs/>
          <w:color w:val="auto"/>
          <w:spacing w:val="-20"/>
          <w:kern w:val="44"/>
          <w:sz w:val="40"/>
          <w:szCs w:val="40"/>
          <w:highlight w:val="none"/>
        </w:rPr>
      </w:pPr>
    </w:p>
    <w:p w14:paraId="73104953">
      <w:pPr>
        <w:rPr>
          <w:rFonts w:ascii="宋体" w:hAnsi="宋体" w:cs="宋体"/>
          <w:b/>
          <w:bCs/>
          <w:color w:val="auto"/>
          <w:spacing w:val="-20"/>
          <w:kern w:val="44"/>
          <w:sz w:val="40"/>
          <w:szCs w:val="40"/>
          <w:highlight w:val="none"/>
        </w:rPr>
      </w:pPr>
    </w:p>
    <w:p w14:paraId="70976A9A">
      <w:pPr>
        <w:spacing w:line="360" w:lineRule="auto"/>
        <w:ind w:left="480" w:leftChars="200"/>
        <w:rPr>
          <w:color w:val="auto"/>
          <w:sz w:val="32"/>
          <w:szCs w:val="32"/>
          <w:highlight w:val="none"/>
        </w:rPr>
      </w:pPr>
      <w:r>
        <w:rPr>
          <w:rFonts w:hint="eastAsia" w:ascii="宋体" w:hAnsi="宋体" w:cs="宋体"/>
          <w:color w:val="auto"/>
          <w:kern w:val="0"/>
          <w:sz w:val="32"/>
          <w:szCs w:val="32"/>
          <w:highlight w:val="none"/>
        </w:rPr>
        <w:t>项目名称：</w:t>
      </w:r>
      <w:r>
        <w:rPr>
          <w:rFonts w:hint="eastAsia"/>
          <w:color w:val="auto"/>
          <w:sz w:val="32"/>
          <w:szCs w:val="32"/>
          <w:highlight w:val="none"/>
          <w:u w:val="single"/>
        </w:rPr>
        <w:t xml:space="preserve">                             </w:t>
      </w:r>
    </w:p>
    <w:p w14:paraId="20151850">
      <w:pPr>
        <w:spacing w:line="360" w:lineRule="auto"/>
        <w:ind w:left="480" w:left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13FC5CED">
      <w:pPr>
        <w:spacing w:line="360" w:lineRule="auto"/>
        <w:ind w:left="480" w:leftChars="200"/>
        <w:rPr>
          <w:color w:val="auto"/>
          <w:sz w:val="32"/>
          <w:szCs w:val="32"/>
          <w:highlight w:val="none"/>
        </w:rPr>
      </w:pPr>
      <w:r>
        <w:rPr>
          <w:rFonts w:hint="eastAsia"/>
          <w:color w:val="auto"/>
          <w:sz w:val="32"/>
          <w:szCs w:val="32"/>
          <w:highlight w:val="none"/>
        </w:rPr>
        <w:t>甲    方：</w:t>
      </w:r>
      <w:r>
        <w:rPr>
          <w:rFonts w:hint="eastAsia"/>
          <w:color w:val="auto"/>
          <w:sz w:val="32"/>
          <w:szCs w:val="32"/>
          <w:highlight w:val="none"/>
          <w:u w:val="single"/>
        </w:rPr>
        <w:t xml:space="preserve">                             </w:t>
      </w:r>
    </w:p>
    <w:p w14:paraId="23F9E906">
      <w:pPr>
        <w:spacing w:line="360" w:lineRule="auto"/>
        <w:ind w:left="480" w:left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109556D9">
      <w:pPr>
        <w:spacing w:line="360" w:lineRule="auto"/>
        <w:ind w:left="480" w:left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0C0C4DCD">
      <w:pPr>
        <w:rPr>
          <w:color w:val="auto"/>
          <w:highlight w:val="none"/>
        </w:rPr>
      </w:pPr>
    </w:p>
    <w:p w14:paraId="15530450">
      <w:pPr>
        <w:rPr>
          <w:rFonts w:eastAsia="黑体"/>
          <w:color w:val="auto"/>
          <w:sz w:val="44"/>
          <w:szCs w:val="44"/>
          <w:highlight w:val="none"/>
        </w:rPr>
      </w:pPr>
      <w:r>
        <w:rPr>
          <w:rFonts w:eastAsia="黑体"/>
          <w:color w:val="auto"/>
          <w:sz w:val="44"/>
          <w:szCs w:val="44"/>
          <w:highlight w:val="none"/>
        </w:rPr>
        <w:br w:type="page"/>
      </w:r>
    </w:p>
    <w:p w14:paraId="2EE64846">
      <w:pPr>
        <w:pStyle w:val="2"/>
        <w:adjustRightInd w:val="0"/>
        <w:snapToGrid w:val="0"/>
        <w:spacing w:beforeLines="0" w:line="400" w:lineRule="exact"/>
        <w:jc w:val="center"/>
        <w:rPr>
          <w:rFonts w:hint="eastAsia" w:ascii="黑体" w:hAnsi="华文中宋" w:eastAsia="黑体"/>
          <w:b w:val="0"/>
          <w:bCs w:val="0"/>
          <w:color w:val="auto"/>
          <w:sz w:val="28"/>
          <w:szCs w:val="28"/>
          <w:highlight w:val="none"/>
        </w:rPr>
      </w:pPr>
      <w:bookmarkStart w:id="0" w:name="_Toc22209"/>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0"/>
    </w:p>
    <w:p w14:paraId="2A481F9F">
      <w:pPr>
        <w:bidi w:val="0"/>
        <w:rPr>
          <w:rFonts w:hint="eastAsia"/>
          <w:color w:val="auto"/>
          <w:highlight w:val="none"/>
        </w:rPr>
      </w:pPr>
    </w:p>
    <w:p w14:paraId="343B25D2">
      <w:pPr>
        <w:adjustRightInd w:val="0"/>
        <w:snapToGrid w:val="0"/>
        <w:spacing w:before="0" w:beforeLines="0"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r>
        <w:rPr>
          <w:rFonts w:hint="eastAsia" w:ascii="宋体" w:hAnsi="宋体"/>
          <w:color w:val="auto"/>
          <w:szCs w:val="21"/>
          <w:highlight w:val="none"/>
          <w:lang w:eastAsia="zh-CN"/>
        </w:rPr>
        <w:t>、受采购人委托签订合同的单位</w:t>
      </w:r>
      <w:r>
        <w:rPr>
          <w:rFonts w:hint="eastAsia" w:ascii="宋体" w:hAnsi="宋体"/>
          <w:color w:val="auto"/>
          <w:szCs w:val="21"/>
          <w:highlight w:val="none"/>
        </w:rPr>
        <w:t>或采购</w:t>
      </w:r>
      <w:r>
        <w:rPr>
          <w:rFonts w:hint="eastAsia" w:ascii="宋体" w:hAnsi="宋体"/>
          <w:color w:val="auto"/>
          <w:szCs w:val="21"/>
          <w:highlight w:val="none"/>
          <w:lang w:val="en-US" w:eastAsia="zh-CN"/>
        </w:rPr>
        <w:tab/>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文件约定的合同甲方）</w:t>
      </w:r>
    </w:p>
    <w:p w14:paraId="1C8EE9DF">
      <w:pPr>
        <w:adjustRightInd w:val="0"/>
        <w:snapToGrid w:val="0"/>
        <w:spacing w:before="0" w:beforeLines="0" w:line="400" w:lineRule="exact"/>
        <w:rPr>
          <w:rFonts w:hint="default" w:eastAsia="宋体"/>
          <w:color w:val="auto"/>
          <w:highlight w:val="none"/>
          <w:lang w:val="en-US" w:eastAsia="zh-CN"/>
        </w:rPr>
      </w:pPr>
      <w:r>
        <w:rPr>
          <w:rFonts w:hint="eastAsia" w:ascii="宋体" w:hAnsi="宋体"/>
          <w:color w:val="auto"/>
          <w:szCs w:val="21"/>
          <w:highlight w:val="none"/>
        </w:rPr>
        <w:t>乙方</w:t>
      </w:r>
      <w:r>
        <w:rPr>
          <w:rFonts w:hint="eastAsia" w:ascii="宋体" w:hAnsi="宋体"/>
          <w:color w:val="auto"/>
          <w:szCs w:val="21"/>
          <w:highlight w:val="none"/>
          <w:lang w:val="en-US" w:eastAsia="zh-CN"/>
        </w:rPr>
        <w:t>1</w:t>
      </w:r>
      <w:r>
        <w:rPr>
          <w:rFonts w:hint="eastAsia" w:ascii="宋体" w:hAnsi="宋体"/>
          <w:color w:val="auto"/>
          <w:szCs w:val="21"/>
          <w:highlight w:val="none"/>
        </w:rPr>
        <w:t>（全称）：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3129A95A">
      <w:pPr>
        <w:pStyle w:val="5"/>
        <w:adjustRightInd w:val="0"/>
        <w:snapToGrid w:val="0"/>
        <w:spacing w:before="0" w:beforeLines="0" w:after="0" w:line="400" w:lineRule="exact"/>
        <w:ind w:left="0" w:leftChars="0" w:firstLine="480" w:firstLineChars="200"/>
        <w:rPr>
          <w:rFonts w:ascii="宋体" w:hAnsi="宋体"/>
          <w:color w:val="auto"/>
          <w:szCs w:val="21"/>
          <w:highlight w:val="none"/>
        </w:rPr>
      </w:pPr>
      <w:r>
        <w:rPr>
          <w:rFonts w:hint="eastAsia" w:ascii="宋体" w:hAnsi="宋体"/>
          <w:color w:val="auto"/>
          <w:szCs w:val="21"/>
          <w:highlight w:val="none"/>
        </w:rPr>
        <w:t>依据《中华人民共和国民法典》</w:t>
      </w:r>
      <w:r>
        <w:rPr>
          <w:rFonts w:hint="eastAsia" w:ascii="宋体" w:hAnsi="宋体"/>
          <w:color w:val="auto"/>
          <w:szCs w:val="21"/>
          <w:highlight w:val="none"/>
          <w:lang w:eastAsia="zh-CN"/>
        </w:rPr>
        <w:t>、</w:t>
      </w:r>
      <w:r>
        <w:rPr>
          <w:rFonts w:hint="eastAsia" w:ascii="宋体" w:hAnsi="宋体"/>
          <w:color w:val="auto"/>
          <w:szCs w:val="21"/>
          <w:highlight w:val="none"/>
        </w:rPr>
        <w:t>《中华人民共和国政府采购法》等有关的法律法规，以及</w:t>
      </w:r>
      <w:r>
        <w:rPr>
          <w:rFonts w:hint="eastAsia" w:ascii="宋体" w:hAnsi="宋体"/>
          <w:i w:val="0"/>
          <w:iCs w:val="0"/>
          <w:color w:val="auto"/>
          <w:szCs w:val="21"/>
          <w:highlight w:val="none"/>
          <w:u w:val="none"/>
          <w:lang w:eastAsia="zh-CN"/>
        </w:rPr>
        <w:t>本采购项目</w:t>
      </w:r>
      <w:r>
        <w:rPr>
          <w:rFonts w:hint="eastAsia" w:ascii="宋体" w:hAnsi="宋体"/>
          <w:color w:val="auto"/>
          <w:szCs w:val="21"/>
          <w:highlight w:val="none"/>
        </w:rPr>
        <w:t>的</w:t>
      </w:r>
      <w:r>
        <w:rPr>
          <w:rFonts w:hint="eastAsia" w:ascii="宋体" w:hAnsi="宋体"/>
          <w:color w:val="auto"/>
          <w:szCs w:val="21"/>
          <w:highlight w:val="none"/>
          <w:lang w:eastAsia="zh-CN"/>
        </w:rPr>
        <w:t>招标</w:t>
      </w:r>
      <w:r>
        <w:rPr>
          <w:rFonts w:hint="eastAsia" w:ascii="宋体" w:hAnsi="宋体"/>
          <w:color w:val="auto"/>
          <w:szCs w:val="21"/>
          <w:highlight w:val="none"/>
          <w:lang w:val="en-US" w:eastAsia="zh-CN"/>
        </w:rPr>
        <w:t>/谈判</w:t>
      </w:r>
      <w:r>
        <w:rPr>
          <w:rFonts w:hint="eastAsia" w:ascii="宋体" w:hAnsi="宋体"/>
          <w:color w:val="auto"/>
          <w:szCs w:val="21"/>
          <w:highlight w:val="none"/>
          <w:lang w:eastAsia="zh-CN"/>
        </w:rPr>
        <w:t>文件等</w:t>
      </w:r>
      <w:r>
        <w:rPr>
          <w:rFonts w:hint="eastAsia" w:ascii="宋体" w:hAnsi="宋体"/>
          <w:color w:val="auto"/>
          <w:szCs w:val="21"/>
          <w:highlight w:val="none"/>
        </w:rPr>
        <w:t>采购文件</w:t>
      </w:r>
      <w:r>
        <w:rPr>
          <w:rFonts w:hint="eastAsia" w:ascii="宋体" w:hAnsi="宋体"/>
          <w:color w:val="auto"/>
          <w:szCs w:val="21"/>
          <w:highlight w:val="none"/>
          <w:lang w:eastAsia="zh-CN"/>
        </w:rPr>
        <w:t>、</w:t>
      </w:r>
      <w:r>
        <w:rPr>
          <w:rFonts w:hint="eastAsia" w:ascii="宋体" w:hAnsi="宋体"/>
          <w:color w:val="auto"/>
          <w:szCs w:val="21"/>
          <w:highlight w:val="none"/>
        </w:rPr>
        <w:t xml:space="preserve">乙方的《投标（响应）文件》及《中标（成交）通知书》，甲乙双方同意签订本合同。具体情况及要求如下：     </w:t>
      </w:r>
    </w:p>
    <w:p w14:paraId="25C7B32D">
      <w:pPr>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line="400" w:lineRule="exact"/>
        <w:ind w:firstLine="723" w:firstLineChars="300"/>
        <w:textAlignment w:val="auto"/>
        <w:rPr>
          <w:color w:val="auto"/>
          <w:highlight w:val="none"/>
        </w:rPr>
      </w:pPr>
      <w:r>
        <w:rPr>
          <w:rFonts w:hint="eastAsia" w:ascii="宋体" w:hAnsi="宋体"/>
          <w:b/>
          <w:color w:val="auto"/>
          <w:szCs w:val="21"/>
          <w:highlight w:val="none"/>
          <w:lang w:eastAsia="zh-CN"/>
        </w:rPr>
        <w:t>一、</w:t>
      </w:r>
      <w:r>
        <w:rPr>
          <w:rFonts w:hint="eastAsia" w:ascii="宋体" w:hAnsi="宋体"/>
          <w:b/>
          <w:color w:val="auto"/>
          <w:szCs w:val="21"/>
          <w:highlight w:val="none"/>
        </w:rPr>
        <w:t>项目信息</w:t>
      </w:r>
    </w:p>
    <w:p w14:paraId="5580135A">
      <w:pPr>
        <w:pStyle w:val="4"/>
        <w:keepNext w:val="0"/>
        <w:keepLines w:val="0"/>
        <w:pageBreakBefore w:val="0"/>
        <w:widowControl w:val="0"/>
        <w:kinsoku/>
        <w:wordWrap/>
        <w:overflowPunct/>
        <w:topLinePunct w:val="0"/>
        <w:autoSpaceDE/>
        <w:autoSpaceDN/>
        <w:bidi w:val="0"/>
        <w:spacing w:line="400" w:lineRule="exact"/>
        <w:textAlignment w:val="auto"/>
        <w:rPr>
          <w:rFonts w:hint="default" w:eastAsia="宋体"/>
          <w:color w:val="auto"/>
          <w:highlight w:val="none"/>
          <w:lang w:val="en-US" w:eastAsia="zh-CN"/>
        </w:rPr>
      </w:pPr>
      <w:r>
        <w:rPr>
          <w:rFonts w:hint="eastAsia"/>
          <w:b/>
          <w:color w:val="auto"/>
          <w:szCs w:val="21"/>
          <w:highlight w:val="none"/>
          <w:lang w:val="en-US" w:eastAsia="zh-CN"/>
        </w:rPr>
        <w:t xml:space="preserve">      1.项目名称及编号：</w:t>
      </w:r>
    </w:p>
    <w:p w14:paraId="3B8B7333">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line="400" w:lineRule="exact"/>
        <w:ind w:firstLine="720" w:firstLineChars="300"/>
        <w:textAlignment w:val="auto"/>
        <w:rPr>
          <w:rFonts w:ascii="宋体" w:hAnsi="宋体"/>
          <w:color w:val="auto"/>
          <w:szCs w:val="21"/>
          <w:highlight w:val="none"/>
          <w:u w:val="single"/>
        </w:rPr>
      </w:pPr>
      <w:r>
        <w:rPr>
          <w:rFonts w:hint="eastAsia" w:ascii="宋体" w:hAnsi="宋体"/>
          <w:color w:val="auto"/>
          <w:szCs w:val="21"/>
          <w:highlight w:val="none"/>
        </w:rPr>
        <w:t>采购项目名称：</w:t>
      </w:r>
      <w:r>
        <w:rPr>
          <w:rFonts w:ascii="宋体" w:hAnsi="宋体"/>
          <w:color w:val="auto"/>
          <w:szCs w:val="21"/>
          <w:highlight w:val="none"/>
          <w:u w:val="single"/>
        </w:rPr>
        <w:t xml:space="preserve">                                          </w:t>
      </w:r>
    </w:p>
    <w:p w14:paraId="51E14CC9">
      <w:pPr>
        <w:pStyle w:val="5"/>
        <w:keepNext w:val="0"/>
        <w:keepLines w:val="0"/>
        <w:pageBreakBefore w:val="0"/>
        <w:widowControl w:val="0"/>
        <w:numPr>
          <w:ilvl w:val="-1"/>
          <w:numId w:val="0"/>
        </w:numPr>
        <w:tabs>
          <w:tab w:val="left" w:pos="999"/>
        </w:tabs>
        <w:kinsoku/>
        <w:wordWrap/>
        <w:overflowPunct/>
        <w:topLinePunct w:val="0"/>
        <w:autoSpaceDE/>
        <w:autoSpaceDN/>
        <w:bidi w:val="0"/>
        <w:adjustRightInd w:val="0"/>
        <w:snapToGrid w:val="0"/>
        <w:spacing w:before="0" w:beforeLines="0" w:after="0" w:line="400" w:lineRule="exact"/>
        <w:ind w:left="0" w:leftChars="0" w:firstLine="0" w:firstLineChars="0"/>
        <w:textAlignment w:val="auto"/>
        <w:rPr>
          <w:rFonts w:hint="default" w:ascii="宋体" w:hAnsi="宋体" w:eastAsia="宋体"/>
          <w:color w:val="auto"/>
          <w:szCs w:val="21"/>
          <w:highlight w:val="none"/>
          <w:u w:val="none"/>
          <w:lang w:val="en-US" w:eastAsia="zh-CN"/>
        </w:rPr>
      </w:pPr>
      <w:r>
        <w:rPr>
          <w:rFonts w:hint="eastAsia" w:ascii="宋体" w:hAnsi="宋体"/>
          <w:color w:val="auto"/>
          <w:szCs w:val="21"/>
          <w:highlight w:val="none"/>
          <w:u w:val="none"/>
          <w:lang w:val="en-US" w:eastAsia="zh-CN"/>
        </w:rPr>
        <w:t xml:space="preserve">      采购项目编号：</w:t>
      </w:r>
      <w:r>
        <w:rPr>
          <w:rFonts w:ascii="宋体" w:hAnsi="宋体"/>
          <w:color w:val="auto"/>
          <w:szCs w:val="21"/>
          <w:highlight w:val="none"/>
          <w:u w:val="single"/>
        </w:rPr>
        <w:t xml:space="preserve">                                          </w:t>
      </w:r>
    </w:p>
    <w:p w14:paraId="16651419">
      <w:pPr>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line="400" w:lineRule="exact"/>
        <w:ind w:firstLine="723" w:firstLineChars="300"/>
        <w:textAlignment w:val="auto"/>
        <w:rPr>
          <w:rFonts w:hint="eastAsia" w:ascii="宋体" w:hAnsi="宋体"/>
          <w:b/>
          <w:color w:val="auto"/>
          <w:szCs w:val="21"/>
          <w:highlight w:val="none"/>
          <w:lang w:val="zh-CN"/>
        </w:rPr>
      </w:pPr>
      <w:r>
        <w:rPr>
          <w:rFonts w:hint="eastAsia" w:ascii="宋体" w:hAnsi="宋体"/>
          <w:b/>
          <w:color w:val="auto"/>
          <w:szCs w:val="21"/>
          <w:highlight w:val="none"/>
          <w:lang w:val="en-US" w:eastAsia="zh-CN"/>
        </w:rPr>
        <w:t>2.</w:t>
      </w:r>
      <w:r>
        <w:rPr>
          <w:rFonts w:hint="eastAsia" w:ascii="宋体" w:hAnsi="宋体"/>
          <w:b/>
          <w:color w:val="auto"/>
          <w:szCs w:val="21"/>
          <w:highlight w:val="none"/>
          <w:lang w:val="zh-CN"/>
        </w:rPr>
        <w:t>甲方确定从乙方采购如下商品：</w:t>
      </w:r>
    </w:p>
    <w:p w14:paraId="7FFC995F">
      <w:pPr>
        <w:pStyle w:val="14"/>
        <w:keepNext w:val="0"/>
        <w:keepLines w:val="0"/>
        <w:pageBreakBefore w:val="0"/>
        <w:widowControl w:val="0"/>
        <w:kinsoku/>
        <w:wordWrap/>
        <w:overflowPunct/>
        <w:topLinePunct w:val="0"/>
        <w:autoSpaceDE/>
        <w:autoSpaceDN/>
        <w:bidi w:val="0"/>
        <w:spacing w:line="400" w:lineRule="exact"/>
        <w:ind w:left="0" w:leftChars="0" w:firstLine="720" w:firstLineChars="300"/>
        <w:textAlignment w:val="auto"/>
        <w:rPr>
          <w:rFonts w:hint="eastAsia"/>
          <w:color w:val="auto"/>
          <w:highlight w:val="none"/>
          <w:lang w:eastAsia="zh-CN"/>
        </w:rPr>
      </w:pPr>
      <w:r>
        <w:rPr>
          <w:rFonts w:hint="eastAsia"/>
          <w:color w:val="auto"/>
          <w:highlight w:val="none"/>
          <w:lang w:eastAsia="zh-CN"/>
        </w:rPr>
        <w:t>甲方向乙方采购以下货物，具体如下：</w:t>
      </w:r>
    </w:p>
    <w:p w14:paraId="52E8C4AC">
      <w:pPr>
        <w:pStyle w:val="14"/>
        <w:keepNext w:val="0"/>
        <w:keepLines w:val="0"/>
        <w:pageBreakBefore w:val="0"/>
        <w:widowControl w:val="0"/>
        <w:kinsoku/>
        <w:wordWrap/>
        <w:overflowPunct/>
        <w:topLinePunct w:val="0"/>
        <w:autoSpaceDE/>
        <w:autoSpaceDN/>
        <w:bidi w:val="0"/>
        <w:spacing w:line="400" w:lineRule="exact"/>
        <w:ind w:left="0" w:leftChars="0" w:firstLine="720" w:firstLineChars="300"/>
        <w:textAlignment w:val="auto"/>
        <w:rPr>
          <w:rFonts w:hint="eastAsia"/>
          <w:color w:val="auto"/>
          <w:highlight w:val="none"/>
          <w:lang w:eastAsia="zh-CN"/>
        </w:rPr>
      </w:pPr>
      <w:r>
        <w:rPr>
          <w:rFonts w:hint="eastAsia"/>
          <w:color w:val="auto"/>
          <w:highlight w:val="none"/>
          <w:lang w:eastAsia="zh-CN"/>
        </w:rPr>
        <w:t>商品采购的简介（采购原因、目的）并附有采购清单</w:t>
      </w:r>
    </w:p>
    <w:tbl>
      <w:tblPr>
        <w:tblStyle w:val="9"/>
        <w:tblW w:w="91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0"/>
        <w:gridCol w:w="1840"/>
        <w:gridCol w:w="2145"/>
        <w:gridCol w:w="744"/>
        <w:gridCol w:w="733"/>
        <w:gridCol w:w="1211"/>
        <w:gridCol w:w="1188"/>
      </w:tblGrid>
      <w:tr w14:paraId="102E9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1240" w:type="dxa"/>
            <w:vAlign w:val="center"/>
          </w:tcPr>
          <w:p w14:paraId="03648F66">
            <w:pPr>
              <w:spacing w:line="450" w:lineRule="exact"/>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商品名称</w:t>
            </w:r>
          </w:p>
        </w:tc>
        <w:tc>
          <w:tcPr>
            <w:tcW w:w="1840" w:type="dxa"/>
            <w:vAlign w:val="center"/>
          </w:tcPr>
          <w:p w14:paraId="43DDF620">
            <w:pPr>
              <w:spacing w:line="450" w:lineRule="exac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参考图片</w:t>
            </w:r>
          </w:p>
        </w:tc>
        <w:tc>
          <w:tcPr>
            <w:tcW w:w="2145" w:type="dxa"/>
            <w:vAlign w:val="center"/>
          </w:tcPr>
          <w:p w14:paraId="5CC757A9">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规格型号</w:t>
            </w:r>
          </w:p>
        </w:tc>
        <w:tc>
          <w:tcPr>
            <w:tcW w:w="744" w:type="dxa"/>
            <w:vAlign w:val="center"/>
          </w:tcPr>
          <w:p w14:paraId="3537FAB3">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数量</w:t>
            </w:r>
          </w:p>
        </w:tc>
        <w:tc>
          <w:tcPr>
            <w:tcW w:w="733" w:type="dxa"/>
            <w:vAlign w:val="center"/>
          </w:tcPr>
          <w:p w14:paraId="1753FDA7">
            <w:pPr>
              <w:spacing w:line="450" w:lineRule="exac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w:t>
            </w:r>
          </w:p>
        </w:tc>
        <w:tc>
          <w:tcPr>
            <w:tcW w:w="1211" w:type="dxa"/>
            <w:vAlign w:val="center"/>
          </w:tcPr>
          <w:p w14:paraId="3F996D09">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单价（元）</w:t>
            </w:r>
          </w:p>
        </w:tc>
        <w:tc>
          <w:tcPr>
            <w:tcW w:w="1188" w:type="dxa"/>
            <w:vAlign w:val="center"/>
          </w:tcPr>
          <w:p w14:paraId="7BF8BB19">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小计（元）</w:t>
            </w:r>
          </w:p>
        </w:tc>
      </w:tr>
      <w:tr w14:paraId="0FD57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jc w:val="center"/>
        </w:trPr>
        <w:tc>
          <w:tcPr>
            <w:tcW w:w="1240" w:type="dxa"/>
            <w:vAlign w:val="center"/>
          </w:tcPr>
          <w:p w14:paraId="675195C0">
            <w:pPr>
              <w:spacing w:line="450" w:lineRule="exact"/>
              <w:jc w:val="center"/>
              <w:rPr>
                <w:rFonts w:hint="eastAsia" w:ascii="仿宋" w:hAnsi="仿宋" w:eastAsia="仿宋" w:cs="仿宋"/>
                <w:b w:val="0"/>
                <w:bCs w:val="0"/>
                <w:color w:val="auto"/>
                <w:sz w:val="24"/>
                <w:szCs w:val="24"/>
                <w:highlight w:val="none"/>
              </w:rPr>
            </w:pPr>
          </w:p>
        </w:tc>
        <w:tc>
          <w:tcPr>
            <w:tcW w:w="1840" w:type="dxa"/>
            <w:vAlign w:val="center"/>
          </w:tcPr>
          <w:p w14:paraId="3FEAD9FD">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rPr>
            </w:pPr>
          </w:p>
        </w:tc>
        <w:tc>
          <w:tcPr>
            <w:tcW w:w="2145" w:type="dxa"/>
            <w:vAlign w:val="center"/>
          </w:tcPr>
          <w:p w14:paraId="75D5AECC">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2FB9A6B0">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8C37E8F">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003C775F">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2ABC2B4A">
            <w:pPr>
              <w:spacing w:line="450" w:lineRule="exact"/>
              <w:jc w:val="center"/>
              <w:rPr>
                <w:rFonts w:hint="eastAsia" w:ascii="仿宋" w:hAnsi="仿宋" w:eastAsia="仿宋" w:cs="仿宋"/>
                <w:b w:val="0"/>
                <w:bCs w:val="0"/>
                <w:color w:val="auto"/>
                <w:sz w:val="24"/>
                <w:szCs w:val="24"/>
                <w:highlight w:val="none"/>
                <w:lang w:val="en-US" w:eastAsia="zh-CN"/>
              </w:rPr>
            </w:pPr>
          </w:p>
        </w:tc>
      </w:tr>
      <w:tr w14:paraId="6914A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0C2BCC79">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074FE287">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46A23E9E">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EB1FABC">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DC33198">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2CECBFC9">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1186526C">
            <w:pPr>
              <w:spacing w:line="450" w:lineRule="exact"/>
              <w:jc w:val="center"/>
              <w:rPr>
                <w:rFonts w:hint="eastAsia" w:ascii="仿宋" w:hAnsi="仿宋" w:eastAsia="仿宋" w:cs="仿宋"/>
                <w:b w:val="0"/>
                <w:bCs w:val="0"/>
                <w:color w:val="auto"/>
                <w:sz w:val="24"/>
                <w:szCs w:val="24"/>
                <w:highlight w:val="none"/>
                <w:lang w:val="en-US" w:eastAsia="zh-CN"/>
              </w:rPr>
            </w:pPr>
          </w:p>
        </w:tc>
      </w:tr>
      <w:tr w14:paraId="03EC9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3EFDADD8">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546AD9C1">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09261648">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4FBF54B3">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77C16F61">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4CECBBC">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59E4DFE8">
            <w:pPr>
              <w:spacing w:line="450" w:lineRule="exact"/>
              <w:jc w:val="center"/>
              <w:rPr>
                <w:rFonts w:hint="eastAsia" w:ascii="仿宋" w:hAnsi="仿宋" w:eastAsia="仿宋" w:cs="仿宋"/>
                <w:b w:val="0"/>
                <w:bCs w:val="0"/>
                <w:color w:val="auto"/>
                <w:sz w:val="24"/>
                <w:szCs w:val="24"/>
                <w:highlight w:val="none"/>
                <w:lang w:val="en-US" w:eastAsia="zh-CN"/>
              </w:rPr>
            </w:pPr>
          </w:p>
        </w:tc>
      </w:tr>
      <w:tr w14:paraId="31AAF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7631B0AB">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1ADB4EC5">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1B3C320">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41894AD5">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7B813108">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17FDFF26">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2C4D1BB7">
            <w:pPr>
              <w:spacing w:line="450" w:lineRule="exact"/>
              <w:jc w:val="center"/>
              <w:rPr>
                <w:rFonts w:hint="eastAsia" w:ascii="仿宋" w:hAnsi="仿宋" w:eastAsia="仿宋" w:cs="仿宋"/>
                <w:b w:val="0"/>
                <w:bCs w:val="0"/>
                <w:color w:val="auto"/>
                <w:sz w:val="24"/>
                <w:szCs w:val="24"/>
                <w:highlight w:val="none"/>
                <w:lang w:val="en-US" w:eastAsia="zh-CN"/>
              </w:rPr>
            </w:pPr>
          </w:p>
        </w:tc>
      </w:tr>
      <w:tr w14:paraId="6B45F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1982B157">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6C73ADCD">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7A03BC9B">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794BF89E">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9DFF683">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DD651DB">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20D5D16E">
            <w:pPr>
              <w:spacing w:line="450" w:lineRule="exact"/>
              <w:jc w:val="center"/>
              <w:rPr>
                <w:rFonts w:hint="eastAsia" w:ascii="仿宋" w:hAnsi="仿宋" w:eastAsia="仿宋" w:cs="仿宋"/>
                <w:b w:val="0"/>
                <w:bCs w:val="0"/>
                <w:color w:val="auto"/>
                <w:sz w:val="24"/>
                <w:szCs w:val="24"/>
                <w:highlight w:val="none"/>
                <w:lang w:val="en-US" w:eastAsia="zh-CN"/>
              </w:rPr>
            </w:pPr>
          </w:p>
        </w:tc>
      </w:tr>
      <w:tr w14:paraId="539DF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12DE70F0">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672BF565">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61B1DD2B">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02A0F01">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46F118E9">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1E187BE9">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4AE1E907">
            <w:pPr>
              <w:spacing w:line="450" w:lineRule="exact"/>
              <w:jc w:val="center"/>
              <w:rPr>
                <w:rFonts w:hint="eastAsia" w:ascii="仿宋" w:hAnsi="仿宋" w:eastAsia="仿宋" w:cs="仿宋"/>
                <w:b w:val="0"/>
                <w:bCs w:val="0"/>
                <w:color w:val="auto"/>
                <w:sz w:val="24"/>
                <w:szCs w:val="24"/>
                <w:highlight w:val="none"/>
                <w:lang w:val="en-US" w:eastAsia="zh-CN"/>
              </w:rPr>
            </w:pPr>
          </w:p>
        </w:tc>
      </w:tr>
      <w:tr w14:paraId="5F8F3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09A9472D">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672D6FCD">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401823B6">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721E3267">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4E049AEB">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75C590EE">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73E3E17">
            <w:pPr>
              <w:spacing w:line="450" w:lineRule="exact"/>
              <w:jc w:val="center"/>
              <w:rPr>
                <w:rFonts w:hint="eastAsia" w:ascii="仿宋" w:hAnsi="仿宋" w:eastAsia="仿宋" w:cs="仿宋"/>
                <w:b w:val="0"/>
                <w:bCs w:val="0"/>
                <w:color w:val="auto"/>
                <w:sz w:val="24"/>
                <w:szCs w:val="24"/>
                <w:highlight w:val="none"/>
                <w:lang w:val="en-US" w:eastAsia="zh-CN"/>
              </w:rPr>
            </w:pPr>
          </w:p>
        </w:tc>
      </w:tr>
      <w:tr w14:paraId="63FDF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1FE091B4">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56805ECC">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0CA7C52">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31EB8BC5">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0645E1E">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520CB65A">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5ED936B5">
            <w:pPr>
              <w:spacing w:line="450" w:lineRule="exact"/>
              <w:jc w:val="center"/>
              <w:rPr>
                <w:rFonts w:hint="eastAsia" w:ascii="仿宋" w:hAnsi="仿宋" w:eastAsia="仿宋" w:cs="仿宋"/>
                <w:b w:val="0"/>
                <w:bCs w:val="0"/>
                <w:color w:val="auto"/>
                <w:sz w:val="24"/>
                <w:szCs w:val="24"/>
                <w:highlight w:val="none"/>
                <w:lang w:val="en-US" w:eastAsia="zh-CN"/>
              </w:rPr>
            </w:pPr>
          </w:p>
        </w:tc>
      </w:tr>
      <w:tr w14:paraId="361EF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F82EDC6">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4E581949">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66C33EA1">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0DF0C944">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4ACAC4E1">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20C29E53">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66CB4C18">
            <w:pPr>
              <w:spacing w:line="450" w:lineRule="exact"/>
              <w:jc w:val="center"/>
              <w:rPr>
                <w:rFonts w:hint="eastAsia" w:ascii="仿宋" w:hAnsi="仿宋" w:eastAsia="仿宋" w:cs="仿宋"/>
                <w:b w:val="0"/>
                <w:bCs w:val="0"/>
                <w:color w:val="auto"/>
                <w:sz w:val="24"/>
                <w:szCs w:val="24"/>
                <w:highlight w:val="none"/>
                <w:lang w:val="en-US" w:eastAsia="zh-CN"/>
              </w:rPr>
            </w:pPr>
          </w:p>
        </w:tc>
      </w:tr>
      <w:tr w14:paraId="220ED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E6C6F7F">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2CCCF46">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2145" w:type="dxa"/>
            <w:vAlign w:val="center"/>
          </w:tcPr>
          <w:p w14:paraId="72BCA10B">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4CA3B550">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6EA93D10">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32917461">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1EE47D43">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r>
      <w:tr w14:paraId="1D425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393CBAF5">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08E3C7A">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69043071">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2A13CD5E">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9C29257">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1781CD40">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4E328D98">
            <w:pPr>
              <w:spacing w:line="450" w:lineRule="exact"/>
              <w:jc w:val="center"/>
              <w:rPr>
                <w:rFonts w:hint="eastAsia" w:ascii="仿宋" w:hAnsi="仿宋" w:eastAsia="仿宋" w:cs="仿宋"/>
                <w:b w:val="0"/>
                <w:bCs w:val="0"/>
                <w:color w:val="auto"/>
                <w:sz w:val="24"/>
                <w:szCs w:val="24"/>
                <w:highlight w:val="none"/>
                <w:lang w:val="en-US" w:eastAsia="zh-CN"/>
              </w:rPr>
            </w:pPr>
          </w:p>
        </w:tc>
      </w:tr>
      <w:tr w14:paraId="78977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589FFA62">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0C556D5A">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0F25DE96">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4450D0D0">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4D97EABA">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B67A176">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1AA2D46">
            <w:pPr>
              <w:spacing w:line="450" w:lineRule="exact"/>
              <w:jc w:val="center"/>
              <w:rPr>
                <w:rFonts w:hint="eastAsia" w:ascii="仿宋" w:hAnsi="仿宋" w:eastAsia="仿宋" w:cs="仿宋"/>
                <w:b w:val="0"/>
                <w:bCs w:val="0"/>
                <w:color w:val="auto"/>
                <w:sz w:val="24"/>
                <w:szCs w:val="24"/>
                <w:highlight w:val="none"/>
                <w:lang w:val="en-US" w:eastAsia="zh-CN"/>
              </w:rPr>
            </w:pPr>
          </w:p>
        </w:tc>
      </w:tr>
      <w:tr w14:paraId="14507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6D1EF21">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1ECFA0A1">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1B0C611A">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E51F996">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135BFE38">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9E0B2B4">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4C347A9B">
            <w:pPr>
              <w:spacing w:line="450" w:lineRule="exact"/>
              <w:jc w:val="center"/>
              <w:rPr>
                <w:rFonts w:hint="eastAsia" w:ascii="仿宋" w:hAnsi="仿宋" w:eastAsia="仿宋" w:cs="仿宋"/>
                <w:b w:val="0"/>
                <w:bCs w:val="0"/>
                <w:color w:val="auto"/>
                <w:sz w:val="24"/>
                <w:szCs w:val="24"/>
                <w:highlight w:val="none"/>
                <w:lang w:val="en-US" w:eastAsia="zh-CN"/>
              </w:rPr>
            </w:pPr>
          </w:p>
        </w:tc>
      </w:tr>
      <w:tr w14:paraId="1D8B5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DE3F506">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5D3BCEA7">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FB2B174">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5A73D706">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17F8572B">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290CF2C6">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70CA577D">
            <w:pPr>
              <w:spacing w:line="450" w:lineRule="exact"/>
              <w:jc w:val="center"/>
              <w:rPr>
                <w:rFonts w:hint="eastAsia" w:ascii="仿宋" w:hAnsi="仿宋" w:eastAsia="仿宋" w:cs="仿宋"/>
                <w:b w:val="0"/>
                <w:bCs w:val="0"/>
                <w:color w:val="auto"/>
                <w:sz w:val="24"/>
                <w:szCs w:val="24"/>
                <w:highlight w:val="none"/>
                <w:lang w:val="en-US" w:eastAsia="zh-CN"/>
              </w:rPr>
            </w:pPr>
          </w:p>
        </w:tc>
      </w:tr>
      <w:tr w14:paraId="2D774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342306C2">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4A4C38C1">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2145" w:type="dxa"/>
            <w:vAlign w:val="center"/>
          </w:tcPr>
          <w:p w14:paraId="18F38396">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E6892B5">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2CDE2B24">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5E64043A">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064D8F2">
            <w:pPr>
              <w:spacing w:line="450" w:lineRule="exact"/>
              <w:jc w:val="center"/>
              <w:rPr>
                <w:rFonts w:hint="eastAsia" w:ascii="仿宋" w:hAnsi="仿宋" w:eastAsia="仿宋" w:cs="仿宋"/>
                <w:b w:val="0"/>
                <w:bCs w:val="0"/>
                <w:color w:val="auto"/>
                <w:sz w:val="24"/>
                <w:szCs w:val="24"/>
                <w:highlight w:val="none"/>
                <w:lang w:val="en-US" w:eastAsia="zh-CN"/>
              </w:rPr>
            </w:pPr>
          </w:p>
        </w:tc>
      </w:tr>
      <w:tr w14:paraId="74AE1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1240" w:type="dxa"/>
            <w:vAlign w:val="center"/>
          </w:tcPr>
          <w:p w14:paraId="0527BB21">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    计</w:t>
            </w:r>
          </w:p>
        </w:tc>
        <w:tc>
          <w:tcPr>
            <w:tcW w:w="7861" w:type="dxa"/>
            <w:gridSpan w:val="6"/>
            <w:vAlign w:val="center"/>
          </w:tcPr>
          <w:p w14:paraId="6042907E">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小写：</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大写：</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圆</w:t>
            </w:r>
            <w:r>
              <w:rPr>
                <w:rFonts w:hint="eastAsia" w:ascii="仿宋" w:hAnsi="仿宋" w:eastAsia="仿宋" w:cs="仿宋"/>
                <w:b/>
                <w:bCs/>
                <w:color w:val="auto"/>
                <w:sz w:val="24"/>
                <w:szCs w:val="24"/>
                <w:highlight w:val="none"/>
              </w:rPr>
              <w:t>整</w:t>
            </w:r>
          </w:p>
        </w:tc>
      </w:tr>
    </w:tbl>
    <w:p w14:paraId="4A65233C">
      <w:pPr>
        <w:numPr>
          <w:ilvl w:val="0"/>
          <w:numId w:val="0"/>
        </w:numPr>
        <w:adjustRightInd w:val="0"/>
        <w:snapToGrid w:val="0"/>
        <w:spacing w:before="0" w:beforeLines="0" w:line="400" w:lineRule="exact"/>
        <w:ind w:firstLine="723" w:firstLineChars="300"/>
        <w:rPr>
          <w:rFonts w:hint="eastAsia" w:ascii="宋体" w:hAnsi="宋体"/>
          <w:b/>
          <w:color w:val="auto"/>
          <w:szCs w:val="21"/>
          <w:highlight w:val="none"/>
          <w:lang w:eastAsia="zh-CN"/>
        </w:rPr>
      </w:pPr>
    </w:p>
    <w:p w14:paraId="08F4EF18">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二、交货日期</w:t>
      </w:r>
    </w:p>
    <w:p w14:paraId="2B71D207">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合同签订之日起______个工作日内交货。</w:t>
      </w:r>
    </w:p>
    <w:p w14:paraId="077747DF">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三、交货方式</w:t>
      </w:r>
    </w:p>
    <w:p w14:paraId="4FB9C0FA">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由乙方负责将产品送达甲方指定地点，运输费用由______方承担。</w:t>
      </w:r>
    </w:p>
    <w:p w14:paraId="51C5A2C1">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甲方指定收货地点：________________________</w:t>
      </w:r>
    </w:p>
    <w:p w14:paraId="5392083C">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四、结算方式</w:t>
      </w:r>
    </w:p>
    <w:p w14:paraId="4659ACE4">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经甲方验收合格后，乙方开具全额合规发票，甲方在收到发票后______日内支付货款。</w:t>
      </w:r>
    </w:p>
    <w:p w14:paraId="181C3E9F">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付款方式：对公账户银行转账。</w:t>
      </w:r>
    </w:p>
    <w:p w14:paraId="34DC7FD7">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五、货物验收</w:t>
      </w:r>
    </w:p>
    <w:p w14:paraId="7B6EF382">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1.甲方在货到时当场对货物品类、规格、型号、数量和外包装进行验收。</w:t>
      </w:r>
    </w:p>
    <w:p w14:paraId="0B5FB323">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2.货物安装调试完毕后，甲方进行最终验收。乙方应确保所有材料符合国家关于儿童玩具及教具的安全与环保强制性标准（乙方写明标准如GB 6675系列标准），其中木质部件应提供防腐处理证明及环保检测报告，塑料部件应提供无毒、无害、无异味的材质证明。</w:t>
      </w:r>
    </w:p>
    <w:p w14:paraId="2040047C">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3.隐蔽瑕疵或使用中发现的质量问题，甲方有权在货物交付之日起</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日内或法定质保期内提出书面异议。</w:t>
      </w:r>
    </w:p>
    <w:p w14:paraId="00BF877A">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六、售后服务</w:t>
      </w:r>
    </w:p>
    <w:p w14:paraId="543AA0AC">
      <w:pPr>
        <w:pStyle w:val="14"/>
        <w:keepNext w:val="0"/>
        <w:keepLines w:val="0"/>
        <w:pageBreakBefore w:val="0"/>
        <w:widowControl w:val="0"/>
        <w:kinsoku/>
        <w:wordWrap/>
        <w:overflowPunct/>
        <w:topLinePunct w:val="0"/>
        <w:autoSpaceDE/>
        <w:autoSpaceDN/>
        <w:bidi w:val="0"/>
        <w:adjustRightInd/>
        <w:snapToGrid/>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w:t>
      </w:r>
      <w:r>
        <w:rPr>
          <w:rFonts w:hint="eastAsia" w:ascii="宋体" w:hAnsi="宋体"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乙方按照国家三包法和厂家规定履行相关售后服务义务。</w:t>
      </w:r>
    </w:p>
    <w:p w14:paraId="6D00329F">
      <w:pPr>
        <w:pStyle w:val="4"/>
        <w:keepNext w:val="0"/>
        <w:keepLines w:val="0"/>
        <w:pageBreakBefore w:val="0"/>
        <w:widowControl w:val="0"/>
        <w:kinsoku/>
        <w:wordWrap/>
        <w:overflowPunct/>
        <w:topLinePunct w:val="0"/>
        <w:autoSpaceDE/>
        <w:autoSpaceDN/>
        <w:bidi w:val="0"/>
        <w:adjustRightInd/>
        <w:snapToGrid/>
        <w:spacing w:line="400" w:lineRule="exact"/>
        <w:ind w:left="932" w:leftChars="126" w:hanging="630" w:hanging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  </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 xml:space="preserve"> </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2</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乙方为本合同项下全部货物提供自最终验收合格之日起【  】年的免费保修服务。</w:t>
      </w:r>
    </w:p>
    <w:p w14:paraId="12ECACA4">
      <w:pPr>
        <w:pStyle w:val="4"/>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保修期内，货物出现任何非人为因素导致的质量问题，乙方应在接到甲方通知后【</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】小时内响应，【</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】小时内提供解决方案并着手解决。如需更换部件，乙方应提供同等或更高规格的新部件。</w:t>
      </w:r>
    </w:p>
    <w:p w14:paraId="714E797D">
      <w:pPr>
        <w:pStyle w:val="4"/>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若同一质量问题经两次维修仍无法解决，甲方有权要求乙方无条件退货或更换全新货物。</w:t>
      </w:r>
    </w:p>
    <w:p w14:paraId="2476C61A">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七、廉洁条款</w:t>
      </w:r>
    </w:p>
    <w:p w14:paraId="60CBB875">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双方严格遵守国家法律法规，不向对方业务人员或相关人员提供贿赂、回扣及其他不正当利益，违者承担相应法律责任。</w:t>
      </w:r>
    </w:p>
    <w:p w14:paraId="78960211">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八、不可抗力</w:t>
      </w:r>
    </w:p>
    <w:p w14:paraId="289D3569">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因火灾、地震、洪灾、战争、政府禁令等不可抗力导致合同无法履行的，受影响一方应及时通知对方并采取措施减少损失，双方可协商免除或部分免除责任。</w:t>
      </w:r>
    </w:p>
    <w:p w14:paraId="73DF4082">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九、争议解决</w:t>
      </w:r>
    </w:p>
    <w:p w14:paraId="0907BF41">
      <w:pPr>
        <w:pStyle w:val="14"/>
        <w:keepNext w:val="0"/>
        <w:keepLines w:val="0"/>
        <w:pageBreakBefore w:val="0"/>
        <w:widowControl w:val="0"/>
        <w:kinsoku/>
        <w:wordWrap/>
        <w:overflowPunct/>
        <w:topLinePunct w:val="0"/>
        <w:autoSpaceDE/>
        <w:autoSpaceDN/>
        <w:bidi w:val="0"/>
        <w:spacing w:line="400" w:lineRule="exact"/>
        <w:ind w:left="1061" w:leftChars="442"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合同履行中发生争议，双方优先协商解决；协商不成的，任何一方可向甲方所在地人民法院提起诉讼。</w:t>
      </w:r>
    </w:p>
    <w:p w14:paraId="2C187386">
      <w:pPr>
        <w:pStyle w:val="14"/>
        <w:keepNext w:val="0"/>
        <w:keepLines w:val="0"/>
        <w:pageBreakBefore w:val="0"/>
        <w:widowControl w:val="0"/>
        <w:numPr>
          <w:ilvl w:val="0"/>
          <w:numId w:val="1"/>
        </w:numPr>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合同份数、效力与生效</w:t>
      </w:r>
    </w:p>
    <w:p w14:paraId="512C1C66">
      <w:pPr>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本合同一式</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份，甲乙双方各执</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份，具有同等法律效力，未尽事宜可签订补充协议，补充协议与本合同具有同等效力。自双方签字盖章后生效。</w:t>
      </w:r>
    </w:p>
    <w:p w14:paraId="2DEF36B9">
      <w:pPr>
        <w:pStyle w:val="4"/>
        <w:rPr>
          <w:rFonts w:hint="eastAsia" w:ascii="宋体" w:hAnsi="宋体" w:eastAsia="宋体" w:cs="Times New Roman"/>
          <w:color w:val="auto"/>
          <w:kern w:val="2"/>
          <w:sz w:val="21"/>
          <w:szCs w:val="21"/>
          <w:highlight w:val="none"/>
          <w:lang w:val="en-US" w:eastAsia="zh-CN" w:bidi="ar-SA"/>
        </w:rPr>
      </w:pPr>
    </w:p>
    <w:p w14:paraId="6DFB8E8D">
      <w:pPr>
        <w:rPr>
          <w:rFonts w:hint="eastAsia"/>
          <w:color w:val="auto"/>
          <w:highlight w:val="none"/>
          <w:lang w:val="en-US" w:eastAsia="zh-CN"/>
        </w:rPr>
      </w:pPr>
    </w:p>
    <w:tbl>
      <w:tblPr>
        <w:tblStyle w:val="10"/>
        <w:tblpPr w:leftFromText="180" w:rightFromText="180" w:vertAnchor="text" w:horzAnchor="page" w:tblpX="2523" w:tblpY="783"/>
        <w:tblOverlap w:val="never"/>
        <w:tblW w:w="7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6"/>
        <w:gridCol w:w="4136"/>
      </w:tblGrid>
      <w:tr w14:paraId="34EF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726" w:type="dxa"/>
            <w:tcBorders>
              <w:top w:val="nil"/>
              <w:left w:val="nil"/>
              <w:bottom w:val="nil"/>
              <w:right w:val="nil"/>
            </w:tcBorders>
            <w:vAlign w:val="center"/>
          </w:tcPr>
          <w:p w14:paraId="5DE458F9">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w:t>
            </w:r>
          </w:p>
        </w:tc>
        <w:tc>
          <w:tcPr>
            <w:tcW w:w="4136" w:type="dxa"/>
            <w:tcBorders>
              <w:top w:val="nil"/>
              <w:left w:val="nil"/>
              <w:bottom w:val="nil"/>
              <w:right w:val="nil"/>
            </w:tcBorders>
            <w:vAlign w:val="center"/>
          </w:tcPr>
          <w:p w14:paraId="4E681E26">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乙方：</w:t>
            </w:r>
          </w:p>
        </w:tc>
      </w:tr>
      <w:tr w14:paraId="24DC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726" w:type="dxa"/>
            <w:tcBorders>
              <w:top w:val="nil"/>
              <w:left w:val="nil"/>
              <w:bottom w:val="nil"/>
              <w:right w:val="nil"/>
            </w:tcBorders>
            <w:vAlign w:val="center"/>
          </w:tcPr>
          <w:p w14:paraId="77F91C9B">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法定代表人或授权代表：</w:t>
            </w:r>
          </w:p>
        </w:tc>
        <w:tc>
          <w:tcPr>
            <w:tcW w:w="4136" w:type="dxa"/>
            <w:tcBorders>
              <w:top w:val="nil"/>
              <w:left w:val="nil"/>
              <w:bottom w:val="nil"/>
              <w:right w:val="nil"/>
            </w:tcBorders>
            <w:vAlign w:val="center"/>
          </w:tcPr>
          <w:p w14:paraId="16A7349B">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法定代表人或授权代表：</w:t>
            </w:r>
          </w:p>
        </w:tc>
      </w:tr>
      <w:tr w14:paraId="6C05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726" w:type="dxa"/>
            <w:tcBorders>
              <w:top w:val="nil"/>
              <w:left w:val="nil"/>
              <w:bottom w:val="nil"/>
              <w:right w:val="nil"/>
            </w:tcBorders>
            <w:vAlign w:val="center"/>
          </w:tcPr>
          <w:p w14:paraId="1ED03932">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联系电话：</w:t>
            </w:r>
          </w:p>
        </w:tc>
        <w:tc>
          <w:tcPr>
            <w:tcW w:w="4136" w:type="dxa"/>
            <w:tcBorders>
              <w:top w:val="nil"/>
              <w:left w:val="nil"/>
              <w:bottom w:val="nil"/>
              <w:right w:val="nil"/>
            </w:tcBorders>
            <w:vAlign w:val="center"/>
          </w:tcPr>
          <w:p w14:paraId="015DA88A">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联系电话：</w:t>
            </w:r>
          </w:p>
        </w:tc>
      </w:tr>
      <w:tr w14:paraId="477E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26" w:type="dxa"/>
            <w:tcBorders>
              <w:top w:val="nil"/>
              <w:left w:val="nil"/>
              <w:bottom w:val="nil"/>
              <w:right w:val="nil"/>
            </w:tcBorders>
            <w:vAlign w:val="center"/>
          </w:tcPr>
          <w:p w14:paraId="7314325F">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地址：</w:t>
            </w:r>
          </w:p>
        </w:tc>
        <w:tc>
          <w:tcPr>
            <w:tcW w:w="4136" w:type="dxa"/>
            <w:tcBorders>
              <w:top w:val="nil"/>
              <w:left w:val="nil"/>
              <w:bottom w:val="nil"/>
              <w:right w:val="nil"/>
            </w:tcBorders>
            <w:vAlign w:val="center"/>
          </w:tcPr>
          <w:p w14:paraId="6A173853">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地址：</w:t>
            </w:r>
          </w:p>
        </w:tc>
      </w:tr>
      <w:tr w14:paraId="141D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3726" w:type="dxa"/>
            <w:tcBorders>
              <w:top w:val="nil"/>
              <w:left w:val="nil"/>
              <w:bottom w:val="nil"/>
              <w:right w:val="nil"/>
            </w:tcBorders>
            <w:vAlign w:val="center"/>
          </w:tcPr>
          <w:p w14:paraId="0A695DAB">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开户银行：</w:t>
            </w:r>
          </w:p>
        </w:tc>
        <w:tc>
          <w:tcPr>
            <w:tcW w:w="4136" w:type="dxa"/>
            <w:tcBorders>
              <w:top w:val="nil"/>
              <w:left w:val="nil"/>
              <w:bottom w:val="nil"/>
              <w:right w:val="nil"/>
            </w:tcBorders>
            <w:vAlign w:val="center"/>
          </w:tcPr>
          <w:p w14:paraId="73C4059D">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开户银行： </w:t>
            </w:r>
          </w:p>
        </w:tc>
      </w:tr>
      <w:tr w14:paraId="004B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726" w:type="dxa"/>
            <w:tcBorders>
              <w:top w:val="nil"/>
              <w:left w:val="nil"/>
              <w:bottom w:val="nil"/>
              <w:right w:val="nil"/>
            </w:tcBorders>
            <w:vAlign w:val="center"/>
          </w:tcPr>
          <w:p w14:paraId="18DE9DB3">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账号：</w:t>
            </w:r>
          </w:p>
        </w:tc>
        <w:tc>
          <w:tcPr>
            <w:tcW w:w="4136" w:type="dxa"/>
            <w:tcBorders>
              <w:top w:val="nil"/>
              <w:left w:val="nil"/>
              <w:bottom w:val="nil"/>
              <w:right w:val="nil"/>
            </w:tcBorders>
            <w:vAlign w:val="center"/>
          </w:tcPr>
          <w:p w14:paraId="3C8977B2">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账号：</w:t>
            </w:r>
          </w:p>
        </w:tc>
      </w:tr>
      <w:tr w14:paraId="6C8B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862" w:type="dxa"/>
            <w:gridSpan w:val="2"/>
            <w:tcBorders>
              <w:top w:val="nil"/>
              <w:left w:val="nil"/>
              <w:bottom w:val="nil"/>
              <w:right w:val="nil"/>
            </w:tcBorders>
            <w:vAlign w:val="bottom"/>
          </w:tcPr>
          <w:p w14:paraId="406C4B37">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0885F0AE">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0629DFD8">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79403058">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3F8EC108">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2B52A77C">
            <w:pPr>
              <w:spacing w:line="450" w:lineRule="exact"/>
              <w:ind w:firstLine="2730" w:firstLineChars="130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签订日期：      年    月   日</w:t>
            </w:r>
          </w:p>
        </w:tc>
      </w:tr>
    </w:tbl>
    <w:p w14:paraId="7B16A430">
      <w:pPr>
        <w:pStyle w:val="14"/>
        <w:ind w:left="0" w:leftChars="0" w:firstLine="0" w:firstLineChars="0"/>
        <w:rPr>
          <w:rFonts w:hint="eastAsia" w:ascii="宋体" w:hAnsi="宋体" w:eastAsia="宋体" w:cs="Times New Roman"/>
          <w:color w:val="auto"/>
          <w:kern w:val="2"/>
          <w:sz w:val="21"/>
          <w:szCs w:val="21"/>
          <w:highlight w:val="none"/>
          <w:lang w:val="en-US" w:eastAsia="zh-CN" w:bidi="ar-SA"/>
        </w:rPr>
      </w:pPr>
    </w:p>
    <w:p w14:paraId="09DFA4F4">
      <w:pPr>
        <w:pStyle w:val="14"/>
        <w:rPr>
          <w:rFonts w:hint="eastAsia" w:ascii="宋体" w:hAnsi="宋体" w:eastAsia="宋体" w:cs="Times New Roman"/>
          <w:color w:val="auto"/>
          <w:kern w:val="2"/>
          <w:sz w:val="21"/>
          <w:szCs w:val="21"/>
          <w:highlight w:val="none"/>
          <w:lang w:val="en-US" w:eastAsia="zh-CN" w:bidi="ar-SA"/>
        </w:rPr>
      </w:pPr>
    </w:p>
    <w:p w14:paraId="167AF93D">
      <w:pPr>
        <w:pStyle w:val="14"/>
        <w:rPr>
          <w:rFonts w:hint="eastAsia"/>
          <w:color w:val="auto"/>
          <w:highlight w:val="none"/>
        </w:rPr>
      </w:pPr>
    </w:p>
    <w:p w14:paraId="5FA84E61">
      <w:pPr>
        <w:pStyle w:val="14"/>
        <w:rPr>
          <w:rFonts w:hint="eastAsia"/>
          <w:color w:val="auto"/>
          <w:highlight w:val="none"/>
        </w:rPr>
      </w:pPr>
    </w:p>
    <w:p w14:paraId="64E5B935">
      <w:pPr>
        <w:pStyle w:val="14"/>
        <w:rPr>
          <w:rFonts w:hint="eastAsia"/>
          <w:color w:val="auto"/>
          <w:highlight w:val="none"/>
        </w:rPr>
      </w:pPr>
    </w:p>
    <w:p w14:paraId="3D757620">
      <w:pPr>
        <w:pStyle w:val="14"/>
        <w:rPr>
          <w:rFonts w:hint="eastAsia"/>
          <w:color w:val="auto"/>
          <w:highlight w:val="none"/>
        </w:rPr>
      </w:pPr>
    </w:p>
    <w:p w14:paraId="6F6EAB2F">
      <w:pPr>
        <w:pStyle w:val="14"/>
        <w:rPr>
          <w:rFonts w:hint="eastAsia"/>
          <w:color w:val="auto"/>
          <w:highlight w:val="none"/>
        </w:rPr>
      </w:pPr>
    </w:p>
    <w:p w14:paraId="661575A4">
      <w:pPr>
        <w:pStyle w:val="14"/>
        <w:rPr>
          <w:rFonts w:hint="eastAsia"/>
          <w:color w:val="auto"/>
          <w:highlight w:val="none"/>
        </w:rPr>
      </w:pPr>
    </w:p>
    <w:p w14:paraId="6FF19C02">
      <w:pPr>
        <w:pStyle w:val="14"/>
        <w:rPr>
          <w:rFonts w:hint="eastAsia"/>
          <w:color w:val="auto"/>
          <w:highlight w:val="none"/>
        </w:rPr>
      </w:pPr>
    </w:p>
    <w:p w14:paraId="724C03E2">
      <w:pPr>
        <w:pStyle w:val="14"/>
        <w:rPr>
          <w:rFonts w:hint="eastAsia"/>
          <w:color w:val="auto"/>
          <w:highlight w:val="none"/>
        </w:rPr>
      </w:pPr>
    </w:p>
    <w:p w14:paraId="3D2C014E">
      <w:pPr>
        <w:pStyle w:val="14"/>
        <w:rPr>
          <w:rFonts w:hint="eastAsia"/>
          <w:color w:val="auto"/>
          <w:highlight w:val="none"/>
        </w:rPr>
      </w:pPr>
    </w:p>
    <w:p w14:paraId="5FD7FCA8">
      <w:pPr>
        <w:pStyle w:val="14"/>
        <w:rPr>
          <w:rFonts w:hint="eastAsia"/>
          <w:color w:val="auto"/>
          <w:highlight w:val="none"/>
        </w:rPr>
      </w:pPr>
    </w:p>
    <w:p w14:paraId="544C6458">
      <w:pPr>
        <w:pStyle w:val="14"/>
        <w:rPr>
          <w:rFonts w:hint="eastAsia"/>
          <w:color w:val="auto"/>
          <w:highlight w:val="none"/>
        </w:rPr>
      </w:pPr>
    </w:p>
    <w:p w14:paraId="3B7D976A">
      <w:pPr>
        <w:pStyle w:val="14"/>
        <w:rPr>
          <w:rFonts w:hint="eastAsia"/>
          <w:color w:val="auto"/>
          <w:highlight w:val="none"/>
        </w:rPr>
      </w:pPr>
    </w:p>
    <w:p w14:paraId="5F8658E3">
      <w:pPr>
        <w:pStyle w:val="14"/>
        <w:rPr>
          <w:rFonts w:hint="eastAsia"/>
          <w:color w:val="auto"/>
          <w:highlight w:val="none"/>
        </w:rPr>
      </w:pPr>
    </w:p>
    <w:p w14:paraId="0A4259D7">
      <w:pPr>
        <w:pStyle w:val="14"/>
        <w:rPr>
          <w:rFonts w:hint="eastAsia"/>
          <w:color w:val="auto"/>
          <w:highlight w:val="none"/>
        </w:rPr>
      </w:pPr>
    </w:p>
    <w:p w14:paraId="27DA1373">
      <w:pPr>
        <w:pStyle w:val="14"/>
        <w:rPr>
          <w:rFonts w:hint="eastAsia"/>
          <w:color w:val="auto"/>
          <w:highlight w:val="none"/>
        </w:rPr>
      </w:pPr>
    </w:p>
    <w:p w14:paraId="01BAA681">
      <w:pPr>
        <w:pStyle w:val="14"/>
        <w:rPr>
          <w:rFonts w:hint="eastAsia"/>
          <w:color w:val="auto"/>
          <w:highlight w:val="none"/>
        </w:rPr>
      </w:pPr>
    </w:p>
    <w:p w14:paraId="2A7CCA0C">
      <w:pPr>
        <w:pStyle w:val="14"/>
        <w:rPr>
          <w:rFonts w:hint="eastAsia"/>
          <w:color w:val="auto"/>
          <w:highlight w:val="none"/>
        </w:rPr>
      </w:pPr>
    </w:p>
    <w:p w14:paraId="0156ECB1">
      <w:pPr>
        <w:pStyle w:val="14"/>
        <w:rPr>
          <w:rFonts w:hint="eastAsia"/>
          <w:color w:val="auto"/>
          <w:highlight w:val="none"/>
        </w:rPr>
      </w:pPr>
    </w:p>
    <w:p w14:paraId="0CA9EC43">
      <w:pPr>
        <w:pStyle w:val="14"/>
        <w:rPr>
          <w:rFonts w:hint="eastAsia"/>
          <w:color w:val="auto"/>
          <w:highlight w:val="none"/>
        </w:rPr>
      </w:pPr>
    </w:p>
    <w:p w14:paraId="5E095CBD">
      <w:pPr>
        <w:pStyle w:val="14"/>
        <w:rPr>
          <w:rFonts w:hint="eastAsia"/>
          <w:color w:val="auto"/>
          <w:highlight w:val="none"/>
        </w:rPr>
      </w:pPr>
    </w:p>
    <w:p w14:paraId="7AAF434B">
      <w:pPr>
        <w:pStyle w:val="14"/>
        <w:rPr>
          <w:rFonts w:hint="eastAsia"/>
          <w:color w:val="auto"/>
          <w:highlight w:val="none"/>
        </w:rPr>
      </w:pPr>
    </w:p>
    <w:p w14:paraId="204FC2BE">
      <w:pPr>
        <w:pStyle w:val="14"/>
        <w:rPr>
          <w:rFonts w:hint="eastAsia"/>
          <w:color w:val="auto"/>
          <w:highlight w:val="none"/>
        </w:rPr>
      </w:pPr>
    </w:p>
    <w:p w14:paraId="58AFE6AA">
      <w:pPr>
        <w:pStyle w:val="14"/>
        <w:rPr>
          <w:rFonts w:hint="eastAsia"/>
          <w:color w:val="auto"/>
          <w:highlight w:val="none"/>
        </w:rPr>
      </w:pPr>
    </w:p>
    <w:p w14:paraId="39C04DF9">
      <w:pPr>
        <w:pStyle w:val="14"/>
        <w:rPr>
          <w:rFonts w:hint="eastAsia"/>
          <w:color w:val="auto"/>
          <w:highlight w:val="none"/>
        </w:rPr>
      </w:pPr>
    </w:p>
    <w:p w14:paraId="66FF70B2">
      <w:pPr>
        <w:adjustRightInd w:val="0"/>
        <w:snapToGrid w:val="0"/>
        <w:spacing w:before="0" w:beforeLines="0" w:line="400" w:lineRule="exact"/>
        <w:jc w:val="left"/>
        <w:rPr>
          <w:rFonts w:hint="eastAsia" w:ascii="宋体" w:hAnsi="宋体" w:eastAsia="宋体" w:cs="宋体"/>
          <w:bCs/>
          <w:color w:val="auto"/>
          <w:szCs w:val="21"/>
          <w:highlight w:val="none"/>
        </w:rPr>
      </w:pPr>
      <w:r>
        <w:rPr>
          <w:rFonts w:ascii="宋体" w:hAnsi="宋体"/>
          <w:color w:val="auto"/>
          <w:sz w:val="21"/>
          <w:szCs w:val="21"/>
          <w:highlight w:val="none"/>
          <w:u w:val="single"/>
        </w:rPr>
        <w:br w:type="page"/>
      </w:r>
    </w:p>
    <w:p w14:paraId="2513F007">
      <w:pPr>
        <w:rPr>
          <w:rFonts w:hint="eastAsia"/>
          <w:color w:val="auto"/>
          <w:highlight w:val="none"/>
        </w:rPr>
      </w:pPr>
    </w:p>
    <w:p w14:paraId="182D401B">
      <w:pPr>
        <w:pStyle w:val="2"/>
        <w:numPr>
          <w:ilvl w:val="0"/>
          <w:numId w:val="2"/>
        </w:numPr>
        <w:adjustRightInd w:val="0"/>
        <w:snapToGrid w:val="0"/>
        <w:spacing w:before="156" w:beforeLines="50"/>
        <w:ind w:firstLine="1960" w:firstLineChars="700"/>
        <w:jc w:val="both"/>
        <w:rPr>
          <w:rFonts w:hint="eastAsia" w:ascii="黑体" w:hAnsi="黑体" w:eastAsia="黑体"/>
          <w:b w:val="0"/>
          <w:bCs w:val="0"/>
          <w:color w:val="auto"/>
          <w:sz w:val="28"/>
          <w:szCs w:val="28"/>
          <w:highlight w:val="none"/>
        </w:rPr>
      </w:pPr>
      <w:r>
        <w:rPr>
          <w:rFonts w:hint="eastAsia" w:ascii="黑体" w:hAnsi="黑体" w:eastAsia="黑体"/>
          <w:b w:val="0"/>
          <w:bCs w:val="0"/>
          <w:color w:val="auto"/>
          <w:sz w:val="28"/>
          <w:szCs w:val="28"/>
          <w:highlight w:val="none"/>
        </w:rPr>
        <w:t>政府采购合同通用条款</w:t>
      </w:r>
    </w:p>
    <w:p w14:paraId="274F6727">
      <w:pPr>
        <w:numPr>
          <w:ilvl w:val="0"/>
          <w:numId w:val="0"/>
        </w:numPr>
        <w:rPr>
          <w:color w:val="auto"/>
          <w:highlight w:val="none"/>
        </w:rPr>
      </w:pPr>
    </w:p>
    <w:p w14:paraId="66DB76D1">
      <w:pPr>
        <w:tabs>
          <w:tab w:val="left" w:pos="8820"/>
          <w:tab w:val="left" w:pos="9345"/>
          <w:tab w:val="left" w:pos="9765"/>
        </w:tabs>
        <w:adjustRightInd w:val="0"/>
        <w:snapToGrid w:val="0"/>
        <w:spacing w:before="0" w:line="400" w:lineRule="exact"/>
        <w:jc w:val="left"/>
        <w:rPr>
          <w:rFonts w:hint="eastAsia"/>
          <w:color w:val="auto"/>
          <w:highlight w:val="none"/>
        </w:rPr>
      </w:pPr>
      <w:r>
        <w:rPr>
          <w:rFonts w:hint="eastAsia" w:ascii="宋体" w:hAnsi="宋体"/>
          <w:b/>
          <w:color w:val="auto"/>
          <w:sz w:val="24"/>
          <w:highlight w:val="none"/>
        </w:rPr>
        <w:t>1. 定义</w:t>
      </w:r>
    </w:p>
    <w:p w14:paraId="3FA2FD14">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 合同当事人</w:t>
      </w:r>
    </w:p>
    <w:p w14:paraId="17801270">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（1）采购人（以下称甲方）是指使用财政性资金，通过政府采购方式向供应商购买货物及其相关服务的国家机关、事业单位、团体组织。</w:t>
      </w:r>
    </w:p>
    <w:p w14:paraId="0199DB67">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（2）供应商（以下称乙方）是指参加政府采购活动并且中标（成交），向采购人提供合同约定的货物及其相关服务的法人、非法人组织或者自然人。</w:t>
      </w:r>
    </w:p>
    <w:p w14:paraId="14AA39F5">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（3）其他合同主体是指除采购人和供应商以外，依法参与合同缔结或履行，享有权利、承担义务的合同当事人。</w:t>
      </w:r>
    </w:p>
    <w:p w14:paraId="1F8E60D4">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 用语解释</w:t>
      </w:r>
    </w:p>
    <w:p w14:paraId="53CB2171">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合同：指采购人与供应商依法签订的政府采购合同协议书、通用条款、专用条款、中标（成交）通知书、投标（响应）文件、采购文件、技术要求、图纸、供货清单及双方协商一致的补充文件、变更文件等全部组成文件。</w:t>
      </w:r>
    </w:p>
    <w:p w14:paraId="62CC311F">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（2）货物：指乙方按照合同约定，应当向甲方交付的设备、材料、产品、备品备件、工具、软件、资料及其他相关物品。</w:t>
      </w:r>
    </w:p>
    <w:p w14:paraId="758D91B2">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（3）服务：指乙方为履行合同应当提供的安装、调试、培训、维修、技术支持、运输、保险、验收配合等伴随服务。</w:t>
      </w:r>
    </w:p>
    <w:p w14:paraId="1770ECDA">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（4）采购文件：指采购人发出的招标、竞争性谈判、磋商、询价等文件及澄清、修改文件。</w:t>
      </w:r>
    </w:p>
    <w:p w14:paraId="5A3CEF80">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（5）投标（响应）文件：指乙方按照采购文件要求编制并提交的报价、技术、商务等全部响应文件。</w:t>
      </w:r>
    </w:p>
    <w:p w14:paraId="6E3C860F">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（6）验收：指甲方按照合同约定、采购文件及国家相关标准，对乙方交付货物的数量、规格、质量、功能、安全、环保等进行检验确认的行为。</w:t>
      </w:r>
    </w:p>
    <w:p w14:paraId="51635082">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（7）质保期：指乙方对所供货物承担免费维修、更换、退货等质量保证责任的期限。</w:t>
      </w:r>
    </w:p>
    <w:p w14:paraId="7A7A6A32">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8</w:t>
      </w:r>
      <w:r>
        <w:rPr>
          <w:rFonts w:hint="eastAsia" w:ascii="宋体" w:hAnsi="宋体"/>
          <w:color w:val="auto"/>
          <w:szCs w:val="21"/>
          <w:highlight w:val="none"/>
        </w:rPr>
        <w:t>）其他术语解释，见【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7B0616B9">
      <w:pPr>
        <w:numPr>
          <w:ilvl w:val="0"/>
          <w:numId w:val="3"/>
        </w:num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25205723">
      <w:pPr>
        <w:autoSpaceDE w:val="0"/>
        <w:autoSpaceDN w:val="0"/>
        <w:adjustRightInd w:val="0"/>
        <w:snapToGrid w:val="0"/>
        <w:spacing w:before="0" w:line="400" w:lineRule="exact"/>
        <w:ind w:firstLine="480" w:firstLineChars="200"/>
        <w:jc w:val="left"/>
        <w:rPr>
          <w:rFonts w:ascii="宋体" w:hAnsi="宋体"/>
          <w:b/>
          <w:bCs/>
          <w:i/>
          <w:iCs/>
          <w:color w:val="auto"/>
          <w:szCs w:val="21"/>
          <w:highlight w:val="none"/>
        </w:rPr>
      </w:pPr>
      <w:r>
        <w:rPr>
          <w:rFonts w:hint="eastAsia" w:ascii="宋体" w:hAnsi="宋体"/>
          <w:color w:val="auto"/>
          <w:szCs w:val="21"/>
          <w:highlight w:val="none"/>
          <w:lang w:eastAsia="zh-CN"/>
        </w:rPr>
        <w:t>2</w:t>
      </w:r>
      <w:r>
        <w:rPr>
          <w:rFonts w:hint="eastAsia" w:ascii="宋体" w:hAnsi="宋体"/>
          <w:color w:val="auto"/>
          <w:szCs w:val="21"/>
          <w:highlight w:val="none"/>
        </w:rPr>
        <w:t>.1 合同标的及金额应与中标（成交）结果一致。乙方为履行本合同而发生的所有费用均应包含在合同</w:t>
      </w:r>
      <w:r>
        <w:rPr>
          <w:rFonts w:hint="eastAsia" w:ascii="宋体" w:hAnsi="宋体"/>
          <w:color w:val="auto"/>
          <w:szCs w:val="21"/>
          <w:highlight w:val="none"/>
          <w:lang w:eastAsia="zh-CN"/>
        </w:rPr>
        <w:t>价款</w:t>
      </w:r>
      <w:r>
        <w:rPr>
          <w:rFonts w:hint="eastAsia" w:ascii="宋体" w:hAnsi="宋体"/>
          <w:color w:val="auto"/>
          <w:szCs w:val="21"/>
          <w:highlight w:val="none"/>
        </w:rPr>
        <w:t>中，甲方不再另行支付</w:t>
      </w:r>
      <w:r>
        <w:rPr>
          <w:rFonts w:hint="default" w:ascii="宋体" w:hAnsi="宋体"/>
          <w:color w:val="auto"/>
          <w:szCs w:val="21"/>
          <w:highlight w:val="none"/>
          <w:lang w:val="en"/>
        </w:rPr>
        <w:t>其他</w:t>
      </w:r>
      <w:r>
        <w:rPr>
          <w:rFonts w:hint="eastAsia" w:ascii="宋体" w:hAnsi="宋体"/>
          <w:color w:val="auto"/>
          <w:szCs w:val="21"/>
          <w:highlight w:val="none"/>
        </w:rPr>
        <w:t>任何费用。</w:t>
      </w:r>
    </w:p>
    <w:p w14:paraId="240ED795">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eastAsia="zh-CN"/>
        </w:rPr>
        <w:t>3</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履行合同的时间、地点和方式</w:t>
      </w:r>
    </w:p>
    <w:p w14:paraId="762A784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color w:val="auto"/>
          <w:szCs w:val="21"/>
          <w:highlight w:val="none"/>
        </w:rPr>
        <w:t>乙方应当在约定的时间、地点</w:t>
      </w:r>
      <w:r>
        <w:rPr>
          <w:rFonts w:hint="eastAsia" w:ascii="宋体" w:hAnsi="宋体" w:cs="宋体"/>
          <w:color w:val="auto"/>
          <w:szCs w:val="21"/>
          <w:highlight w:val="none"/>
          <w:lang w:eastAsia="zh-CN"/>
        </w:rPr>
        <w:t>，按照约定</w:t>
      </w:r>
      <w:r>
        <w:rPr>
          <w:rFonts w:hint="eastAsia" w:ascii="宋体" w:hAnsi="宋体" w:eastAsia="宋体" w:cs="宋体"/>
          <w:color w:val="auto"/>
          <w:szCs w:val="21"/>
          <w:highlight w:val="none"/>
        </w:rPr>
        <w:t>方式履行合同。</w:t>
      </w:r>
    </w:p>
    <w:p w14:paraId="251935B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4</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甲方的权利和义务</w:t>
      </w:r>
    </w:p>
    <w:p w14:paraId="24C0AD2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.1</w:t>
      </w:r>
      <w:r>
        <w:rPr>
          <w:rFonts w:ascii="宋体" w:hAnsi="宋体"/>
          <w:color w:val="auto"/>
          <w:szCs w:val="21"/>
          <w:highlight w:val="none"/>
        </w:rPr>
        <w:t xml:space="preserve"> 签署合同后，甲方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09B0FF5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 xml:space="preserve">.2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0AB12E32">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67A92973">
      <w:pPr>
        <w:snapToGrid w:val="0"/>
        <w:spacing w:line="400" w:lineRule="exact"/>
        <w:ind w:firstLine="480" w:firstLineChars="200"/>
        <w:rPr>
          <w:rFonts w:hint="eastAsia" w:eastAsia="华文楷体"/>
          <w:color w:val="auto"/>
          <w:highlight w:val="none"/>
          <w:lang w:val="en-US" w:eastAsia="zh-CN"/>
        </w:rPr>
      </w:pPr>
      <w:r>
        <w:rPr>
          <w:rFonts w:hint="default" w:ascii="宋体" w:hAnsi="宋体"/>
          <w:color w:val="auto"/>
          <w:szCs w:val="21"/>
          <w:highlight w:val="none"/>
          <w:lang w:val="en-US" w:eastAsia="zh-CN"/>
        </w:rPr>
        <w:t>4.4 甲方应当按照合同约定及时对交付的货物进行验收</w:t>
      </w:r>
      <w:r>
        <w:rPr>
          <w:rFonts w:hint="eastAsia" w:ascii="宋体" w:hAnsi="宋体"/>
          <w:color w:val="auto"/>
          <w:szCs w:val="21"/>
          <w:highlight w:val="none"/>
          <w:lang w:val="en-US" w:eastAsia="zh-CN"/>
        </w:rPr>
        <w:t>，</w:t>
      </w:r>
      <w:r>
        <w:rPr>
          <w:rFonts w:hint="eastAsia" w:ascii="宋体" w:hAnsi="宋体" w:cs="宋体"/>
          <w:b w:val="0"/>
          <w:bCs w:val="0"/>
          <w:color w:val="auto"/>
          <w:szCs w:val="21"/>
          <w:highlight w:val="none"/>
          <w:lang w:eastAsia="zh-CN"/>
        </w:rPr>
        <w:t>未</w:t>
      </w:r>
      <w:r>
        <w:rPr>
          <w:rFonts w:hint="eastAsia" w:ascii="宋体" w:hAnsi="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约定的期限内对乙方履约提出任何异议或者向乙方作出任何说明的，</w:t>
      </w:r>
      <w:r>
        <w:rPr>
          <w:rFonts w:hint="eastAsia" w:ascii="宋体" w:hAnsi="宋体"/>
          <w:color w:val="auto"/>
          <w:szCs w:val="21"/>
          <w:highlight w:val="none"/>
          <w:lang w:val="en-US" w:eastAsia="zh-CN"/>
        </w:rPr>
        <w:t>视为验收通过。</w:t>
      </w:r>
    </w:p>
    <w:p w14:paraId="419614A9">
      <w:pPr>
        <w:autoSpaceDE w:val="0"/>
        <w:autoSpaceDN w:val="0"/>
        <w:adjustRightInd w:val="0"/>
        <w:snapToGrid w:val="0"/>
        <w:spacing w:line="400" w:lineRule="exact"/>
        <w:ind w:firstLine="480" w:firstLineChars="200"/>
        <w:jc w:val="left"/>
        <w:rPr>
          <w:rFonts w:hint="eastAsia" w:ascii="宋体" w:hAnsi="宋体"/>
          <w:color w:val="auto"/>
          <w:szCs w:val="21"/>
          <w:highlight w:val="none"/>
        </w:rPr>
      </w:pPr>
      <w:r>
        <w:rPr>
          <w:rFonts w:hint="default" w:ascii="宋体" w:hAnsi="宋体"/>
          <w:color w:val="auto"/>
          <w:szCs w:val="21"/>
          <w:highlight w:val="none"/>
          <w:lang w:eastAsia="zh-CN"/>
        </w:rPr>
        <w:t>4</w:t>
      </w:r>
      <w:r>
        <w:rPr>
          <w:rFonts w:hint="eastAsia" w:ascii="宋体" w:hAnsi="宋体"/>
          <w:color w:val="auto"/>
          <w:szCs w:val="21"/>
          <w:highlight w:val="none"/>
        </w:rPr>
        <w:t>.</w:t>
      </w:r>
      <w:r>
        <w:rPr>
          <w:rFonts w:hint="default" w:ascii="宋体" w:hAnsi="宋体"/>
          <w:color w:val="auto"/>
          <w:szCs w:val="21"/>
          <w:highlight w:val="none"/>
          <w:lang w:val="en-US" w:eastAsia="zh-CN"/>
        </w:rPr>
        <w:t>5</w:t>
      </w:r>
      <w:r>
        <w:rPr>
          <w:rFonts w:ascii="宋体" w:hAnsi="宋体"/>
          <w:color w:val="auto"/>
          <w:szCs w:val="21"/>
          <w:highlight w:val="none"/>
        </w:rPr>
        <w:t xml:space="preserve"> </w:t>
      </w:r>
      <w:r>
        <w:rPr>
          <w:rFonts w:hint="eastAsia" w:ascii="宋体" w:hAnsi="宋体"/>
          <w:color w:val="auto"/>
          <w:szCs w:val="21"/>
          <w:highlight w:val="none"/>
        </w:rPr>
        <w:t>甲方应当根据合同约定</w:t>
      </w:r>
      <w:r>
        <w:rPr>
          <w:rFonts w:hint="eastAsia" w:ascii="宋体" w:hAnsi="宋体"/>
          <w:color w:val="auto"/>
          <w:szCs w:val="21"/>
          <w:highlight w:val="none"/>
          <w:lang w:eastAsia="zh-CN"/>
        </w:rPr>
        <w:t>及</w:t>
      </w:r>
      <w:r>
        <w:rPr>
          <w:rFonts w:hint="eastAsia" w:ascii="宋体" w:hAnsi="宋体"/>
          <w:color w:val="auto"/>
          <w:szCs w:val="21"/>
          <w:highlight w:val="none"/>
        </w:rPr>
        <w:t>时向乙方支付</w:t>
      </w:r>
      <w:r>
        <w:rPr>
          <w:rFonts w:hint="eastAsia" w:ascii="宋体" w:hAnsi="宋体"/>
          <w:color w:val="auto"/>
          <w:szCs w:val="21"/>
          <w:highlight w:val="none"/>
          <w:lang w:eastAsia="zh-CN"/>
        </w:rPr>
        <w:t>合同价款</w:t>
      </w:r>
      <w:r>
        <w:rPr>
          <w:rFonts w:hint="default" w:ascii="宋体" w:hAnsi="宋体"/>
          <w:color w:val="auto"/>
          <w:szCs w:val="21"/>
          <w:highlight w:val="none"/>
          <w:lang w:eastAsia="zh-CN"/>
        </w:rPr>
        <w:t>，不得以内部人员变更、履行内部付款流程等为由，拒绝或迟延支付。</w:t>
      </w:r>
    </w:p>
    <w:p w14:paraId="12033C8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 xml:space="preserve"> </w:t>
      </w:r>
      <w:r>
        <w:rPr>
          <w:rFonts w:hint="eastAsia" w:ascii="宋体" w:hAnsi="宋体"/>
          <w:color w:val="auto"/>
          <w:szCs w:val="21"/>
          <w:highlight w:val="none"/>
        </w:rPr>
        <w:t>国家法律法规规定</w:t>
      </w:r>
      <w:r>
        <w:rPr>
          <w:rFonts w:hint="eastAsia" w:ascii="宋体" w:hAnsi="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lang w:eastAsia="zh-CN"/>
        </w:rPr>
        <w:t>约定应</w:t>
      </w:r>
      <w:r>
        <w:rPr>
          <w:rFonts w:hint="eastAsia" w:ascii="宋体" w:hAnsi="宋体"/>
          <w:color w:val="auto"/>
          <w:szCs w:val="21"/>
          <w:highlight w:val="none"/>
        </w:rPr>
        <w:t>由甲方承担的其他义务和责任。</w:t>
      </w:r>
    </w:p>
    <w:p w14:paraId="378C7FA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5</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乙方的权利和义务</w:t>
      </w:r>
    </w:p>
    <w:p w14:paraId="09ED1701">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 xml:space="preserve">.1 </w:t>
      </w:r>
      <w:r>
        <w:rPr>
          <w:rFonts w:ascii="宋体" w:hAnsi="宋体"/>
          <w:color w:val="auto"/>
          <w:szCs w:val="21"/>
          <w:highlight w:val="none"/>
        </w:rPr>
        <w:t>签署合同后，乙方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p>
    <w:p w14:paraId="3CA5DC7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w:t>
      </w:r>
      <w:r>
        <w:rPr>
          <w:rFonts w:hint="eastAsia" w:ascii="宋体" w:hAnsi="宋体"/>
          <w:color w:val="auto"/>
          <w:szCs w:val="21"/>
          <w:highlight w:val="none"/>
          <w:lang w:eastAsia="zh-CN"/>
        </w:rPr>
        <w:t>及相关</w:t>
      </w:r>
      <w:r>
        <w:rPr>
          <w:rFonts w:hint="eastAsia" w:ascii="宋体" w:hAnsi="宋体"/>
          <w:color w:val="auto"/>
          <w:szCs w:val="21"/>
          <w:highlight w:val="none"/>
        </w:rPr>
        <w:t>服务符合合同</w:t>
      </w:r>
      <w:r>
        <w:rPr>
          <w:rFonts w:hint="eastAsia" w:ascii="宋体" w:hAnsi="宋体"/>
          <w:color w:val="auto"/>
          <w:szCs w:val="21"/>
          <w:highlight w:val="none"/>
          <w:lang w:eastAsia="zh-CN"/>
        </w:rPr>
        <w:t>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w:t>
      </w:r>
      <w:r>
        <w:rPr>
          <w:rFonts w:hint="eastAsia" w:ascii="宋体" w:hAnsi="宋体"/>
          <w:color w:val="auto"/>
          <w:szCs w:val="21"/>
          <w:highlight w:val="none"/>
          <w:lang w:eastAsia="zh-CN"/>
        </w:rPr>
        <w:t>及验收</w:t>
      </w:r>
      <w:r>
        <w:rPr>
          <w:rFonts w:hint="eastAsia" w:ascii="宋体" w:hAnsi="宋体"/>
          <w:color w:val="auto"/>
          <w:szCs w:val="21"/>
          <w:highlight w:val="none"/>
        </w:rPr>
        <w:t>，并</w:t>
      </w:r>
      <w:r>
        <w:rPr>
          <w:rFonts w:ascii="宋体" w:hAnsi="宋体"/>
          <w:color w:val="auto"/>
          <w:szCs w:val="21"/>
          <w:highlight w:val="none"/>
        </w:rPr>
        <w:t>负责项目实施过程中的所有协调工作。</w:t>
      </w:r>
    </w:p>
    <w:p w14:paraId="7F289057">
      <w:pPr>
        <w:pStyle w:val="4"/>
        <w:spacing w:after="0" w:line="400" w:lineRule="exact"/>
        <w:ind w:firstLine="422" w:firstLineChars="176"/>
        <w:rPr>
          <w:rFonts w:ascii="宋体" w:hAnsi="宋体" w:cs="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w:t>
      </w:r>
      <w:r>
        <w:rPr>
          <w:rFonts w:hint="eastAsia" w:ascii="宋体" w:hAnsi="宋体" w:cs="宋体"/>
          <w:color w:val="auto"/>
          <w:szCs w:val="21"/>
          <w:highlight w:val="none"/>
          <w:lang w:eastAsia="zh-CN"/>
        </w:rPr>
        <w:t>合同价款</w:t>
      </w:r>
      <w:r>
        <w:rPr>
          <w:rFonts w:hint="eastAsia" w:ascii="宋体" w:hAnsi="宋体" w:cs="宋体"/>
          <w:color w:val="auto"/>
          <w:szCs w:val="21"/>
          <w:highlight w:val="none"/>
        </w:rPr>
        <w:t>。</w:t>
      </w:r>
    </w:p>
    <w:p w14:paraId="1541759E">
      <w:pPr>
        <w:pStyle w:val="4"/>
        <w:spacing w:after="0" w:line="400" w:lineRule="exact"/>
        <w:ind w:firstLine="422" w:firstLineChars="176"/>
        <w:rPr>
          <w:rFonts w:ascii="宋体" w:hAnsi="宋体" w:cs="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约定应</w:t>
      </w:r>
      <w:r>
        <w:rPr>
          <w:rFonts w:hint="eastAsia" w:ascii="宋体" w:hAnsi="宋体" w:cs="宋体"/>
          <w:color w:val="auto"/>
          <w:szCs w:val="21"/>
          <w:highlight w:val="none"/>
        </w:rPr>
        <w:t>由乙方承担的其他义务和责任。</w:t>
      </w:r>
    </w:p>
    <w:p w14:paraId="6179E138">
      <w:pPr>
        <w:numPr>
          <w:ilvl w:val="0"/>
          <w:numId w:val="4"/>
        </w:num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rPr>
        <w:t>合同履</w:t>
      </w:r>
      <w:r>
        <w:rPr>
          <w:rFonts w:hint="eastAsia" w:ascii="宋体" w:hAnsi="宋体"/>
          <w:b/>
          <w:bCs/>
          <w:color w:val="auto"/>
          <w:sz w:val="24"/>
          <w:highlight w:val="none"/>
          <w:lang w:val="en-US" w:eastAsia="zh-CN"/>
        </w:rPr>
        <w:t>行</w:t>
      </w:r>
    </w:p>
    <w:p w14:paraId="5B0EDFD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3D3B2D44">
      <w:pPr>
        <w:autoSpaceDE w:val="0"/>
        <w:autoSpaceDN w:val="0"/>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58637B2A">
      <w:pPr>
        <w:adjustRightInd w:val="0"/>
        <w:snapToGrid w:val="0"/>
        <w:spacing w:before="0" w:line="400" w:lineRule="exact"/>
        <w:jc w:val="left"/>
        <w:rPr>
          <w:rFonts w:hint="eastAsia" w:ascii="宋体" w:hAnsi="宋体" w:eastAsia="宋体"/>
          <w:b/>
          <w:bCs/>
          <w:color w:val="auto"/>
          <w:sz w:val="24"/>
          <w:highlight w:val="none"/>
          <w:lang w:val="en-US" w:eastAsia="zh-CN"/>
        </w:rPr>
      </w:pPr>
      <w:r>
        <w:rPr>
          <w:rFonts w:hint="eastAsia" w:ascii="宋体" w:hAnsi="宋体"/>
          <w:b/>
          <w:bCs/>
          <w:color w:val="auto"/>
          <w:sz w:val="24"/>
          <w:highlight w:val="none"/>
          <w:lang w:eastAsia="zh-CN"/>
        </w:rPr>
        <w:t>7</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货物包装、运输</w:t>
      </w:r>
      <w:r>
        <w:rPr>
          <w:rFonts w:hint="eastAsia" w:ascii="宋体" w:hAnsi="宋体"/>
          <w:b/>
          <w:bCs/>
          <w:color w:val="auto"/>
          <w:sz w:val="24"/>
          <w:highlight w:val="none"/>
          <w:lang w:eastAsia="zh-CN"/>
        </w:rPr>
        <w:t>、</w:t>
      </w:r>
      <w:r>
        <w:rPr>
          <w:rFonts w:hint="eastAsia" w:ascii="宋体" w:hAnsi="宋体"/>
          <w:b/>
          <w:bCs/>
          <w:color w:val="auto"/>
          <w:sz w:val="24"/>
          <w:highlight w:val="none"/>
        </w:rPr>
        <w:t>保险</w:t>
      </w:r>
      <w:r>
        <w:rPr>
          <w:rFonts w:hint="eastAsia" w:ascii="宋体" w:hAnsi="宋体"/>
          <w:b/>
          <w:bCs/>
          <w:color w:val="auto"/>
          <w:sz w:val="24"/>
          <w:highlight w:val="none"/>
          <w:lang w:val="en-US" w:eastAsia="zh-CN"/>
        </w:rPr>
        <w:t>和</w:t>
      </w:r>
      <w:r>
        <w:rPr>
          <w:rFonts w:hint="eastAsia" w:ascii="宋体" w:hAnsi="宋体"/>
          <w:b/>
          <w:bCs/>
          <w:color w:val="auto"/>
          <w:sz w:val="24"/>
          <w:highlight w:val="none"/>
          <w:lang w:eastAsia="zh-CN"/>
        </w:rPr>
        <w:t>交付</w:t>
      </w:r>
      <w:r>
        <w:rPr>
          <w:rFonts w:hint="eastAsia" w:ascii="宋体" w:hAnsi="宋体"/>
          <w:b/>
          <w:bCs/>
          <w:color w:val="auto"/>
          <w:sz w:val="24"/>
          <w:highlight w:val="none"/>
        </w:rPr>
        <w:t>要求</w:t>
      </w:r>
    </w:p>
    <w:p w14:paraId="518A2F9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.1 本合同</w:t>
      </w:r>
      <w:r>
        <w:rPr>
          <w:rFonts w:hint="eastAsia" w:ascii="宋体" w:hAnsi="宋体"/>
          <w:bCs/>
          <w:color w:val="auto"/>
          <w:szCs w:val="21"/>
          <w:highlight w:val="none"/>
        </w:rPr>
        <w:t>涉及商品包装</w:t>
      </w:r>
      <w:r>
        <w:rPr>
          <w:rFonts w:hint="eastAsia" w:ascii="宋体" w:hAnsi="宋体"/>
          <w:bCs/>
          <w:color w:val="auto"/>
          <w:szCs w:val="21"/>
          <w:highlight w:val="none"/>
          <w:lang w:eastAsia="zh-CN"/>
        </w:rPr>
        <w:t>、</w:t>
      </w:r>
      <w:r>
        <w:rPr>
          <w:rFonts w:hint="eastAsia" w:ascii="宋体" w:hAnsi="宋体"/>
          <w:bCs/>
          <w:color w:val="auto"/>
          <w:szCs w:val="21"/>
          <w:highlight w:val="none"/>
        </w:rPr>
        <w:t>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约定的</w:t>
      </w:r>
      <w:r>
        <w:rPr>
          <w:rFonts w:hint="eastAsia" w:ascii="宋体" w:hAnsi="宋体"/>
          <w:color w:val="auto"/>
          <w:szCs w:val="21"/>
          <w:highlight w:val="none"/>
        </w:rPr>
        <w:t>指定现场。</w:t>
      </w:r>
    </w:p>
    <w:p w14:paraId="3E00793F">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乙方负责办理将货物运抵本合同规定的交货地点</w:t>
      </w:r>
      <w:r>
        <w:rPr>
          <w:rFonts w:hint="eastAsia" w:ascii="宋体" w:hAnsi="宋体"/>
          <w:color w:val="auto"/>
          <w:szCs w:val="21"/>
          <w:highlight w:val="none"/>
          <w:lang w:eastAsia="zh-CN"/>
        </w:rPr>
        <w:t>，并装卸、交付至甲方</w:t>
      </w:r>
      <w:r>
        <w:rPr>
          <w:rFonts w:hint="eastAsia" w:ascii="宋体" w:hAnsi="宋体"/>
          <w:color w:val="auto"/>
          <w:szCs w:val="21"/>
          <w:highlight w:val="none"/>
        </w:rPr>
        <w:t>的一切运输事项，相关费用应</w:t>
      </w:r>
      <w:r>
        <w:rPr>
          <w:rFonts w:hint="eastAsia" w:ascii="宋体" w:hAnsi="宋体"/>
          <w:color w:val="auto"/>
          <w:szCs w:val="21"/>
          <w:highlight w:val="none"/>
          <w:lang w:eastAsia="zh-CN"/>
        </w:rPr>
        <w:t>包含</w:t>
      </w:r>
      <w:r>
        <w:rPr>
          <w:rFonts w:hint="eastAsia" w:ascii="宋体" w:hAnsi="宋体"/>
          <w:color w:val="auto"/>
          <w:szCs w:val="21"/>
          <w:highlight w:val="none"/>
        </w:rPr>
        <w:t>在合同</w:t>
      </w:r>
      <w:r>
        <w:rPr>
          <w:rFonts w:hint="eastAsia" w:ascii="宋体" w:hAnsi="宋体"/>
          <w:color w:val="auto"/>
          <w:szCs w:val="21"/>
          <w:highlight w:val="none"/>
          <w:lang w:eastAsia="zh-CN"/>
        </w:rPr>
        <w:t>价款</w:t>
      </w:r>
      <w:r>
        <w:rPr>
          <w:rFonts w:hint="eastAsia" w:ascii="宋体" w:hAnsi="宋体"/>
          <w:color w:val="auto"/>
          <w:szCs w:val="21"/>
          <w:highlight w:val="none"/>
        </w:rPr>
        <w:t>中。</w:t>
      </w:r>
    </w:p>
    <w:p w14:paraId="75B7621D">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E1AF897">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 xml:space="preserve">.4 </w:t>
      </w:r>
      <w:r>
        <w:rPr>
          <w:rFonts w:hint="eastAsia" w:ascii="宋体" w:hAnsi="宋体"/>
          <w:color w:val="auto"/>
          <w:szCs w:val="21"/>
          <w:highlight w:val="none"/>
          <w:lang w:val="en-US" w:eastAsia="zh-CN"/>
        </w:rPr>
        <w:t>除采购活动</w:t>
      </w:r>
      <w:r>
        <w:rPr>
          <w:rFonts w:hint="eastAsia" w:ascii="宋体" w:hAnsi="宋体"/>
          <w:color w:val="auto"/>
          <w:szCs w:val="21"/>
          <w:highlight w:val="none"/>
        </w:rPr>
        <w:t>对商品包装</w:t>
      </w:r>
      <w:r>
        <w:rPr>
          <w:rFonts w:hint="eastAsia" w:ascii="宋体" w:hAnsi="宋体"/>
          <w:color w:val="auto"/>
          <w:szCs w:val="21"/>
          <w:highlight w:val="none"/>
          <w:lang w:eastAsia="zh-CN"/>
        </w:rPr>
        <w:t>、</w:t>
      </w:r>
      <w:r>
        <w:rPr>
          <w:rFonts w:hint="eastAsia" w:ascii="宋体" w:hAnsi="宋体"/>
          <w:color w:val="auto"/>
          <w:szCs w:val="21"/>
          <w:highlight w:val="none"/>
        </w:rPr>
        <w:t>快递包装</w:t>
      </w:r>
      <w:r>
        <w:rPr>
          <w:rFonts w:hint="eastAsia" w:ascii="宋体" w:hAnsi="宋体"/>
          <w:color w:val="auto"/>
          <w:szCs w:val="21"/>
          <w:highlight w:val="none"/>
          <w:lang w:val="en-US" w:eastAsia="zh-CN"/>
        </w:rPr>
        <w:t>达成具体约定外</w:t>
      </w:r>
      <w:r>
        <w:rPr>
          <w:rFonts w:hint="eastAsia" w:ascii="宋体" w:hAnsi="宋体"/>
          <w:color w:val="auto"/>
          <w:szCs w:val="21"/>
          <w:highlight w:val="none"/>
        </w:rPr>
        <w:t>，乙方提供产品及相关快递服务</w:t>
      </w:r>
      <w:r>
        <w:rPr>
          <w:rFonts w:hint="eastAsia" w:ascii="宋体" w:hAnsi="宋体"/>
          <w:color w:val="auto"/>
          <w:szCs w:val="21"/>
          <w:highlight w:val="none"/>
          <w:lang w:val="en-US" w:eastAsia="zh-CN"/>
        </w:rPr>
        <w:t>涉及到</w:t>
      </w:r>
      <w:r>
        <w:rPr>
          <w:rFonts w:hint="eastAsia" w:ascii="宋体" w:hAnsi="宋体"/>
          <w:color w:val="auto"/>
          <w:szCs w:val="21"/>
          <w:highlight w:val="none"/>
        </w:rPr>
        <w:t>具体包装要求</w:t>
      </w:r>
      <w:r>
        <w:rPr>
          <w:rFonts w:hint="eastAsia" w:ascii="宋体" w:hAnsi="宋体"/>
          <w:color w:val="auto"/>
          <w:szCs w:val="21"/>
          <w:highlight w:val="none"/>
          <w:lang w:val="en-US" w:eastAsia="zh-CN"/>
        </w:rPr>
        <w:t>的，</w:t>
      </w:r>
      <w:r>
        <w:rPr>
          <w:rFonts w:hint="eastAsia" w:ascii="宋体" w:hAnsi="宋体"/>
          <w:color w:val="auto"/>
          <w:szCs w:val="21"/>
          <w:highlight w:val="none"/>
        </w:rPr>
        <w:t>应</w:t>
      </w:r>
      <w:r>
        <w:rPr>
          <w:rFonts w:hint="eastAsia" w:ascii="宋体" w:hAnsi="宋体"/>
          <w:color w:val="auto"/>
          <w:szCs w:val="21"/>
          <w:highlight w:val="none"/>
          <w:lang w:val="en-US" w:eastAsia="zh-CN"/>
        </w:rPr>
        <w:t>不低于</w:t>
      </w:r>
      <w:r>
        <w:rPr>
          <w:rFonts w:hint="eastAsia" w:ascii="宋体" w:hAnsi="宋体"/>
          <w:color w:val="auto"/>
          <w:szCs w:val="21"/>
          <w:highlight w:val="none"/>
        </w:rPr>
        <w:t>《商品包装政府采购需求标准（试行）</w:t>
      </w:r>
      <w:r>
        <w:rPr>
          <w:rFonts w:hint="eastAsia" w:ascii="宋体" w:hAnsi="宋体"/>
          <w:color w:val="auto"/>
          <w:szCs w:val="21"/>
          <w:highlight w:val="none"/>
          <w:lang w:eastAsia="zh-CN"/>
        </w:rPr>
        <w:t>》《</w:t>
      </w:r>
      <w:r>
        <w:rPr>
          <w:rFonts w:hint="eastAsia" w:ascii="宋体" w:hAnsi="宋体"/>
          <w:color w:val="auto"/>
          <w:szCs w:val="21"/>
          <w:highlight w:val="none"/>
        </w:rPr>
        <w:t>快递包装政府采购需求标准（试行）》</w:t>
      </w:r>
      <w:r>
        <w:rPr>
          <w:rFonts w:hint="eastAsia" w:ascii="宋体" w:hAnsi="宋体"/>
          <w:color w:val="auto"/>
          <w:szCs w:val="21"/>
          <w:highlight w:val="none"/>
          <w:lang w:val="en-US" w:eastAsia="zh-CN"/>
        </w:rPr>
        <w:t>标准</w:t>
      </w:r>
      <w:r>
        <w:rPr>
          <w:rFonts w:hint="eastAsia" w:ascii="宋体" w:hAnsi="宋体"/>
          <w:color w:val="auto"/>
          <w:szCs w:val="21"/>
          <w:highlight w:val="none"/>
        </w:rPr>
        <w:t>，并作为履约验收的内容，必要时甲方可以要求乙方在履约验收环节出具检测报告。</w:t>
      </w:r>
    </w:p>
    <w:p w14:paraId="458756E5">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7.5 </w:t>
      </w:r>
      <w:r>
        <w:rPr>
          <w:rFonts w:hint="eastAsia" w:ascii="宋体" w:hAnsi="宋体" w:eastAsia="宋体" w:cs="宋体"/>
          <w:color w:val="auto"/>
          <w:szCs w:val="21"/>
          <w:highlight w:val="none"/>
        </w:rPr>
        <w:t>乙方在运输到达之前</w:t>
      </w:r>
      <w:r>
        <w:rPr>
          <w:rFonts w:hint="eastAsia" w:ascii="宋体" w:hAnsi="宋体" w:cs="宋体"/>
          <w:color w:val="auto"/>
          <w:szCs w:val="21"/>
          <w:highlight w:val="none"/>
          <w:lang w:eastAsia="zh-CN"/>
        </w:rPr>
        <w:t>应</w:t>
      </w:r>
      <w:r>
        <w:rPr>
          <w:rFonts w:hint="eastAsia" w:ascii="宋体" w:hAnsi="宋体" w:eastAsia="宋体" w:cs="宋体"/>
          <w:color w:val="auto"/>
          <w:szCs w:val="21"/>
          <w:highlight w:val="none"/>
        </w:rPr>
        <w:t>提前通知</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，并提示货物运输装卸的注意事项</w:t>
      </w:r>
      <w:r>
        <w:rPr>
          <w:rFonts w:hint="eastAsia" w:ascii="宋体" w:hAnsi="宋体" w:cs="宋体"/>
          <w:color w:val="auto"/>
          <w:szCs w:val="21"/>
          <w:highlight w:val="none"/>
          <w:lang w:eastAsia="zh-CN"/>
        </w:rPr>
        <w:t>，甲方配合乙方做好货物的接收工作。</w:t>
      </w:r>
    </w:p>
    <w:p w14:paraId="5A21E9A6">
      <w:pPr>
        <w:pStyle w:val="13"/>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rPr>
        <w:t xml:space="preserve">7.6 </w:t>
      </w:r>
      <w:r>
        <w:rPr>
          <w:rFonts w:hint="eastAsia" w:ascii="宋体" w:hAnsi="宋体" w:eastAsia="宋体" w:cs="Times New Roman"/>
          <w:color w:val="auto"/>
          <w:kern w:val="2"/>
          <w:sz w:val="21"/>
          <w:szCs w:val="21"/>
          <w:highlight w:val="none"/>
        </w:rPr>
        <w:t>如因包装</w:t>
      </w:r>
      <w:r>
        <w:rPr>
          <w:rFonts w:hint="eastAsia" w:ascii="宋体" w:hAnsi="宋体" w:eastAsia="宋体" w:cs="Times New Roman"/>
          <w:color w:val="auto"/>
          <w:kern w:val="2"/>
          <w:sz w:val="21"/>
          <w:szCs w:val="21"/>
          <w:highlight w:val="none"/>
          <w:lang w:eastAsia="zh-CN"/>
        </w:rPr>
        <w:t>、运输</w:t>
      </w:r>
      <w:r>
        <w:rPr>
          <w:rFonts w:hint="eastAsia" w:ascii="宋体" w:hAnsi="宋体" w:eastAsia="宋体" w:cs="Times New Roman"/>
          <w:color w:val="auto"/>
          <w:kern w:val="2"/>
          <w:sz w:val="21"/>
          <w:szCs w:val="21"/>
          <w:highlight w:val="none"/>
        </w:rPr>
        <w:t>问题导致货物</w:t>
      </w:r>
      <w:r>
        <w:rPr>
          <w:rFonts w:hint="eastAsia" w:ascii="宋体" w:hAnsi="宋体" w:eastAsia="宋体" w:cs="Times New Roman"/>
          <w:color w:val="auto"/>
          <w:kern w:val="2"/>
          <w:sz w:val="21"/>
          <w:szCs w:val="21"/>
          <w:highlight w:val="none"/>
          <w:lang w:eastAsia="zh-CN"/>
        </w:rPr>
        <w:t>损毁、丢失</w:t>
      </w:r>
      <w:r>
        <w:rPr>
          <w:rFonts w:hint="eastAsia" w:ascii="宋体" w:hAnsi="宋体" w:eastAsia="宋体" w:cs="Times New Roman"/>
          <w:color w:val="auto"/>
          <w:kern w:val="2"/>
          <w:sz w:val="21"/>
          <w:szCs w:val="21"/>
          <w:highlight w:val="none"/>
        </w:rPr>
        <w:t>或者品质下降，</w:t>
      </w:r>
      <w:r>
        <w:rPr>
          <w:rFonts w:hint="eastAsia" w:ascii="宋体" w:hAnsi="宋体" w:eastAsia="宋体" w:cs="Times New Roman"/>
          <w:color w:val="auto"/>
          <w:kern w:val="2"/>
          <w:sz w:val="21"/>
          <w:szCs w:val="21"/>
          <w:highlight w:val="none"/>
          <w:lang w:eastAsia="zh-CN"/>
        </w:rPr>
        <w:t>甲方</w:t>
      </w:r>
      <w:r>
        <w:rPr>
          <w:rFonts w:hint="eastAsia" w:ascii="宋体" w:hAnsi="宋体" w:eastAsia="宋体" w:cs="Times New Roman"/>
          <w:color w:val="auto"/>
          <w:kern w:val="2"/>
          <w:sz w:val="21"/>
          <w:szCs w:val="21"/>
          <w:highlight w:val="none"/>
        </w:rPr>
        <w:t>有权要求降价、换货、拒收部分或整批货物，由此</w:t>
      </w:r>
      <w:r>
        <w:rPr>
          <w:rFonts w:hint="eastAsia" w:ascii="宋体" w:hAnsi="宋体" w:eastAsia="宋体" w:cs="Times New Roman"/>
          <w:color w:val="auto"/>
          <w:kern w:val="2"/>
          <w:sz w:val="21"/>
          <w:szCs w:val="21"/>
          <w:highlight w:val="none"/>
          <w:lang w:eastAsia="zh-CN"/>
        </w:rPr>
        <w:t>产生</w:t>
      </w:r>
      <w:r>
        <w:rPr>
          <w:rFonts w:hint="eastAsia" w:ascii="宋体" w:hAnsi="宋体" w:eastAsia="宋体" w:cs="Times New Roman"/>
          <w:color w:val="auto"/>
          <w:kern w:val="2"/>
          <w:sz w:val="21"/>
          <w:szCs w:val="21"/>
          <w:highlight w:val="none"/>
        </w:rPr>
        <w:t>的费用和损失，均由</w:t>
      </w:r>
      <w:r>
        <w:rPr>
          <w:rFonts w:hint="eastAsia" w:ascii="宋体" w:hAnsi="宋体" w:eastAsia="宋体" w:cs="Times New Roman"/>
          <w:color w:val="auto"/>
          <w:kern w:val="2"/>
          <w:sz w:val="21"/>
          <w:szCs w:val="21"/>
          <w:highlight w:val="none"/>
          <w:lang w:eastAsia="zh-CN"/>
        </w:rPr>
        <w:t>乙方</w:t>
      </w:r>
      <w:r>
        <w:rPr>
          <w:rFonts w:hint="eastAsia" w:ascii="宋体" w:hAnsi="宋体" w:eastAsia="宋体" w:cs="Times New Roman"/>
          <w:color w:val="auto"/>
          <w:kern w:val="2"/>
          <w:sz w:val="21"/>
          <w:szCs w:val="21"/>
          <w:highlight w:val="none"/>
        </w:rPr>
        <w:t>承担。</w:t>
      </w:r>
    </w:p>
    <w:p w14:paraId="0EB64366">
      <w:pPr>
        <w:pStyle w:val="13"/>
        <w:ind w:left="0" w:leftChars="0" w:firstLine="0" w:firstLineChars="0"/>
        <w:rPr>
          <w:rFonts w:hint="default" w:ascii="宋体" w:hAnsi="宋体" w:eastAsia="宋体" w:cs="Times New Roman"/>
          <w:b/>
          <w:color w:val="auto"/>
          <w:kern w:val="2"/>
          <w:sz w:val="24"/>
          <w:szCs w:val="20"/>
          <w:highlight w:val="none"/>
          <w:lang w:val="en-US" w:eastAsia="zh-CN" w:bidi="ar-SA"/>
        </w:rPr>
      </w:pPr>
      <w:r>
        <w:rPr>
          <w:rFonts w:hint="eastAsia" w:ascii="宋体" w:hAnsi="宋体" w:eastAsia="宋体" w:cs="Times New Roman"/>
          <w:b/>
          <w:color w:val="auto"/>
          <w:kern w:val="2"/>
          <w:sz w:val="24"/>
          <w:szCs w:val="20"/>
          <w:highlight w:val="none"/>
          <w:lang w:val="en-US" w:eastAsia="zh-CN" w:bidi="ar-SA"/>
        </w:rPr>
        <w:t>8.验收</w:t>
      </w:r>
    </w:p>
    <w:p w14:paraId="3FEBF332">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8.1</w:t>
      </w:r>
      <w:r>
        <w:rPr>
          <w:rFonts w:hint="eastAsia" w:ascii="宋体" w:hAnsi="宋体" w:eastAsia="宋体" w:cs="宋体"/>
          <w:bCs/>
          <w:color w:val="auto"/>
          <w:szCs w:val="21"/>
          <w:highlight w:val="none"/>
        </w:rPr>
        <w:t xml:space="preserve"> 验收分为到货清点验收与最终验收，以最终验收合格视为履约完成。</w:t>
      </w:r>
    </w:p>
    <w:p w14:paraId="7A59BE06">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8.2</w:t>
      </w:r>
      <w:r>
        <w:rPr>
          <w:rFonts w:hint="eastAsia" w:ascii="宋体" w:hAnsi="宋体" w:eastAsia="宋体" w:cs="宋体"/>
          <w:bCs/>
          <w:color w:val="auto"/>
          <w:szCs w:val="21"/>
          <w:highlight w:val="none"/>
        </w:rPr>
        <w:t xml:space="preserve"> 验收依据：合同约定、采购清单、采购文件、响应文件、国家强制性标准、行业标准及安全环保要求。</w:t>
      </w:r>
    </w:p>
    <w:p w14:paraId="4C6CBC35">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8.3</w:t>
      </w:r>
      <w:r>
        <w:rPr>
          <w:rFonts w:hint="eastAsia" w:ascii="宋体" w:hAnsi="宋体" w:eastAsia="宋体" w:cs="宋体"/>
          <w:bCs/>
          <w:color w:val="auto"/>
          <w:szCs w:val="21"/>
          <w:highlight w:val="none"/>
        </w:rPr>
        <w:t>乙方应随货提供产品合格证、检测报告、质保卡、说明书、配件清单等相关资料。</w:t>
      </w:r>
    </w:p>
    <w:p w14:paraId="47B62289">
      <w:pPr>
        <w:adjustRightInd w:val="0"/>
        <w:snapToGrid w:val="0"/>
        <w:spacing w:before="0" w:beforeLines="0" w:line="400" w:lineRule="exact"/>
        <w:ind w:firstLine="480" w:firstLineChars="200"/>
        <w:jc w:val="left"/>
        <w:rPr>
          <w:rFonts w:hint="default" w:ascii="宋体" w:hAnsi="宋体" w:eastAsia="宋体" w:cs="Times New Roman"/>
          <w:color w:val="auto"/>
          <w:kern w:val="2"/>
          <w:sz w:val="21"/>
          <w:szCs w:val="21"/>
          <w:highlight w:val="none"/>
          <w:lang w:val="en-US" w:eastAsia="zh-CN"/>
        </w:rPr>
      </w:pPr>
      <w:r>
        <w:rPr>
          <w:rFonts w:hint="eastAsia" w:ascii="宋体" w:hAnsi="宋体" w:eastAsia="宋体" w:cs="宋体"/>
          <w:bCs/>
          <w:color w:val="auto"/>
          <w:szCs w:val="21"/>
          <w:highlight w:val="none"/>
          <w:lang w:val="en-US" w:eastAsia="zh-CN"/>
        </w:rPr>
        <w:t>8.4</w:t>
      </w:r>
      <w:r>
        <w:rPr>
          <w:rFonts w:hint="eastAsia" w:ascii="宋体" w:hAnsi="宋体" w:eastAsia="宋体" w:cs="宋体"/>
          <w:bCs/>
          <w:color w:val="auto"/>
          <w:szCs w:val="21"/>
          <w:highlight w:val="none"/>
        </w:rPr>
        <w:t>验收不合格的，乙方应在约定期限内免费更换、重作或退货，直至验收合格，并承担由此产生的全部费用与延误责任。</w:t>
      </w:r>
    </w:p>
    <w:p w14:paraId="731DB9BB">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9. </w:t>
      </w:r>
      <w:r>
        <w:rPr>
          <w:rFonts w:hint="eastAsia" w:ascii="宋体" w:hAnsi="宋体"/>
          <w:b/>
          <w:color w:val="auto"/>
          <w:sz w:val="24"/>
          <w:highlight w:val="none"/>
        </w:rPr>
        <w:t>质量标准和保证</w:t>
      </w:r>
    </w:p>
    <w:p w14:paraId="1F9A773B">
      <w:pPr>
        <w:pStyle w:val="6"/>
        <w:adjustRightInd w:val="0"/>
        <w:snapToGrid w:val="0"/>
        <w:spacing w:before="0" w:line="400" w:lineRule="exact"/>
        <w:ind w:firstLine="480" w:firstLineChars="200"/>
        <w:jc w:val="left"/>
        <w:rPr>
          <w:rFonts w:hAnsi="宋体"/>
          <w:b/>
          <w:color w:val="auto"/>
          <w:highlight w:val="none"/>
        </w:rPr>
      </w:pPr>
      <w:r>
        <w:rPr>
          <w:rFonts w:hint="eastAsia" w:hAnsi="宋体"/>
          <w:color w:val="auto"/>
          <w:highlight w:val="none"/>
          <w:lang w:val="en-US" w:eastAsia="zh-CN"/>
        </w:rPr>
        <w:t>9</w:t>
      </w:r>
      <w:r>
        <w:rPr>
          <w:rFonts w:hint="eastAsia" w:hAnsi="宋体"/>
          <w:color w:val="auto"/>
          <w:highlight w:val="none"/>
        </w:rPr>
        <w:t>.1 质量标准</w:t>
      </w:r>
    </w:p>
    <w:p w14:paraId="5D99D642">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auto"/>
          <w:szCs w:val="21"/>
          <w:highlight w:val="none"/>
          <w:lang w:eastAsia="zh-CN"/>
        </w:rPr>
        <w:t>约</w:t>
      </w:r>
      <w:r>
        <w:rPr>
          <w:rFonts w:hint="eastAsia" w:ascii="宋体" w:hAnsi="宋体" w:eastAsia="宋体" w:cs="宋体"/>
          <w:color w:val="auto"/>
          <w:szCs w:val="21"/>
          <w:highlight w:val="none"/>
        </w:rPr>
        <w:t>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274367DE">
      <w:pPr>
        <w:pStyle w:val="6"/>
        <w:adjustRightInd w:val="0"/>
        <w:snapToGrid w:val="0"/>
        <w:spacing w:before="0" w:line="400" w:lineRule="exact"/>
        <w:ind w:firstLine="480" w:firstLineChars="200"/>
        <w:jc w:val="left"/>
        <w:rPr>
          <w:rFonts w:hAnsi="宋体"/>
          <w:color w:val="auto"/>
          <w:highlight w:val="none"/>
        </w:rPr>
      </w:pPr>
      <w:r>
        <w:rPr>
          <w:rFonts w:hint="eastAsia" w:hAnsi="宋体"/>
          <w:color w:val="auto"/>
          <w:highlight w:val="none"/>
        </w:rPr>
        <w:t>（2）采用中华人民共和国法定计量单位。</w:t>
      </w:r>
    </w:p>
    <w:p w14:paraId="4F059B60">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8A07A0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7768810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.2 保证</w:t>
      </w:r>
    </w:p>
    <w:p w14:paraId="7FBA5D4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highlight w:val="none"/>
        </w:rPr>
        <w:t>在其使用寿命期内具</w:t>
      </w:r>
      <w:r>
        <w:rPr>
          <w:rFonts w:hint="eastAsia" w:ascii="宋体" w:hAnsi="宋体" w:cs="宋体"/>
          <w:color w:val="auto"/>
          <w:szCs w:val="21"/>
          <w:highlight w:val="none"/>
          <w:lang w:eastAsia="zh-CN"/>
        </w:rPr>
        <w:t>备合同约定</w:t>
      </w:r>
      <w:r>
        <w:rPr>
          <w:rFonts w:hint="eastAsia" w:ascii="宋体" w:hAnsi="宋体" w:eastAsia="宋体" w:cs="宋体"/>
          <w:color w:val="auto"/>
          <w:szCs w:val="21"/>
          <w:highlight w:val="none"/>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74AFB7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63421E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66BE1B6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auto"/>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auto"/>
          <w:szCs w:val="21"/>
          <w:highlight w:val="none"/>
          <w:lang w:eastAsia="zh-CN"/>
        </w:rPr>
        <w:t>追究</w:t>
      </w:r>
      <w:r>
        <w:rPr>
          <w:rFonts w:hint="eastAsia" w:ascii="宋体" w:hAnsi="宋体"/>
          <w:color w:val="auto"/>
          <w:szCs w:val="21"/>
          <w:highlight w:val="none"/>
        </w:rPr>
        <w:t>乙方</w:t>
      </w:r>
      <w:r>
        <w:rPr>
          <w:rFonts w:hint="eastAsia" w:ascii="宋体" w:hAnsi="宋体"/>
          <w:color w:val="auto"/>
          <w:szCs w:val="21"/>
          <w:highlight w:val="none"/>
          <w:lang w:eastAsia="zh-CN"/>
        </w:rPr>
        <w:t>的违约责任</w:t>
      </w:r>
      <w:r>
        <w:rPr>
          <w:rFonts w:hint="eastAsia" w:ascii="宋体" w:hAnsi="宋体"/>
          <w:color w:val="auto"/>
          <w:szCs w:val="21"/>
          <w:highlight w:val="none"/>
        </w:rPr>
        <w:t>。</w:t>
      </w:r>
    </w:p>
    <w:p w14:paraId="1E4FEDFE">
      <w:pPr>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E8C026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val="en-US" w:eastAsia="zh-CN"/>
        </w:rPr>
        <w:t>10</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权利瑕疵担保</w:t>
      </w:r>
    </w:p>
    <w:p w14:paraId="6B1B0C7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.1 乙方保证对其出售的货物享有合法的权利。</w:t>
      </w:r>
    </w:p>
    <w:p w14:paraId="577E2EB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 xml:space="preserve">.2 </w:t>
      </w:r>
      <w:r>
        <w:rPr>
          <w:rFonts w:hint="eastAsia" w:ascii="宋体" w:hAnsi="宋体" w:eastAsia="宋体" w:cs="宋体"/>
          <w:color w:val="auto"/>
          <w:szCs w:val="15"/>
          <w:highlight w:val="none"/>
        </w:rPr>
        <w:t>乙方保证在交付的货物上不存在抵押权等担保物权。</w:t>
      </w:r>
    </w:p>
    <w:p w14:paraId="45588F3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.3 如甲方使用</w:t>
      </w:r>
      <w:r>
        <w:rPr>
          <w:rFonts w:hint="eastAsia" w:ascii="宋体" w:hAnsi="宋体"/>
          <w:color w:val="auto"/>
          <w:szCs w:val="21"/>
          <w:highlight w:val="none"/>
          <w:lang w:val="en-US" w:eastAsia="zh-CN"/>
        </w:rPr>
        <w:t>上述</w:t>
      </w:r>
      <w:r>
        <w:rPr>
          <w:rFonts w:hint="eastAsia" w:ascii="宋体" w:hAnsi="宋体"/>
          <w:color w:val="auto"/>
          <w:szCs w:val="21"/>
          <w:highlight w:val="none"/>
        </w:rPr>
        <w:t>货物构成</w:t>
      </w:r>
      <w:r>
        <w:rPr>
          <w:rFonts w:hint="eastAsia" w:ascii="宋体" w:hAnsi="宋体"/>
          <w:color w:val="auto"/>
          <w:szCs w:val="21"/>
          <w:highlight w:val="none"/>
          <w:lang w:val="en-US" w:eastAsia="zh-CN"/>
        </w:rPr>
        <w:t>对第三人</w:t>
      </w:r>
      <w:r>
        <w:rPr>
          <w:rFonts w:hint="eastAsia" w:ascii="宋体" w:hAnsi="宋体"/>
          <w:color w:val="auto"/>
          <w:szCs w:val="21"/>
          <w:highlight w:val="none"/>
        </w:rPr>
        <w:t>侵权的，则由乙方承担全部责任。</w:t>
      </w:r>
    </w:p>
    <w:p w14:paraId="292F527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知识产权保护</w:t>
      </w:r>
    </w:p>
    <w:p w14:paraId="625F79E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w:t>
      </w:r>
      <w:r>
        <w:rPr>
          <w:rFonts w:hint="eastAsia" w:ascii="宋体" w:hAnsi="宋体"/>
          <w:color w:val="auto"/>
          <w:szCs w:val="21"/>
          <w:highlight w:val="none"/>
        </w:rPr>
        <w:t>.1 乙方对其所销售的货物应当享有知识产权或经权利人合法授权，保证没有侵犯任何第三人的知识产权等权利。</w:t>
      </w:r>
      <w:bookmarkStart w:id="1" w:name="_Hlk163047038"/>
      <w:r>
        <w:rPr>
          <w:rFonts w:hint="eastAsia" w:ascii="宋体" w:hAnsi="宋体" w:eastAsia="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1"/>
      <w:r>
        <w:rPr>
          <w:rFonts w:hint="eastAsia" w:ascii="宋体" w:hAnsi="宋体"/>
          <w:color w:val="auto"/>
          <w:szCs w:val="21"/>
          <w:highlight w:val="none"/>
        </w:rPr>
        <w:t>。</w:t>
      </w:r>
    </w:p>
    <w:p w14:paraId="70AD44E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5C889360">
      <w:pPr>
        <w:autoSpaceDE w:val="0"/>
        <w:autoSpaceDN w:val="0"/>
        <w:adjustRightInd w:val="0"/>
        <w:snapToGrid w:val="0"/>
        <w:spacing w:before="0" w:line="400" w:lineRule="exact"/>
        <w:ind w:firstLine="480" w:firstLineChars="200"/>
        <w:jc w:val="left"/>
        <w:rPr>
          <w:rFonts w:hint="eastAsia" w:ascii="宋体" w:hAnsi="宋体" w:eastAsia="宋体" w:cs="宋体"/>
          <w:color w:val="auto"/>
          <w:szCs w:val="15"/>
          <w:highlight w:val="none"/>
        </w:rPr>
      </w:pPr>
      <w:r>
        <w:rPr>
          <w:rFonts w:hint="eastAsia" w:ascii="宋体" w:hAnsi="宋体" w:cs="宋体"/>
          <w:color w:val="auto"/>
          <w:szCs w:val="15"/>
          <w:highlight w:val="none"/>
          <w:lang w:val="en-US" w:eastAsia="zh-CN"/>
        </w:rPr>
        <w:t xml:space="preserve">12.1 </w:t>
      </w:r>
      <w:r>
        <w:rPr>
          <w:rFonts w:hint="eastAsia" w:ascii="宋体" w:hAnsi="宋体" w:eastAsia="宋体" w:cs="宋体"/>
          <w:color w:val="auto"/>
          <w:szCs w:val="15"/>
          <w:highlight w:val="none"/>
        </w:rPr>
        <w:t>甲、乙双方</w:t>
      </w:r>
      <w:r>
        <w:rPr>
          <w:rFonts w:hint="eastAsia" w:ascii="宋体" w:hAnsi="宋体" w:cs="宋体"/>
          <w:color w:val="auto"/>
          <w:szCs w:val="15"/>
          <w:highlight w:val="none"/>
          <w:lang w:eastAsia="zh-CN"/>
        </w:rPr>
        <w:t>对</w:t>
      </w:r>
      <w:r>
        <w:rPr>
          <w:rFonts w:hint="eastAsia" w:ascii="宋体" w:hAnsi="宋体" w:eastAsia="宋体" w:cs="宋体"/>
          <w:color w:val="auto"/>
          <w:szCs w:val="15"/>
          <w:highlight w:val="none"/>
        </w:rPr>
        <w:t>采购和合同履行过程中所获悉的</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商业秘密或者其他应当保密的信息，均有保密义务</w:t>
      </w:r>
      <w:r>
        <w:rPr>
          <w:rFonts w:hint="eastAsia" w:ascii="宋体" w:hAnsi="宋体" w:cs="宋体"/>
          <w:color w:val="auto"/>
          <w:szCs w:val="15"/>
          <w:highlight w:val="none"/>
          <w:lang w:eastAsia="zh-CN"/>
        </w:rPr>
        <w:t>且不受合同有效期所限，直至该信息成为公开信息</w:t>
      </w:r>
      <w:r>
        <w:rPr>
          <w:rFonts w:hint="eastAsia" w:ascii="宋体" w:hAnsi="宋体" w:eastAsia="宋体" w:cs="宋体"/>
          <w:color w:val="auto"/>
          <w:szCs w:val="15"/>
          <w:highlight w:val="none"/>
        </w:rPr>
        <w:t>。泄露、不正当地使用</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w:t>
      </w:r>
      <w:r>
        <w:rPr>
          <w:rFonts w:hint="eastAsia" w:ascii="宋体" w:hAnsi="宋体" w:cs="宋体"/>
          <w:color w:val="auto"/>
          <w:szCs w:val="15"/>
          <w:highlight w:val="none"/>
          <w:lang w:eastAsia="zh-CN"/>
        </w:rPr>
        <w:t>其他应当保密的</w:t>
      </w:r>
      <w:r>
        <w:rPr>
          <w:rFonts w:hint="eastAsia" w:ascii="宋体" w:hAnsi="宋体" w:eastAsia="宋体" w:cs="宋体"/>
          <w:color w:val="auto"/>
          <w:szCs w:val="15"/>
          <w:highlight w:val="none"/>
        </w:rPr>
        <w:t>信息，应当承担</w:t>
      </w:r>
      <w:r>
        <w:rPr>
          <w:rFonts w:hint="eastAsia" w:ascii="宋体" w:hAnsi="宋体" w:cs="宋体"/>
          <w:color w:val="auto"/>
          <w:szCs w:val="15"/>
          <w:highlight w:val="none"/>
          <w:lang w:eastAsia="zh-CN"/>
        </w:rPr>
        <w:t>相应</w:t>
      </w:r>
      <w:r>
        <w:rPr>
          <w:rFonts w:hint="eastAsia" w:ascii="宋体" w:hAnsi="宋体" w:eastAsia="宋体" w:cs="宋体"/>
          <w:color w:val="auto"/>
          <w:szCs w:val="15"/>
          <w:highlight w:val="none"/>
        </w:rPr>
        <w:t>责任。其他应当保密的信息由双方在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中约定。</w:t>
      </w:r>
    </w:p>
    <w:p w14:paraId="64D1551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3</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31F30E64">
      <w:pPr>
        <w:autoSpaceDE/>
        <w:autoSpaceDN/>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778E180">
      <w:pPr>
        <w:adjustRightInd w:val="0"/>
        <w:snapToGrid w:val="0"/>
        <w:spacing w:before="0" w:line="400" w:lineRule="exact"/>
        <w:ind w:firstLine="480" w:firstLineChars="200"/>
        <w:jc w:val="left"/>
        <w:rPr>
          <w:rFonts w:hint="eastAsia" w:ascii="宋体" w:hAnsi="宋体" w:eastAsia="宋体" w:cs="宋体"/>
          <w:color w:val="auto"/>
          <w:szCs w:val="15"/>
          <w:highlight w:val="none"/>
          <w:lang w:eastAsia="zh-CN"/>
        </w:rPr>
      </w:pPr>
      <w:r>
        <w:rPr>
          <w:rFonts w:hint="eastAsia" w:ascii="宋体" w:hAnsi="宋体" w:eastAsia="宋体" w:cs="宋体"/>
          <w:color w:val="auto"/>
          <w:szCs w:val="15"/>
          <w:highlight w:val="none"/>
          <w:lang w:val="en-US" w:eastAsia="zh-CN"/>
        </w:rPr>
        <w:t xml:space="preserve">13.2 </w:t>
      </w:r>
      <w:r>
        <w:rPr>
          <w:rFonts w:hint="eastAsia" w:ascii="宋体" w:hAnsi="宋体" w:eastAsia="宋体" w:cs="宋体"/>
          <w:color w:val="auto"/>
          <w:szCs w:val="15"/>
          <w:highlight w:val="none"/>
        </w:rPr>
        <w:t>对于满足合同约定支付条件的，</w:t>
      </w:r>
      <w:r>
        <w:rPr>
          <w:rFonts w:hint="eastAsia" w:ascii="宋体" w:hAnsi="宋体" w:eastAsia="宋体" w:cs="宋体"/>
          <w:color w:val="auto"/>
          <w:szCs w:val="15"/>
          <w:highlight w:val="none"/>
          <w:lang w:val="en-US" w:eastAsia="zh-CN"/>
        </w:rPr>
        <w:t>甲方</w:t>
      </w:r>
      <w:r>
        <w:rPr>
          <w:rFonts w:hint="eastAsia" w:ascii="宋体" w:hAnsi="宋体" w:eastAsia="宋体" w:cs="宋体"/>
          <w:color w:val="auto"/>
          <w:szCs w:val="15"/>
          <w:highlight w:val="none"/>
        </w:rPr>
        <w:t>原则上应当自收到发票后10个工作日内将资金支付到合同约定的</w:t>
      </w:r>
      <w:r>
        <w:rPr>
          <w:rFonts w:hint="eastAsia" w:ascii="宋体" w:hAnsi="宋体" w:eastAsia="宋体" w:cs="宋体"/>
          <w:color w:val="auto"/>
          <w:szCs w:val="15"/>
          <w:highlight w:val="none"/>
          <w:lang w:eastAsia="zh-CN"/>
        </w:rPr>
        <w:t>乙方</w:t>
      </w:r>
      <w:r>
        <w:rPr>
          <w:rFonts w:hint="eastAsia" w:ascii="宋体" w:hAnsi="宋体" w:eastAsia="宋体" w:cs="宋体"/>
          <w:color w:val="auto"/>
          <w:szCs w:val="15"/>
          <w:highlight w:val="none"/>
        </w:rPr>
        <w:t>账户，不得以机构变动、人员更替、政策调整等为由迟延付款，不得将采购文件和合同中未规定的义务作为向</w:t>
      </w:r>
      <w:r>
        <w:rPr>
          <w:rFonts w:hint="eastAsia" w:ascii="宋体" w:hAnsi="宋体" w:eastAsia="宋体" w:cs="宋体"/>
          <w:color w:val="auto"/>
          <w:szCs w:val="15"/>
          <w:highlight w:val="none"/>
          <w:lang w:val="en-US" w:eastAsia="zh-CN"/>
        </w:rPr>
        <w:t>乙方</w:t>
      </w:r>
      <w:r>
        <w:rPr>
          <w:rFonts w:hint="eastAsia" w:ascii="宋体" w:hAnsi="宋体" w:eastAsia="宋体" w:cs="宋体"/>
          <w:color w:val="auto"/>
          <w:szCs w:val="15"/>
          <w:highlight w:val="none"/>
        </w:rPr>
        <w:t>付款的条件。具体合同价款支付时间在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w:t>
      </w:r>
      <w:r>
        <w:rPr>
          <w:rFonts w:hint="eastAsia" w:ascii="宋体" w:hAnsi="宋体" w:eastAsia="宋体" w:cs="宋体"/>
          <w:color w:val="auto"/>
          <w:szCs w:val="15"/>
          <w:highlight w:val="none"/>
          <w:lang w:eastAsia="zh-CN"/>
        </w:rPr>
        <w:t>约</w:t>
      </w:r>
      <w:r>
        <w:rPr>
          <w:rFonts w:hint="eastAsia" w:ascii="宋体" w:hAnsi="宋体" w:eastAsia="宋体" w:cs="宋体"/>
          <w:color w:val="auto"/>
          <w:szCs w:val="15"/>
          <w:highlight w:val="none"/>
        </w:rPr>
        <w:t>定。</w:t>
      </w:r>
    </w:p>
    <w:p w14:paraId="4474697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5332EC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.1 除项目不涉及或采购活动中明确约定无须承担外，乙方还应提供下列服务：</w:t>
      </w:r>
    </w:p>
    <w:p w14:paraId="55DF8D2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CFB78F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E18B01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224EB3E">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color w:val="auto"/>
          <w:szCs w:val="15"/>
          <w:highlight w:val="none"/>
          <w:lang w:eastAsia="zh-CN"/>
        </w:rPr>
        <w:t>；</w:t>
      </w:r>
    </w:p>
    <w:p w14:paraId="30B31C1E">
      <w:pPr>
        <w:pStyle w:val="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1FEE2B7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CF03F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4118CD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7A5BD69">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3252811B">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3C2A8AA6">
      <w:pPr>
        <w:autoSpaceDE w:val="0"/>
        <w:autoSpaceDN w:val="0"/>
        <w:adjustRightInd w:val="0"/>
        <w:snapToGrid w:val="0"/>
        <w:spacing w:before="0" w:line="400" w:lineRule="exact"/>
        <w:ind w:firstLine="48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5</w:t>
      </w:r>
      <w:r>
        <w:rPr>
          <w:rFonts w:hint="eastAsia" w:ascii="宋体" w:hAnsi="宋体"/>
          <w:bCs/>
          <w:color w:val="auto"/>
          <w:szCs w:val="21"/>
          <w:highlight w:val="none"/>
        </w:rPr>
        <w:t>.2 迟延交货的违约责任</w:t>
      </w:r>
    </w:p>
    <w:p w14:paraId="67A96E0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458A9A60">
      <w:pPr>
        <w:autoSpaceDE w:val="0"/>
        <w:autoSpaceDN w:val="0"/>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12029351">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ascii="宋体" w:hAnsi="宋体"/>
          <w:color w:val="auto"/>
          <w:szCs w:val="21"/>
          <w:highlight w:val="none"/>
        </w:rPr>
        <w:t>.3 迟延支付的违约责任</w:t>
      </w:r>
    </w:p>
    <w:p w14:paraId="027B430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52C401">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4</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819A35D">
      <w:pPr>
        <w:tabs>
          <w:tab w:val="left" w:pos="8820"/>
          <w:tab w:val="left" w:pos="9345"/>
          <w:tab w:val="left" w:pos="9765"/>
        </w:tabs>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6</w:t>
      </w:r>
      <w:r>
        <w:rPr>
          <w:rFonts w:hint="eastAsia" w:ascii="宋体" w:hAnsi="宋体"/>
          <w:b/>
          <w:color w:val="auto"/>
          <w:sz w:val="24"/>
          <w:highlight w:val="none"/>
        </w:rPr>
        <w:t>. 廉洁自律条款</w:t>
      </w:r>
    </w:p>
    <w:p w14:paraId="335BFB2D">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.1 甲乙双方严禁商业贿赂、回扣、礼金、礼品、有价证券等不正当利益输送。</w:t>
      </w:r>
    </w:p>
    <w:p w14:paraId="30E18CA0">
      <w:pPr>
        <w:adjustRightInd w:val="0"/>
        <w:snapToGrid w:val="0"/>
        <w:spacing w:before="0" w:beforeLines="0" w:line="400" w:lineRule="exact"/>
        <w:ind w:firstLine="480" w:firstLineChars="200"/>
        <w:jc w:val="left"/>
        <w:rPr>
          <w:color w:val="auto"/>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.2 任何一方违约，应承担违约责任，并赔偿对方因此遭受的全部损失。</w:t>
      </w:r>
    </w:p>
    <w:p w14:paraId="5AF5EB86">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17.</w:t>
      </w: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1E792D3">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C8C900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4AAC204">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71C5969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A6F25C7">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9F9237F">
      <w:pPr>
        <w:pStyle w:val="13"/>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w:t>
      </w:r>
      <w:r>
        <w:rPr>
          <w:rFonts w:hint="eastAsia" w:ascii="宋体" w:hAnsi="宋体" w:eastAsia="宋体" w:cs="宋体"/>
          <w:color w:val="auto"/>
          <w:sz w:val="21"/>
          <w:highlight w:val="none"/>
          <w:lang w:eastAsia="zh-CN"/>
        </w:rPr>
        <w:t>及时告知</w:t>
      </w:r>
      <w:r>
        <w:rPr>
          <w:rFonts w:hint="eastAsia" w:ascii="宋体" w:hAnsi="宋体" w:eastAsia="宋体" w:cs="宋体"/>
          <w:color w:val="auto"/>
          <w:sz w:val="21"/>
          <w:highlight w:val="none"/>
        </w:rPr>
        <w:t>甲方，致使</w:t>
      </w:r>
      <w:r>
        <w:rPr>
          <w:rFonts w:hint="eastAsia" w:ascii="宋体" w:hAnsi="宋体" w:eastAsia="宋体" w:cs="宋体"/>
          <w:color w:val="auto"/>
          <w:sz w:val="21"/>
          <w:highlight w:val="none"/>
          <w:lang w:eastAsia="zh-CN"/>
        </w:rPr>
        <w:t>合同</w:t>
      </w:r>
      <w:r>
        <w:rPr>
          <w:rFonts w:hint="eastAsia" w:ascii="宋体" w:hAnsi="宋体" w:eastAsia="宋体" w:cs="宋体"/>
          <w:color w:val="auto"/>
          <w:sz w:val="21"/>
          <w:highlight w:val="none"/>
        </w:rPr>
        <w:t>履行发生困难的，甲方可以中止合同履行并要求乙方承担由此给甲方造成的损失。</w:t>
      </w:r>
    </w:p>
    <w:p w14:paraId="31D556F7">
      <w:pPr>
        <w:snapToGrid w:val="0"/>
        <w:spacing w:line="400" w:lineRule="exact"/>
        <w:ind w:firstLine="480" w:firstLineChars="200"/>
        <w:jc w:val="left"/>
        <w:rPr>
          <w:color w:val="auto"/>
          <w:sz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050F5318">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BD5F02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8E3EEBF">
      <w:pPr>
        <w:snapToGrid w:val="0"/>
        <w:spacing w:line="400" w:lineRule="exact"/>
        <w:ind w:firstLine="480" w:firstLineChars="200"/>
        <w:rPr>
          <w:rFonts w:hint="eastAsia" w:ascii="宋体" w:hAnsi="宋体" w:eastAsia="宋体" w:cs="宋体"/>
          <w:color w:val="auto"/>
          <w:szCs w:val="21"/>
          <w:highlight w:val="none"/>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color w:val="auto"/>
          <w:szCs w:val="21"/>
          <w:highlight w:val="none"/>
        </w:rPr>
        <w:t>并追究乙方的违约责</w:t>
      </w:r>
      <w:r>
        <w:rPr>
          <w:rFonts w:hint="eastAsia" w:ascii="宋体" w:hAnsi="宋体" w:cs="宋体"/>
          <w:color w:val="auto"/>
          <w:szCs w:val="21"/>
          <w:highlight w:val="none"/>
          <w:lang w:val="en-US" w:eastAsia="zh-CN"/>
        </w:rPr>
        <w:t>任</w:t>
      </w:r>
      <w:r>
        <w:rPr>
          <w:rFonts w:hint="eastAsia" w:ascii="宋体" w:hAnsi="宋体"/>
          <w:color w:val="auto"/>
          <w:szCs w:val="21"/>
          <w:highlight w:val="none"/>
        </w:rPr>
        <w:t>。</w:t>
      </w:r>
    </w:p>
    <w:p w14:paraId="072C2F83">
      <w:pPr>
        <w:pStyle w:val="13"/>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17.4 </w:t>
      </w:r>
      <w:r>
        <w:rPr>
          <w:rFonts w:hint="eastAsia" w:ascii="宋体" w:hAnsi="宋体" w:eastAsia="宋体" w:cs="Times New Roman"/>
          <w:color w:val="auto"/>
          <w:kern w:val="2"/>
          <w:sz w:val="21"/>
          <w:szCs w:val="21"/>
          <w:highlight w:val="none"/>
          <w:lang w:val="en-US" w:eastAsia="zh-CN"/>
        </w:rPr>
        <w:t>涉及国家利益、社会公共利益的情形</w:t>
      </w:r>
    </w:p>
    <w:p w14:paraId="358BA762">
      <w:pPr>
        <w:pStyle w:val="13"/>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highlight w:val="none"/>
        </w:rPr>
        <w:t>中止</w:t>
      </w:r>
      <w:r>
        <w:rPr>
          <w:rFonts w:hint="eastAsia" w:ascii="宋体" w:hAnsi="宋体" w:eastAsia="宋体" w:cs="宋体"/>
          <w:color w:val="auto"/>
          <w:sz w:val="21"/>
          <w:highlight w:val="none"/>
          <w:lang w:eastAsia="zh-CN"/>
        </w:rPr>
        <w:t>或者终止</w:t>
      </w:r>
      <w:r>
        <w:rPr>
          <w:rFonts w:hint="eastAsia" w:ascii="宋体" w:hAnsi="宋体" w:eastAsia="宋体" w:cs="宋体"/>
          <w:color w:val="auto"/>
          <w:sz w:val="21"/>
          <w:highlight w:val="none"/>
        </w:rPr>
        <w:t>合同。有过错的一方应当承担赔偿责任，双方都有过错的，各自承担相应的责任。</w:t>
      </w:r>
    </w:p>
    <w:p w14:paraId="24098BF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0B5DB98">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74A0EBC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3463F5D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57225243">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A3864D3">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.1 因本合同及合同有关事项发生的争议，由</w:t>
      </w:r>
      <w:r>
        <w:rPr>
          <w:rFonts w:hint="eastAsia" w:ascii="宋体" w:hAnsi="宋体" w:eastAsia="宋体" w:cs="宋体"/>
          <w:color w:val="auto"/>
          <w:sz w:val="21"/>
          <w:highlight w:val="none"/>
          <w:lang w:eastAsia="zh-CN"/>
        </w:rPr>
        <w:t>甲乙双</w:t>
      </w:r>
      <w:r>
        <w:rPr>
          <w:rFonts w:hint="eastAsia" w:ascii="宋体" w:hAnsi="宋体" w:eastAsia="宋体" w:cs="宋体"/>
          <w:color w:val="auto"/>
          <w:sz w:val="21"/>
          <w:highlight w:val="none"/>
        </w:rPr>
        <w:t>方友好协商解决。协商不成时，可以</w:t>
      </w:r>
      <w:r>
        <w:rPr>
          <w:rFonts w:hint="eastAsia" w:ascii="宋体" w:hAnsi="宋体" w:eastAsia="宋体" w:cs="宋体"/>
          <w:color w:val="auto"/>
          <w:sz w:val="21"/>
          <w:highlight w:val="none"/>
          <w:lang w:eastAsia="zh-CN"/>
        </w:rPr>
        <w:t>向有关组织申请</w:t>
      </w:r>
      <w:r>
        <w:rPr>
          <w:rFonts w:hint="eastAsia" w:ascii="宋体" w:hAnsi="宋体" w:eastAsia="宋体" w:cs="宋体"/>
          <w:color w:val="auto"/>
          <w:sz w:val="21"/>
          <w:highlight w:val="none"/>
        </w:rPr>
        <w:t>调解。合同一方或</w:t>
      </w:r>
      <w:r>
        <w:rPr>
          <w:rFonts w:hint="eastAsia" w:ascii="宋体" w:hAnsi="宋体" w:eastAsia="宋体" w:cs="宋体"/>
          <w:color w:val="auto"/>
          <w:sz w:val="21"/>
          <w:highlight w:val="none"/>
          <w:lang w:eastAsia="zh-CN"/>
        </w:rPr>
        <w:t>双</w:t>
      </w:r>
      <w:r>
        <w:rPr>
          <w:rFonts w:hint="eastAsia" w:ascii="宋体" w:hAnsi="宋体" w:eastAsia="宋体" w:cs="宋体"/>
          <w:color w:val="auto"/>
          <w:sz w:val="21"/>
          <w:highlight w:val="none"/>
        </w:rPr>
        <w:t>方不愿调解或调解不成的，可以通过仲裁或诉讼的方式解决争议。</w:t>
      </w:r>
    </w:p>
    <w:p w14:paraId="60FDFFE4">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6BE50C0C">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.3 如</w:t>
      </w:r>
      <w:r>
        <w:rPr>
          <w:rFonts w:hint="eastAsia" w:ascii="宋体" w:hAnsi="宋体" w:eastAsia="宋体" w:cs="宋体"/>
          <w:color w:val="auto"/>
          <w:sz w:val="21"/>
          <w:highlight w:val="none"/>
          <w:lang w:eastAsia="zh-CN"/>
        </w:rPr>
        <w:t>甲乙双方</w:t>
      </w:r>
      <w:r>
        <w:rPr>
          <w:rFonts w:hint="eastAsia" w:ascii="宋体" w:hAnsi="宋体" w:eastAsia="宋体" w:cs="宋体"/>
          <w:color w:val="auto"/>
          <w:sz w:val="21"/>
          <w:highlight w:val="none"/>
        </w:rPr>
        <w:t>有争议的事项不影响合同其他部分的履行，在争议解决期间，合同其他部分应</w:t>
      </w:r>
      <w:r>
        <w:rPr>
          <w:rFonts w:hint="eastAsia" w:ascii="宋体" w:hAnsi="宋体" w:eastAsia="宋体" w:cs="宋体"/>
          <w:color w:val="auto"/>
          <w:sz w:val="21"/>
          <w:highlight w:val="none"/>
          <w:lang w:eastAsia="zh-CN"/>
        </w:rPr>
        <w:t>当</w:t>
      </w:r>
      <w:r>
        <w:rPr>
          <w:rFonts w:hint="eastAsia" w:ascii="宋体" w:hAnsi="宋体" w:eastAsia="宋体" w:cs="宋体"/>
          <w:color w:val="auto"/>
          <w:sz w:val="21"/>
          <w:highlight w:val="none"/>
        </w:rPr>
        <w:t>继续履行。</w:t>
      </w:r>
    </w:p>
    <w:p w14:paraId="31E19C38">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50A663FD">
      <w:pPr>
        <w:autoSpaceDE w:val="0"/>
        <w:autoSpaceDN w:val="0"/>
        <w:adjustRightInd w:val="0"/>
        <w:snapToGrid w:val="0"/>
        <w:spacing w:before="0" w:line="400" w:lineRule="exact"/>
        <w:ind w:firstLine="48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color w:val="auto"/>
          <w:highlight w:val="none"/>
          <w:lang w:val="en-GB"/>
        </w:rPr>
        <w:t>本合同应当按照规定执行政府采购政策。</w:t>
      </w:r>
    </w:p>
    <w:p w14:paraId="29A8E65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20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highlight w:val="none"/>
          <w:lang w:eastAsia="zh-CN"/>
        </w:rPr>
        <w:t>甲乙双方</w:t>
      </w:r>
      <w:r>
        <w:rPr>
          <w:rFonts w:hint="eastAsia" w:ascii="宋体" w:hAnsi="宋体" w:eastAsia="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EC2EEE6">
      <w:pPr>
        <w:pStyle w:val="4"/>
        <w:spacing w:after="0" w:line="400" w:lineRule="exact"/>
        <w:ind w:firstLine="480" w:firstLineChars="200"/>
        <w:rPr>
          <w:color w:val="auto"/>
          <w:highlight w:val="none"/>
        </w:rPr>
      </w:pPr>
      <w:r>
        <w:rPr>
          <w:rFonts w:hint="eastAsia" w:ascii="宋体" w:hAnsi="宋体"/>
          <w:color w:val="auto"/>
          <w:szCs w:val="21"/>
          <w:highlight w:val="none"/>
          <w:lang w:val="en-US" w:eastAsia="zh-CN"/>
        </w:rPr>
        <w:t>20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261DAC8">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lang w:val="en-US" w:eastAsia="zh-CN"/>
        </w:rPr>
        <w:t>21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073D603D">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21</w:t>
      </w:r>
      <w:r>
        <w:rPr>
          <w:rFonts w:hint="eastAsia" w:ascii="宋体" w:hAnsi="宋体" w:eastAsia="宋体" w:cs="宋体"/>
          <w:color w:val="auto"/>
          <w:sz w:val="21"/>
          <w:highlight w:val="none"/>
        </w:rPr>
        <w:t>.1 本合同的订立、生效、解释、履行及与本合同有关的争议解决，均适用法律、行政法规。</w:t>
      </w:r>
    </w:p>
    <w:p w14:paraId="6C7FC874">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21</w:t>
      </w:r>
      <w:r>
        <w:rPr>
          <w:rFonts w:hint="eastAsia" w:ascii="宋体" w:hAnsi="宋体" w:eastAsia="宋体" w:cs="宋体"/>
          <w:color w:val="auto"/>
          <w:sz w:val="21"/>
          <w:highlight w:val="none"/>
        </w:rPr>
        <w:t>.2 本合同条款与法律、行政法规的强制性规定不一致的，双方当事人应按照法律、行政法规的强制性规定修改本合同的相关条款。</w:t>
      </w:r>
    </w:p>
    <w:p w14:paraId="4051866F">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642D7092">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.1</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本合同任何一方向对方发出的通知、信件、数据电文等，应当发送至本合同第一部分《政府采购合同协议书》所约定的通讯地址、联系人、联系电话或电子邮箱。</w:t>
      </w:r>
    </w:p>
    <w:p w14:paraId="40401D18">
      <w:pPr>
        <w:pStyle w:val="13"/>
        <w:ind w:firstLine="0" w:firstLineChars="0"/>
        <w:jc w:val="both"/>
        <w:rPr>
          <w:color w:val="auto"/>
          <w:sz w:val="21"/>
          <w:highlight w:val="none"/>
        </w:rPr>
      </w:pP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一方当事人变更名称、</w:t>
      </w:r>
      <w:r>
        <w:rPr>
          <w:rFonts w:hint="eastAsia" w:ascii="宋体" w:hAnsi="宋体" w:eastAsia="宋体" w:cs="宋体"/>
          <w:color w:val="auto"/>
          <w:sz w:val="21"/>
          <w:highlight w:val="none"/>
          <w:lang w:eastAsia="zh-CN"/>
        </w:rPr>
        <w:t>住所</w:t>
      </w:r>
      <w:r>
        <w:rPr>
          <w:rFonts w:hint="eastAsia" w:ascii="宋体" w:hAnsi="宋体" w:eastAsia="宋体" w:cs="宋体"/>
          <w:color w:val="auto"/>
          <w:sz w:val="21"/>
          <w:highlight w:val="none"/>
        </w:rPr>
        <w:t>、联系人、联系电话或电子邮箱</w:t>
      </w:r>
      <w:r>
        <w:rPr>
          <w:rFonts w:hint="eastAsia" w:ascii="宋体" w:hAnsi="宋体" w:eastAsia="宋体" w:cs="宋体"/>
          <w:color w:val="auto"/>
          <w:sz w:val="21"/>
          <w:highlight w:val="none"/>
          <w:lang w:eastAsia="zh-CN"/>
        </w:rPr>
        <w:t>等信息</w:t>
      </w:r>
      <w:r>
        <w:rPr>
          <w:rFonts w:hint="eastAsia" w:ascii="宋体" w:hAnsi="宋体" w:eastAsia="宋体" w:cs="宋体"/>
          <w:color w:val="auto"/>
          <w:sz w:val="21"/>
          <w:highlight w:val="none"/>
        </w:rPr>
        <w:t>的，应当在变更后3日内及时书面通知对方，对方实际收到变更通知前的送达仍为有效送达。</w:t>
      </w:r>
    </w:p>
    <w:p w14:paraId="5792EE9F">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3723A2E7">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6FEE42F4">
      <w:pPr>
        <w:numPr>
          <w:ilvl w:val="0"/>
          <w:numId w:val="0"/>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val="en-US" w:eastAsia="zh-CN"/>
        </w:rPr>
        <w:t>23.</w:t>
      </w:r>
      <w:r>
        <w:rPr>
          <w:rFonts w:hint="eastAsia" w:ascii="宋体" w:hAnsi="宋体"/>
          <w:b/>
          <w:bCs/>
          <w:color w:val="auto"/>
          <w:sz w:val="24"/>
          <w:highlight w:val="none"/>
        </w:rPr>
        <w:t>合同未尽事项</w:t>
      </w:r>
    </w:p>
    <w:p w14:paraId="68D0A665">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BDC2F9A">
      <w:pPr>
        <w:adjustRightInd w:val="0"/>
        <w:snapToGrid w:val="0"/>
        <w:spacing w:line="400" w:lineRule="exact"/>
        <w:ind w:firstLine="0" w:firstLineChars="0"/>
        <w:jc w:val="left"/>
        <w:rPr>
          <w:rFonts w:ascii="黑体" w:hAnsi="华文中宋" w:eastAsia="黑体"/>
          <w:color w:val="auto"/>
          <w:sz w:val="28"/>
          <w:szCs w:val="28"/>
          <w:highlight w:val="none"/>
        </w:rPr>
      </w:pPr>
      <w:r>
        <w:rPr>
          <w:rFonts w:hint="eastAsia" w:ascii="宋体" w:hAnsi="宋体"/>
          <w:bCs/>
          <w:color w:val="auto"/>
          <w:szCs w:val="21"/>
          <w:highlight w:val="none"/>
          <w:lang w:val="en-US" w:eastAsia="zh-CN"/>
        </w:rPr>
        <w:t xml:space="preserve">    23.2 合同附件与合同正文具有同等的法律效力。</w:t>
      </w:r>
    </w:p>
    <w:p w14:paraId="6EFFB5E4">
      <w:pPr>
        <w:pStyle w:val="4"/>
        <w:rPr>
          <w:rFonts w:hint="eastAsia"/>
          <w:color w:val="auto"/>
          <w:highlight w:val="none"/>
        </w:rPr>
      </w:pPr>
    </w:p>
    <w:p w14:paraId="257F40AB">
      <w:pPr>
        <w:rPr>
          <w:rFonts w:hint="eastAsia"/>
          <w:color w:val="auto"/>
          <w:highlight w:val="none"/>
        </w:rPr>
      </w:pPr>
    </w:p>
    <w:p w14:paraId="5D86CD96">
      <w:pPr>
        <w:pStyle w:val="4"/>
        <w:rPr>
          <w:rFonts w:hint="eastAsia"/>
          <w:color w:val="auto"/>
          <w:highlight w:val="none"/>
        </w:rPr>
      </w:pPr>
    </w:p>
    <w:p w14:paraId="6AF25BD8">
      <w:pPr>
        <w:rPr>
          <w:rFonts w:hint="eastAsia"/>
          <w:color w:val="auto"/>
          <w:highlight w:val="none"/>
        </w:rPr>
      </w:pPr>
    </w:p>
    <w:p w14:paraId="3F2629D9">
      <w:pPr>
        <w:pStyle w:val="4"/>
        <w:rPr>
          <w:rFonts w:hint="eastAsia"/>
          <w:color w:val="auto"/>
          <w:highlight w:val="none"/>
        </w:rPr>
      </w:pPr>
    </w:p>
    <w:p w14:paraId="698B48DB">
      <w:pPr>
        <w:rPr>
          <w:rFonts w:hint="eastAsia"/>
          <w:color w:val="auto"/>
          <w:highlight w:val="none"/>
        </w:rPr>
      </w:pPr>
    </w:p>
    <w:p w14:paraId="1BEB4138">
      <w:pPr>
        <w:pStyle w:val="4"/>
        <w:rPr>
          <w:rFonts w:hint="eastAsia"/>
          <w:color w:val="auto"/>
          <w:highlight w:val="none"/>
        </w:rPr>
      </w:pPr>
    </w:p>
    <w:p w14:paraId="49C4DF94">
      <w:pPr>
        <w:rPr>
          <w:rFonts w:hint="eastAsia"/>
          <w:color w:val="auto"/>
          <w:highlight w:val="none"/>
        </w:rPr>
      </w:pPr>
    </w:p>
    <w:p w14:paraId="2662FC8D">
      <w:pPr>
        <w:pStyle w:val="4"/>
        <w:rPr>
          <w:rFonts w:hint="eastAsia"/>
          <w:color w:val="auto"/>
          <w:highlight w:val="none"/>
        </w:rPr>
      </w:pPr>
    </w:p>
    <w:p w14:paraId="00F47C57">
      <w:pPr>
        <w:rPr>
          <w:rFonts w:hint="eastAsia"/>
          <w:color w:val="auto"/>
          <w:highlight w:val="none"/>
        </w:rPr>
      </w:pPr>
    </w:p>
    <w:p w14:paraId="4E17C7F6">
      <w:pPr>
        <w:pStyle w:val="4"/>
        <w:rPr>
          <w:rFonts w:hint="eastAsia"/>
          <w:color w:val="auto"/>
          <w:highlight w:val="none"/>
        </w:rPr>
      </w:pPr>
    </w:p>
    <w:p w14:paraId="00ECEC5E">
      <w:pPr>
        <w:rPr>
          <w:rFonts w:hint="eastAsia"/>
          <w:color w:val="auto"/>
          <w:highlight w:val="none"/>
        </w:rPr>
      </w:pPr>
    </w:p>
    <w:p w14:paraId="2C8CC268">
      <w:pPr>
        <w:pStyle w:val="4"/>
        <w:rPr>
          <w:rFonts w:hint="eastAsia"/>
          <w:color w:val="auto"/>
          <w:highlight w:val="none"/>
        </w:rPr>
      </w:pPr>
    </w:p>
    <w:p w14:paraId="65E2566D">
      <w:pPr>
        <w:rPr>
          <w:rFonts w:hint="eastAsia"/>
          <w:color w:val="auto"/>
          <w:highlight w:val="none"/>
        </w:rPr>
      </w:pPr>
    </w:p>
    <w:p w14:paraId="77606D47">
      <w:pPr>
        <w:pStyle w:val="4"/>
        <w:rPr>
          <w:rFonts w:hint="eastAsia"/>
          <w:color w:val="auto"/>
          <w:highlight w:val="none"/>
        </w:rPr>
      </w:pPr>
    </w:p>
    <w:p w14:paraId="03FC6322">
      <w:pPr>
        <w:rPr>
          <w:rFonts w:hint="eastAsia"/>
          <w:color w:val="auto"/>
          <w:highlight w:val="none"/>
        </w:rPr>
      </w:pPr>
    </w:p>
    <w:p w14:paraId="51C500A4">
      <w:pPr>
        <w:pStyle w:val="2"/>
        <w:adjustRightInd w:val="0"/>
        <w:snapToGrid w:val="0"/>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BBD8D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715BD1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C37C76B">
            <w:pPr>
              <w:adjustRightInd w:val="0"/>
              <w:snapToGrid w:val="0"/>
              <w:jc w:val="center"/>
              <w:rPr>
                <w:rFonts w:ascii="宋体" w:hAnsi="宋体"/>
                <w:color w:val="auto"/>
                <w:szCs w:val="21"/>
                <w:highlight w:val="none"/>
              </w:rPr>
            </w:pPr>
            <w:r>
              <w:rPr>
                <w:rFonts w:hint="eastAsia" w:ascii="宋体" w:hAnsi="宋体"/>
                <w:color w:val="auto"/>
                <w:szCs w:val="21"/>
                <w:highlight w:val="none"/>
              </w:rPr>
              <w:t>第1.2（</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noWrap w:val="0"/>
            <w:vAlign w:val="center"/>
          </w:tcPr>
          <w:p w14:paraId="599049C4">
            <w:pPr>
              <w:adjustRightInd w:val="0"/>
              <w:snapToGrid w:val="0"/>
              <w:jc w:val="left"/>
              <w:rPr>
                <w:rFonts w:ascii="宋体" w:hAnsi="宋体"/>
                <w:color w:val="auto"/>
                <w:szCs w:val="21"/>
                <w:highlight w:val="none"/>
              </w:rPr>
            </w:pPr>
            <w:r>
              <w:rPr>
                <w:rFonts w:hint="eastAsia" w:ascii="宋体" w:hAnsi="宋体"/>
                <w:color w:val="auto"/>
                <w:szCs w:val="21"/>
                <w:highlight w:val="none"/>
                <w:lang w:eastAsia="zh-CN"/>
              </w:rPr>
              <w:t>联合体具体要求</w:t>
            </w:r>
          </w:p>
        </w:tc>
        <w:tc>
          <w:tcPr>
            <w:tcW w:w="5170" w:type="dxa"/>
            <w:shd w:val="clear" w:color="auto" w:fill="auto"/>
            <w:noWrap w:val="0"/>
            <w:vAlign w:val="center"/>
          </w:tcPr>
          <w:p w14:paraId="608C3C3C">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不</w:t>
            </w:r>
            <w:r>
              <w:rPr>
                <w:rFonts w:hint="eastAsia" w:ascii="宋体" w:hAnsi="宋体"/>
                <w:color w:val="auto"/>
                <w:szCs w:val="21"/>
                <w:highlight w:val="none"/>
                <w:lang w:val="en-US" w:eastAsia="zh-CN"/>
              </w:rPr>
              <w:t>允许联合体</w:t>
            </w:r>
          </w:p>
        </w:tc>
      </w:tr>
      <w:tr w14:paraId="24C70E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32BC5A0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781D10B">
            <w:pPr>
              <w:adjustRightInd w:val="0"/>
              <w:snapToGrid w:val="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第1.2（</w:t>
            </w:r>
            <w:r>
              <w:rPr>
                <w:rFonts w:hint="eastAsia" w:ascii="宋体" w:hAnsi="宋体"/>
                <w:color w:val="auto"/>
                <w:szCs w:val="21"/>
                <w:highlight w:val="none"/>
                <w:lang w:val="en-US" w:eastAsia="zh-CN"/>
              </w:rPr>
              <w:t>7</w:t>
            </w:r>
            <w:r>
              <w:rPr>
                <w:rFonts w:hint="eastAsia" w:ascii="宋体" w:hAnsi="宋体"/>
                <w:color w:val="auto"/>
                <w:szCs w:val="21"/>
                <w:highlight w:val="none"/>
              </w:rPr>
              <w:t>）项</w:t>
            </w:r>
          </w:p>
        </w:tc>
        <w:tc>
          <w:tcPr>
            <w:tcW w:w="1742" w:type="dxa"/>
            <w:noWrap w:val="0"/>
            <w:vAlign w:val="center"/>
          </w:tcPr>
          <w:p w14:paraId="14E0D2E2">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其他术语解释</w:t>
            </w:r>
          </w:p>
        </w:tc>
        <w:tc>
          <w:tcPr>
            <w:tcW w:w="5170" w:type="dxa"/>
            <w:shd w:val="clear" w:color="auto" w:fill="auto"/>
            <w:noWrap w:val="0"/>
            <w:vAlign w:val="center"/>
          </w:tcPr>
          <w:p w14:paraId="7AEE7973">
            <w:pPr>
              <w:adjustRightInd w:val="0"/>
              <w:snapToGrid w:val="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0AC5A6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59B1C4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F9C4E6E">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4.4款</w:t>
            </w:r>
          </w:p>
        </w:tc>
        <w:tc>
          <w:tcPr>
            <w:tcW w:w="1742" w:type="dxa"/>
            <w:noWrap w:val="0"/>
            <w:vAlign w:val="center"/>
          </w:tcPr>
          <w:p w14:paraId="709AF83B">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履约验收中甲方提出异议或作出说明的期限</w:t>
            </w:r>
          </w:p>
        </w:tc>
        <w:tc>
          <w:tcPr>
            <w:tcW w:w="5170" w:type="dxa"/>
            <w:shd w:val="clear" w:color="auto" w:fill="auto"/>
            <w:noWrap w:val="0"/>
            <w:vAlign w:val="center"/>
          </w:tcPr>
          <w:p w14:paraId="70EC295A">
            <w:pPr>
              <w:adjustRightInd w:val="0"/>
              <w:snapToGrid w:val="0"/>
              <w:jc w:val="left"/>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7个工作日内</w:t>
            </w:r>
          </w:p>
        </w:tc>
      </w:tr>
      <w:tr w14:paraId="596CAB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A66F95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83F0CF7">
            <w:pPr>
              <w:adjustRightInd w:val="0"/>
              <w:snapToGrid w:val="0"/>
              <w:jc w:val="center"/>
              <w:rPr>
                <w:rFonts w:hint="eastAsia" w:ascii="宋体" w:hAnsi="宋体"/>
                <w:color w:val="auto"/>
                <w:szCs w:val="21"/>
                <w:highlight w:val="none"/>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4.6款</w:t>
            </w:r>
          </w:p>
        </w:tc>
        <w:tc>
          <w:tcPr>
            <w:tcW w:w="1742" w:type="dxa"/>
            <w:noWrap w:val="0"/>
            <w:vAlign w:val="center"/>
          </w:tcPr>
          <w:p w14:paraId="1C9EC538">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约定甲方承担的其他义务和责任</w:t>
            </w:r>
          </w:p>
        </w:tc>
        <w:tc>
          <w:tcPr>
            <w:tcW w:w="5170" w:type="dxa"/>
            <w:shd w:val="clear" w:color="auto" w:fill="auto"/>
            <w:noWrap w:val="0"/>
            <w:vAlign w:val="center"/>
          </w:tcPr>
          <w:p w14:paraId="2F51E6F3">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6056C8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45F43D1">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2C51CEC8">
            <w:pPr>
              <w:snapToGrid w:val="0"/>
              <w:jc w:val="center"/>
              <w:rPr>
                <w:rFonts w:hint="default"/>
                <w:color w:val="auto"/>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5.4款</w:t>
            </w:r>
          </w:p>
        </w:tc>
        <w:tc>
          <w:tcPr>
            <w:tcW w:w="1742" w:type="dxa"/>
            <w:noWrap w:val="0"/>
            <w:vAlign w:val="center"/>
          </w:tcPr>
          <w:p w14:paraId="56896B3D">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约定乙方承担的其他义务和责任</w:t>
            </w:r>
          </w:p>
        </w:tc>
        <w:tc>
          <w:tcPr>
            <w:tcW w:w="5170" w:type="dxa"/>
            <w:shd w:val="clear" w:color="auto" w:fill="auto"/>
            <w:noWrap w:val="0"/>
            <w:vAlign w:val="center"/>
          </w:tcPr>
          <w:p w14:paraId="7D3EF672">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664211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733B9D5">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3231D944">
            <w:pPr>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6.1款</w:t>
            </w:r>
          </w:p>
        </w:tc>
        <w:tc>
          <w:tcPr>
            <w:tcW w:w="1742" w:type="dxa"/>
            <w:noWrap w:val="0"/>
            <w:vAlign w:val="center"/>
          </w:tcPr>
          <w:p w14:paraId="44B6B349">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履行合同义务的顺序</w:t>
            </w:r>
          </w:p>
        </w:tc>
        <w:tc>
          <w:tcPr>
            <w:tcW w:w="5170" w:type="dxa"/>
            <w:shd w:val="clear" w:color="auto" w:fill="auto"/>
            <w:noWrap w:val="0"/>
            <w:vAlign w:val="center"/>
          </w:tcPr>
          <w:p w14:paraId="3BAEFD79">
            <w:pPr>
              <w:adjustRightInd w:val="0"/>
              <w:snapToGrid w:val="0"/>
              <w:jc w:val="left"/>
              <w:rPr>
                <w:rFonts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724DB2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071E9D0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34CF7D9">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.1</w:t>
            </w:r>
            <w:r>
              <w:rPr>
                <w:rFonts w:hint="eastAsia" w:ascii="宋体" w:hAnsi="宋体"/>
                <w:color w:val="auto"/>
                <w:szCs w:val="21"/>
                <w:highlight w:val="none"/>
                <w:lang w:val="en-US" w:eastAsia="zh-CN"/>
              </w:rPr>
              <w:t>款</w:t>
            </w:r>
          </w:p>
        </w:tc>
        <w:tc>
          <w:tcPr>
            <w:tcW w:w="1742" w:type="dxa"/>
            <w:noWrap w:val="0"/>
            <w:vAlign w:val="center"/>
          </w:tcPr>
          <w:p w14:paraId="6906751B">
            <w:pPr>
              <w:adjustRightInd w:val="0"/>
              <w:snapToGrid w:val="0"/>
              <w:jc w:val="left"/>
              <w:rPr>
                <w:rFonts w:ascii="宋体" w:hAnsi="宋体"/>
                <w:color w:val="auto"/>
                <w:szCs w:val="21"/>
                <w:highlight w:val="none"/>
              </w:rPr>
            </w:pPr>
            <w:r>
              <w:rPr>
                <w:rFonts w:hint="eastAsia" w:ascii="宋体" w:hAnsi="宋体"/>
                <w:color w:val="auto"/>
                <w:szCs w:val="21"/>
                <w:highlight w:val="none"/>
              </w:rPr>
              <w:t>包装</w:t>
            </w:r>
            <w:r>
              <w:rPr>
                <w:rFonts w:hint="eastAsia" w:ascii="宋体" w:hAnsi="宋体"/>
                <w:color w:val="auto"/>
                <w:szCs w:val="21"/>
                <w:highlight w:val="none"/>
                <w:lang w:eastAsia="zh-CN"/>
              </w:rPr>
              <w:t>特殊要求</w:t>
            </w:r>
          </w:p>
        </w:tc>
        <w:tc>
          <w:tcPr>
            <w:tcW w:w="5170" w:type="dxa"/>
            <w:shd w:val="clear" w:color="auto" w:fill="auto"/>
            <w:noWrap w:val="0"/>
            <w:vAlign w:val="center"/>
          </w:tcPr>
          <w:p w14:paraId="66EF2E88">
            <w:pPr>
              <w:rPr>
                <w:color w:val="auto"/>
                <w:highlight w:val="none"/>
              </w:rPr>
            </w:pPr>
            <w:r>
              <w:rPr>
                <w:rFonts w:hint="eastAsia"/>
                <w:color w:val="auto"/>
                <w:highlight w:val="none"/>
              </w:rPr>
              <w:t>由供应商自行确定，确保货物安全、完好送达，运输过程中的货物损毁、丢失风险由供应商承担。</w:t>
            </w:r>
          </w:p>
        </w:tc>
      </w:tr>
      <w:tr w14:paraId="3B94EF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1B250716">
            <w:pPr>
              <w:adjustRightInd w:val="0"/>
              <w:snapToGrid w:val="0"/>
              <w:jc w:val="center"/>
              <w:rPr>
                <w:rFonts w:hint="eastAsia" w:ascii="宋体" w:hAnsi="宋体"/>
                <w:color w:val="auto"/>
                <w:szCs w:val="21"/>
                <w:highlight w:val="none"/>
              </w:rPr>
            </w:pPr>
          </w:p>
        </w:tc>
        <w:tc>
          <w:tcPr>
            <w:tcW w:w="1742" w:type="dxa"/>
            <w:noWrap w:val="0"/>
            <w:vAlign w:val="center"/>
          </w:tcPr>
          <w:p w14:paraId="1BF3CEC3">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指定现场</w:t>
            </w:r>
          </w:p>
        </w:tc>
        <w:tc>
          <w:tcPr>
            <w:tcW w:w="5170" w:type="dxa"/>
            <w:shd w:val="clear" w:color="auto" w:fill="auto"/>
            <w:noWrap w:val="0"/>
            <w:vAlign w:val="center"/>
          </w:tcPr>
          <w:p w14:paraId="5DC4F32E">
            <w:pPr>
              <w:rPr>
                <w:rFonts w:hint="eastAsia"/>
                <w:color w:val="auto"/>
                <w:highlight w:val="none"/>
              </w:rPr>
            </w:pPr>
            <w:r>
              <w:rPr>
                <w:rFonts w:hint="eastAsia"/>
                <w:color w:val="auto"/>
                <w:highlight w:val="none"/>
              </w:rPr>
              <w:t>西安市雁塔区大雁塔小学指定位置</w:t>
            </w:r>
          </w:p>
        </w:tc>
      </w:tr>
      <w:tr w14:paraId="79E615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289639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3E8E1FE">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noWrap w:val="0"/>
            <w:vAlign w:val="center"/>
          </w:tcPr>
          <w:p w14:paraId="03117B8F">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运输特殊要求</w:t>
            </w:r>
          </w:p>
        </w:tc>
        <w:tc>
          <w:tcPr>
            <w:tcW w:w="5170" w:type="dxa"/>
            <w:shd w:val="clear" w:color="auto" w:fill="auto"/>
            <w:noWrap w:val="0"/>
            <w:vAlign w:val="center"/>
          </w:tcPr>
          <w:p w14:paraId="120B2999">
            <w:pPr>
              <w:rPr>
                <w:rFonts w:hint="eastAsia"/>
                <w:color w:val="auto"/>
                <w:highlight w:val="none"/>
              </w:rPr>
            </w:pPr>
            <w:r>
              <w:rPr>
                <w:rFonts w:hint="eastAsia" w:ascii="宋体" w:hAnsi="宋体" w:cs="Times New Roman"/>
                <w:color w:val="auto"/>
                <w:kern w:val="2"/>
                <w:sz w:val="21"/>
                <w:szCs w:val="21"/>
                <w:highlight w:val="none"/>
                <w:lang w:val="en-US" w:eastAsia="zh-CN" w:bidi="ar-SA"/>
              </w:rPr>
              <w:t>/</w:t>
            </w:r>
          </w:p>
        </w:tc>
      </w:tr>
      <w:tr w14:paraId="79C528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2CD8B31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4B47401">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.3</w:t>
            </w:r>
            <w:r>
              <w:rPr>
                <w:rFonts w:hint="eastAsia" w:ascii="宋体" w:hAnsi="宋体"/>
                <w:color w:val="auto"/>
                <w:szCs w:val="21"/>
                <w:highlight w:val="none"/>
                <w:lang w:val="en-US" w:eastAsia="zh-CN"/>
              </w:rPr>
              <w:t>款</w:t>
            </w:r>
          </w:p>
        </w:tc>
        <w:tc>
          <w:tcPr>
            <w:tcW w:w="1742" w:type="dxa"/>
            <w:noWrap w:val="0"/>
            <w:vAlign w:val="center"/>
          </w:tcPr>
          <w:p w14:paraId="055BB5E8">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保险要求</w:t>
            </w:r>
          </w:p>
        </w:tc>
        <w:tc>
          <w:tcPr>
            <w:tcW w:w="5170" w:type="dxa"/>
            <w:shd w:val="clear" w:color="auto" w:fill="auto"/>
            <w:noWrap w:val="0"/>
            <w:vAlign w:val="center"/>
          </w:tcPr>
          <w:p w14:paraId="5409F9C9">
            <w:pPr>
              <w:rPr>
                <w:rFonts w:hint="eastAsia"/>
                <w:color w:val="auto"/>
                <w:highlight w:val="none"/>
              </w:rPr>
            </w:pPr>
            <w:r>
              <w:rPr>
                <w:rFonts w:hint="eastAsia" w:ascii="宋体" w:hAnsi="宋体" w:cs="Times New Roman"/>
                <w:color w:val="auto"/>
                <w:kern w:val="2"/>
                <w:sz w:val="21"/>
                <w:szCs w:val="21"/>
                <w:highlight w:val="none"/>
                <w:lang w:val="en-US" w:eastAsia="zh-CN" w:bidi="ar-SA"/>
              </w:rPr>
              <w:t>/</w:t>
            </w:r>
          </w:p>
        </w:tc>
      </w:tr>
      <w:tr w14:paraId="09BBF7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79EDC7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03F114">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9</w:t>
            </w:r>
            <w:r>
              <w:rPr>
                <w:rFonts w:hint="eastAsia" w:ascii="宋体" w:hAnsi="宋体"/>
                <w:color w:val="auto"/>
                <w:szCs w:val="21"/>
                <w:highlight w:val="none"/>
              </w:rPr>
              <w:t>.2（1）项</w:t>
            </w:r>
          </w:p>
        </w:tc>
        <w:tc>
          <w:tcPr>
            <w:tcW w:w="1742" w:type="dxa"/>
            <w:noWrap w:val="0"/>
            <w:vAlign w:val="center"/>
          </w:tcPr>
          <w:p w14:paraId="137960ED">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5170" w:type="dxa"/>
            <w:shd w:val="clear" w:color="auto" w:fill="auto"/>
            <w:noWrap w:val="0"/>
            <w:vAlign w:val="center"/>
          </w:tcPr>
          <w:p w14:paraId="51047748">
            <w:pPr>
              <w:autoSpaceDE w:val="0"/>
              <w:autoSpaceDN w:val="0"/>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rPr>
              <w:t>所有采购产品质保期均不低于1年，自货物验收合格之日起计算</w:t>
            </w:r>
            <w:r>
              <w:rPr>
                <w:rFonts w:hint="eastAsia" w:ascii="宋体" w:hAnsi="宋体"/>
                <w:color w:val="auto"/>
                <w:szCs w:val="21"/>
                <w:highlight w:val="none"/>
                <w:lang w:eastAsia="zh-CN"/>
              </w:rPr>
              <w:t>。</w:t>
            </w:r>
          </w:p>
        </w:tc>
      </w:tr>
      <w:tr w14:paraId="14D0C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836DB1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D1E9D0E">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9</w:t>
            </w:r>
            <w:r>
              <w:rPr>
                <w:rFonts w:hint="eastAsia" w:ascii="宋体" w:hAnsi="宋体"/>
                <w:color w:val="auto"/>
                <w:szCs w:val="21"/>
                <w:highlight w:val="none"/>
              </w:rPr>
              <w:t>.2（3）项</w:t>
            </w:r>
          </w:p>
        </w:tc>
        <w:tc>
          <w:tcPr>
            <w:tcW w:w="1742" w:type="dxa"/>
            <w:noWrap w:val="0"/>
            <w:vAlign w:val="center"/>
          </w:tcPr>
          <w:p w14:paraId="19622ECF">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货物质量缺陷</w:t>
            </w:r>
          </w:p>
          <w:p w14:paraId="76F5D437">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5170" w:type="dxa"/>
            <w:shd w:val="clear" w:color="auto" w:fill="auto"/>
            <w:noWrap w:val="0"/>
            <w:vAlign w:val="center"/>
          </w:tcPr>
          <w:p w14:paraId="22E639E7">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质保期内，产品出现非人为质量问题，供应商需在24小时内响应，48小时内完成维修或更换，相关费用由供应商承担。</w:t>
            </w:r>
          </w:p>
        </w:tc>
      </w:tr>
      <w:tr w14:paraId="4EDC8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57E6FD5">
            <w:pPr>
              <w:snapToGrid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第二节</w:t>
            </w:r>
          </w:p>
          <w:p w14:paraId="0C87B6F6">
            <w:pPr>
              <w:pStyle w:val="13"/>
              <w:ind w:firstLine="0" w:firstLineChars="0"/>
              <w:jc w:val="center"/>
              <w:rPr>
                <w:rFonts w:hint="default"/>
                <w:color w:val="auto"/>
                <w:highlight w:val="none"/>
                <w:lang w:val="en-US" w:eastAsia="zh-CN"/>
              </w:rPr>
            </w:pPr>
            <w:r>
              <w:rPr>
                <w:rFonts w:hint="eastAsia" w:ascii="宋体" w:hAnsi="宋体" w:eastAsia="宋体" w:cs="宋体"/>
                <w:color w:val="auto"/>
                <w:szCs w:val="21"/>
                <w:highlight w:val="none"/>
                <w:lang w:val="en-US" w:eastAsia="zh-CN"/>
              </w:rPr>
              <w:t>第12.1款</w:t>
            </w:r>
          </w:p>
        </w:tc>
        <w:tc>
          <w:tcPr>
            <w:tcW w:w="1742" w:type="dxa"/>
            <w:noWrap w:val="0"/>
            <w:vAlign w:val="center"/>
          </w:tcPr>
          <w:p w14:paraId="314A81A1">
            <w:pPr>
              <w:adjustRightInd w:val="0"/>
              <w:snapToGrid w:val="0"/>
              <w:jc w:val="both"/>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其他应当保密的信息</w:t>
            </w:r>
          </w:p>
        </w:tc>
        <w:tc>
          <w:tcPr>
            <w:tcW w:w="5170" w:type="dxa"/>
            <w:shd w:val="clear" w:color="auto" w:fill="auto"/>
            <w:noWrap w:val="0"/>
            <w:vAlign w:val="center"/>
          </w:tcPr>
          <w:p w14:paraId="588D2F59">
            <w:pPr>
              <w:adjustRightInd w:val="0"/>
              <w:snapToGrid w:val="0"/>
              <w:jc w:val="left"/>
              <w:rPr>
                <w:rFonts w:ascii="宋体" w:hAnsi="宋体"/>
                <w:color w:val="auto"/>
                <w:szCs w:val="21"/>
                <w:highlight w:val="none"/>
              </w:rPr>
            </w:pPr>
            <w:r>
              <w:rPr>
                <w:rFonts w:hint="eastAsia" w:ascii="宋体" w:hAnsi="宋体" w:cs="Times New Roman"/>
                <w:color w:val="auto"/>
                <w:kern w:val="2"/>
                <w:sz w:val="21"/>
                <w:szCs w:val="21"/>
                <w:highlight w:val="none"/>
                <w:lang w:val="en-US" w:eastAsia="zh-CN" w:bidi="ar-SA"/>
              </w:rPr>
              <w:t>/</w:t>
            </w:r>
          </w:p>
        </w:tc>
      </w:tr>
      <w:tr w14:paraId="4DB9EE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7DA1CCA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6F1C410">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3</w:t>
            </w:r>
            <w:r>
              <w:rPr>
                <w:rFonts w:hint="eastAsia" w:ascii="宋体" w:hAnsi="宋体"/>
                <w:color w:val="auto"/>
                <w:szCs w:val="21"/>
                <w:highlight w:val="none"/>
              </w:rPr>
              <w:t>.2款</w:t>
            </w:r>
          </w:p>
        </w:tc>
        <w:tc>
          <w:tcPr>
            <w:tcW w:w="1742" w:type="dxa"/>
            <w:noWrap w:val="0"/>
            <w:vAlign w:val="center"/>
          </w:tcPr>
          <w:p w14:paraId="72B9FFF6">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rPr>
              <w:t>合同价款支付</w:t>
            </w:r>
            <w:r>
              <w:rPr>
                <w:rFonts w:hint="eastAsia" w:ascii="宋体" w:hAnsi="宋体"/>
                <w:color w:val="auto"/>
                <w:szCs w:val="21"/>
                <w:highlight w:val="none"/>
                <w:lang w:eastAsia="zh-CN"/>
              </w:rPr>
              <w:t>时间</w:t>
            </w:r>
          </w:p>
        </w:tc>
        <w:tc>
          <w:tcPr>
            <w:tcW w:w="5170" w:type="dxa"/>
            <w:shd w:val="clear" w:color="auto" w:fill="auto"/>
            <w:noWrap w:val="0"/>
            <w:vAlign w:val="center"/>
          </w:tcPr>
          <w:p w14:paraId="3D1FAD34">
            <w:pPr>
              <w:adjustRightInd w:val="0"/>
              <w:snapToGrid w:val="0"/>
              <w:jc w:val="left"/>
              <w:rPr>
                <w:rFonts w:ascii="宋体" w:hAnsi="宋体"/>
                <w:color w:val="auto"/>
                <w:szCs w:val="21"/>
                <w:highlight w:val="none"/>
              </w:rPr>
            </w:pPr>
            <w:r>
              <w:rPr>
                <w:rFonts w:hint="eastAsia" w:ascii="宋体" w:hAnsi="宋体"/>
                <w:color w:val="auto"/>
                <w:szCs w:val="21"/>
                <w:highlight w:val="none"/>
              </w:rPr>
              <w:t>全部物资送达指定地点并经采购人验收合格后开具发票，采购人自收到发票后1</w:t>
            </w:r>
            <w:r>
              <w:rPr>
                <w:rFonts w:hint="eastAsia" w:ascii="宋体" w:hAnsi="宋体"/>
                <w:color w:val="auto"/>
                <w:szCs w:val="21"/>
                <w:highlight w:val="none"/>
                <w:lang w:val="en-US" w:eastAsia="zh-CN"/>
              </w:rPr>
              <w:t>5</w:t>
            </w:r>
            <w:r>
              <w:rPr>
                <w:rFonts w:hint="eastAsia" w:ascii="宋体" w:hAnsi="宋体"/>
                <w:color w:val="auto"/>
                <w:szCs w:val="21"/>
                <w:highlight w:val="none"/>
              </w:rPr>
              <w:t>个工作日内向乙方指定账户支付合同总金额的100%。</w:t>
            </w:r>
          </w:p>
        </w:tc>
      </w:tr>
      <w:tr w14:paraId="61B622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750ABBC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FF7F93A">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3</w:t>
            </w:r>
            <w:r>
              <w:rPr>
                <w:rFonts w:hint="eastAsia" w:ascii="宋体" w:hAnsi="宋体"/>
                <w:color w:val="auto"/>
                <w:szCs w:val="21"/>
                <w:highlight w:val="none"/>
              </w:rPr>
              <w:t>）项</w:t>
            </w:r>
          </w:p>
        </w:tc>
        <w:tc>
          <w:tcPr>
            <w:tcW w:w="1742" w:type="dxa"/>
            <w:noWrap w:val="0"/>
            <w:vAlign w:val="center"/>
          </w:tcPr>
          <w:p w14:paraId="47E529DB">
            <w:pPr>
              <w:adjustRightInd w:val="0"/>
              <w:snapToGrid w:val="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运行监督、维修期限</w:t>
            </w:r>
          </w:p>
        </w:tc>
        <w:tc>
          <w:tcPr>
            <w:tcW w:w="5170" w:type="dxa"/>
            <w:shd w:val="clear" w:color="auto" w:fill="auto"/>
            <w:noWrap w:val="0"/>
            <w:vAlign w:val="center"/>
          </w:tcPr>
          <w:p w14:paraId="20D3F4BC">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053978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22F1014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B5D314A">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ascii="宋体" w:hAnsi="宋体"/>
                <w:color w:val="auto"/>
                <w:szCs w:val="21"/>
                <w:highlight w:val="none"/>
              </w:rPr>
              <w:t>）项</w:t>
            </w:r>
          </w:p>
        </w:tc>
        <w:tc>
          <w:tcPr>
            <w:tcW w:w="1742" w:type="dxa"/>
            <w:noWrap w:val="0"/>
            <w:vAlign w:val="center"/>
          </w:tcPr>
          <w:p w14:paraId="48559634">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货物回收的约定</w:t>
            </w:r>
          </w:p>
        </w:tc>
        <w:tc>
          <w:tcPr>
            <w:tcW w:w="5170" w:type="dxa"/>
            <w:shd w:val="clear" w:color="auto" w:fill="auto"/>
            <w:noWrap w:val="0"/>
            <w:vAlign w:val="center"/>
          </w:tcPr>
          <w:p w14:paraId="5C3F1FDE">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188F1A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C1FB1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6073E67">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noWrap w:val="0"/>
            <w:vAlign w:val="center"/>
          </w:tcPr>
          <w:p w14:paraId="65BB10BC">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5170" w:type="dxa"/>
            <w:shd w:val="clear" w:color="auto" w:fill="auto"/>
            <w:noWrap w:val="0"/>
            <w:vAlign w:val="center"/>
          </w:tcPr>
          <w:p w14:paraId="4A0567DF">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1.供应商需在合同签订后，按照采购人指定时间将全部货物配送至西安市雁塔区大雁塔小学指定位置，全程负责货物的运输、装卸及安装调试，相关费用由供应商承担。</w:t>
            </w:r>
          </w:p>
          <w:p w14:paraId="2ACBF415">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2.货物送达后，供应商需配合采购人完成现场验收，提供产品合格证明、质量检测报告等相关资料，验收不合格的产品，供应商需在3个工作日内无条件更换，直至验收合格。</w:t>
            </w:r>
          </w:p>
          <w:p w14:paraId="1897ABB3">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3.供应商需安排专业人员为采购人教职工提供简单的产品使用、维护指导，确保教师能正确操作和管理。</w:t>
            </w:r>
          </w:p>
          <w:p w14:paraId="6E0D4BB3">
            <w:pPr>
              <w:adjustRightInd w:val="0"/>
              <w:snapToGrid w:val="0"/>
              <w:jc w:val="left"/>
              <w:rPr>
                <w:rFonts w:ascii="宋体" w:hAnsi="宋体"/>
                <w:color w:val="auto"/>
                <w:szCs w:val="21"/>
                <w:highlight w:val="none"/>
              </w:rPr>
            </w:pPr>
            <w:r>
              <w:rPr>
                <w:rFonts w:hint="eastAsia" w:ascii="宋体" w:hAnsi="宋体"/>
                <w:color w:val="auto"/>
                <w:szCs w:val="21"/>
                <w:highlight w:val="none"/>
              </w:rPr>
              <w:t>4.货物配送及安装过程中，需遵守采购人园区管理规定，避免影响正常教学活动，做好现场清洁工作。</w:t>
            </w:r>
          </w:p>
        </w:tc>
      </w:tr>
      <w:tr w14:paraId="56A277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E2A337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EDD4326">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1款</w:t>
            </w:r>
          </w:p>
        </w:tc>
        <w:tc>
          <w:tcPr>
            <w:tcW w:w="1742" w:type="dxa"/>
            <w:noWrap w:val="0"/>
            <w:vAlign w:val="center"/>
          </w:tcPr>
          <w:p w14:paraId="0F28F02F">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eastAsia="zh-CN"/>
              </w:rPr>
              <w:t>修理、重作、更换相关具体规定</w:t>
            </w:r>
          </w:p>
        </w:tc>
        <w:tc>
          <w:tcPr>
            <w:tcW w:w="5170" w:type="dxa"/>
            <w:shd w:val="clear" w:color="auto" w:fill="auto"/>
            <w:noWrap w:val="0"/>
            <w:vAlign w:val="center"/>
          </w:tcPr>
          <w:p w14:paraId="0C3ABBBF">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59A5E8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B51957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3906AAE">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.2（2）项</w:t>
            </w:r>
          </w:p>
        </w:tc>
        <w:tc>
          <w:tcPr>
            <w:tcW w:w="1742" w:type="dxa"/>
            <w:noWrap w:val="0"/>
            <w:vAlign w:val="center"/>
          </w:tcPr>
          <w:p w14:paraId="7372D3D1">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5170" w:type="dxa"/>
            <w:shd w:val="clear" w:color="auto" w:fill="auto"/>
            <w:noWrap w:val="0"/>
            <w:vAlign w:val="center"/>
          </w:tcPr>
          <w:p w14:paraId="3BD8CD2F">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1.供应商未按合同约定时间交货的，每逾期1日，按合同总价款的0.5%向采购人支付违约金；逾期超过15日的，采购人有权解除合同，供应商需返还已收预付款，并赔偿采购人相应损失。</w:t>
            </w:r>
          </w:p>
        </w:tc>
      </w:tr>
      <w:tr w14:paraId="37AA1E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529C2F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B35C842">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3款</w:t>
            </w:r>
          </w:p>
        </w:tc>
        <w:tc>
          <w:tcPr>
            <w:tcW w:w="1742" w:type="dxa"/>
            <w:noWrap w:val="0"/>
            <w:vAlign w:val="center"/>
          </w:tcPr>
          <w:p w14:paraId="32DE7D11">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逾期付款利息</w:t>
            </w:r>
          </w:p>
        </w:tc>
        <w:tc>
          <w:tcPr>
            <w:tcW w:w="5170" w:type="dxa"/>
            <w:shd w:val="clear" w:color="auto" w:fill="auto"/>
            <w:noWrap w:val="0"/>
            <w:vAlign w:val="center"/>
          </w:tcPr>
          <w:p w14:paraId="690E662A">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采购人未按合同约定支付货款的，每逾期1日，按应付未付金额的0.5%向供应商支付违约金。</w:t>
            </w:r>
          </w:p>
        </w:tc>
      </w:tr>
      <w:tr w14:paraId="073E0F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5C2A6B3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D439EC2">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.4</w:t>
            </w:r>
            <w:r>
              <w:rPr>
                <w:rFonts w:hint="eastAsia" w:ascii="宋体" w:hAnsi="宋体"/>
                <w:color w:val="auto"/>
                <w:szCs w:val="21"/>
                <w:highlight w:val="none"/>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256DB955">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shd w:val="clear" w:color="auto" w:fill="auto"/>
            <w:noWrap w:val="0"/>
            <w:vAlign w:val="center"/>
          </w:tcPr>
          <w:p w14:paraId="4DC0DD40">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供应商所供货物质量不符合合同约定及技术要求的，采购人有权要求更换，供应商未按要求更换的，采购人有权拒付货款，同时供应商需承担合同总价款10%的违约金。</w:t>
            </w:r>
          </w:p>
        </w:tc>
      </w:tr>
      <w:tr w14:paraId="77E8D3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3C5C0DE7">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48AF0FB">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19</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56BF8094">
            <w:pPr>
              <w:adjustRightInd w:val="0"/>
              <w:snapToGrid w:val="0"/>
              <w:jc w:val="left"/>
              <w:rPr>
                <w:rFonts w:ascii="宋体" w:hAnsi="宋体"/>
                <w:color w:val="auto"/>
                <w:szCs w:val="21"/>
                <w:highlight w:val="none"/>
              </w:rPr>
            </w:pPr>
            <w:r>
              <w:rPr>
                <w:rFonts w:hint="eastAsia" w:ascii="宋体" w:hAnsi="宋体"/>
                <w:color w:val="auto"/>
                <w:szCs w:val="21"/>
                <w:highlight w:val="none"/>
                <w:lang w:val="en-US" w:eastAsia="zh-CN"/>
              </w:rPr>
              <w:t>解决争议的方法</w:t>
            </w:r>
          </w:p>
        </w:tc>
        <w:tc>
          <w:tcPr>
            <w:tcW w:w="5170" w:type="dxa"/>
            <w:tcBorders>
              <w:top w:val="single" w:color="auto" w:sz="2" w:space="0"/>
              <w:left w:val="single" w:color="auto" w:sz="2" w:space="0"/>
            </w:tcBorders>
            <w:shd w:val="clear" w:color="auto" w:fill="auto"/>
            <w:noWrap w:val="0"/>
            <w:vAlign w:val="center"/>
          </w:tcPr>
          <w:p w14:paraId="744ECAC5">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 xml:space="preserve">因本合同及合同有关事项发生的争议，按下列第 </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种方式解决：</w:t>
            </w:r>
          </w:p>
          <w:p w14:paraId="42587F2A">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仲裁委员会申请仲裁，仲裁地点为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374964D">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tc>
      </w:tr>
      <w:tr w14:paraId="34F8DE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06FAC78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36AB313">
            <w:pPr>
              <w:adjustRightInd w:val="0"/>
              <w:snapToGrid w:val="0"/>
              <w:jc w:val="center"/>
              <w:rPr>
                <w:rFonts w:ascii="宋体" w:hAnsi="宋体"/>
                <w:color w:val="auto"/>
                <w:szCs w:val="21"/>
                <w:highlight w:val="none"/>
              </w:rPr>
            </w:pPr>
            <w:r>
              <w:rPr>
                <w:rFonts w:hint="eastAsia" w:ascii="宋体" w:hAnsi="宋体"/>
                <w:color w:val="auto"/>
                <w:szCs w:val="21"/>
                <w:highlight w:val="none"/>
              </w:rPr>
              <w:t>第2</w:t>
            </w:r>
            <w:r>
              <w:rPr>
                <w:rFonts w:hint="eastAsia" w:ascii="宋体" w:hAnsi="宋体"/>
                <w:color w:val="auto"/>
                <w:szCs w:val="21"/>
                <w:highlight w:val="none"/>
                <w:lang w:val="en-US" w:eastAsia="zh-CN"/>
              </w:rPr>
              <w:t>3.1</w:t>
            </w:r>
            <w:r>
              <w:rPr>
                <w:rFonts w:hint="eastAsia" w:ascii="宋体" w:hAnsi="宋体"/>
                <w:color w:val="auto"/>
                <w:szCs w:val="21"/>
                <w:highlight w:val="none"/>
                <w:lang w:eastAsia="zh-CN"/>
              </w:rPr>
              <w:t>款</w:t>
            </w:r>
          </w:p>
        </w:tc>
        <w:tc>
          <w:tcPr>
            <w:tcW w:w="1742" w:type="dxa"/>
            <w:noWrap w:val="0"/>
            <w:vAlign w:val="center"/>
          </w:tcPr>
          <w:p w14:paraId="1337E3AF">
            <w:pPr>
              <w:adjustRightInd w:val="0"/>
              <w:snapToGrid w:val="0"/>
              <w:jc w:val="left"/>
              <w:rPr>
                <w:rFonts w:ascii="宋体" w:hAnsi="宋体"/>
                <w:color w:val="auto"/>
                <w:szCs w:val="21"/>
                <w:highlight w:val="none"/>
              </w:rPr>
            </w:pPr>
            <w:r>
              <w:rPr>
                <w:rFonts w:hint="eastAsia" w:ascii="宋体" w:hAnsi="宋体"/>
                <w:bCs/>
                <w:color w:val="auto"/>
                <w:szCs w:val="21"/>
                <w:highlight w:val="none"/>
                <w:lang w:eastAsia="zh-CN"/>
              </w:rPr>
              <w:t>其他专用条款</w:t>
            </w:r>
          </w:p>
        </w:tc>
        <w:tc>
          <w:tcPr>
            <w:tcW w:w="5170" w:type="dxa"/>
            <w:shd w:val="clear" w:color="auto" w:fill="auto"/>
            <w:noWrap w:val="0"/>
            <w:vAlign w:val="center"/>
          </w:tcPr>
          <w:p w14:paraId="41707E6F">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bl>
    <w:p w14:paraId="57710719">
      <w:pPr>
        <w:jc w:val="left"/>
        <w:rPr>
          <w:color w:val="auto"/>
          <w:highlight w:val="none"/>
        </w:rPr>
      </w:pPr>
    </w:p>
    <w:p w14:paraId="26E765AE">
      <w:pPr>
        <w:jc w:val="left"/>
        <w:rPr>
          <w:color w:val="auto"/>
          <w:highlight w:val="none"/>
        </w:rPr>
      </w:pPr>
    </w:p>
    <w:p w14:paraId="72C0AA50">
      <w:pPr>
        <w:keepNext w:val="0"/>
        <w:keepLines w:val="0"/>
        <w:widowControl/>
        <w:suppressLineNumbers w:val="0"/>
        <w:jc w:val="left"/>
        <w:rPr>
          <w:rFonts w:hint="eastAsia" w:ascii="仿宋" w:hAnsi="仿宋" w:eastAsia="仿宋" w:cs="仿宋"/>
          <w:b/>
          <w:bCs/>
          <w:color w:val="auto"/>
          <w:kern w:val="0"/>
          <w:sz w:val="24"/>
          <w:szCs w:val="24"/>
          <w:highlight w:val="none"/>
          <w:lang w:val="en-US" w:eastAsia="zh-Hans" w:bidi="ar"/>
        </w:rPr>
      </w:pPr>
    </w:p>
    <w:p w14:paraId="5F467A9E">
      <w:pPr>
        <w:pStyle w:val="12"/>
        <w:jc w:val="left"/>
        <w:rPr>
          <w:rFonts w:hint="eastAsia"/>
          <w:color w:val="auto"/>
          <w:highlight w:val="none"/>
          <w:lang w:val="en-US" w:eastAsia="zh-Hans"/>
        </w:rPr>
      </w:pPr>
    </w:p>
    <w:p w14:paraId="1B00024F">
      <w:pPr>
        <w:keepNext w:val="0"/>
        <w:keepLines w:val="0"/>
        <w:widowControl/>
        <w:suppressLineNumbers w:val="0"/>
        <w:jc w:val="left"/>
        <w:rPr>
          <w:rFonts w:hint="eastAsia" w:ascii="仿宋" w:hAnsi="仿宋" w:eastAsia="仿宋" w:cs="仿宋"/>
          <w:b/>
          <w:bCs/>
          <w:color w:val="auto"/>
          <w:kern w:val="0"/>
          <w:sz w:val="24"/>
          <w:szCs w:val="24"/>
          <w:highlight w:val="none"/>
          <w:lang w:val="en-US" w:eastAsia="zh-Hans" w:bidi="ar"/>
        </w:rPr>
      </w:pPr>
    </w:p>
    <w:p w14:paraId="4D0C391E">
      <w:pPr>
        <w:pStyle w:val="12"/>
        <w:jc w:val="left"/>
        <w:rPr>
          <w:rFonts w:hint="eastAsia"/>
          <w:color w:val="auto"/>
          <w:highlight w:val="none"/>
          <w:lang w:val="en-US" w:eastAsia="zh-Hans"/>
        </w:rPr>
      </w:pPr>
    </w:p>
    <w:p w14:paraId="255BC097">
      <w:r>
        <w:br w:type="page"/>
      </w:r>
    </w:p>
    <w:p w14:paraId="1E6FD3C0">
      <w:pPr>
        <w:pStyle w:val="12"/>
        <w:rPr>
          <w:color w:val="auto"/>
          <w:highlight w:val="none"/>
        </w:rPr>
      </w:pPr>
    </w:p>
    <w:p w14:paraId="1C4FE3D1">
      <w:pPr>
        <w:pStyle w:val="4"/>
        <w:spacing w:after="0"/>
        <w:jc w:val="center"/>
        <w:rPr>
          <w:rFonts w:ascii="宋体" w:hAnsi="宋体" w:cs="宋体"/>
          <w:b/>
          <w:bCs/>
          <w:color w:val="auto"/>
          <w:spacing w:val="-20"/>
          <w:kern w:val="44"/>
          <w:sz w:val="48"/>
          <w:szCs w:val="48"/>
          <w:highlight w:val="none"/>
        </w:rPr>
      </w:pPr>
    </w:p>
    <w:p w14:paraId="29477407">
      <w:pPr>
        <w:pStyle w:val="4"/>
        <w:spacing w:after="0"/>
        <w:jc w:val="center"/>
        <w:rPr>
          <w:rFonts w:ascii="宋体" w:hAnsi="宋体" w:cs="宋体"/>
          <w:b/>
          <w:bCs/>
          <w:color w:val="auto"/>
          <w:spacing w:val="-20"/>
          <w:kern w:val="44"/>
          <w:sz w:val="48"/>
          <w:szCs w:val="48"/>
          <w:highlight w:val="none"/>
        </w:rPr>
      </w:pPr>
    </w:p>
    <w:p w14:paraId="62A60D88">
      <w:pPr>
        <w:pStyle w:val="4"/>
        <w:spacing w:after="0"/>
        <w:jc w:val="center"/>
        <w:rPr>
          <w:rFonts w:ascii="宋体" w:hAnsi="宋体" w:cs="宋体"/>
          <w:b/>
          <w:bCs/>
          <w:color w:val="auto"/>
          <w:spacing w:val="-20"/>
          <w:kern w:val="44"/>
          <w:sz w:val="48"/>
          <w:szCs w:val="48"/>
          <w:highlight w:val="none"/>
        </w:rPr>
      </w:pPr>
    </w:p>
    <w:p w14:paraId="3B19BF94">
      <w:pPr>
        <w:pStyle w:val="4"/>
        <w:spacing w:after="0"/>
        <w:jc w:val="center"/>
        <w:rPr>
          <w:rFonts w:ascii="宋体" w:hAnsi="宋体" w:cs="宋体"/>
          <w:b/>
          <w:bCs/>
          <w:color w:val="auto"/>
          <w:spacing w:val="-20"/>
          <w:kern w:val="44"/>
          <w:sz w:val="48"/>
          <w:szCs w:val="48"/>
          <w:highlight w:val="none"/>
        </w:rPr>
      </w:pPr>
    </w:p>
    <w:p w14:paraId="380E9A36">
      <w:pPr>
        <w:pStyle w:val="4"/>
        <w:spacing w:after="0"/>
        <w:jc w:val="center"/>
        <w:rPr>
          <w:rFonts w:hint="eastAsia" w:ascii="宋体" w:hAnsi="宋体" w:eastAsia="宋体" w:cs="宋体"/>
          <w:b/>
          <w:bCs/>
          <w:color w:val="auto"/>
          <w:spacing w:val="-20"/>
          <w:kern w:val="44"/>
          <w:sz w:val="48"/>
          <w:szCs w:val="48"/>
          <w:highlight w:val="none"/>
          <w:lang w:eastAsia="zh-CN"/>
        </w:rPr>
      </w:pPr>
      <w:r>
        <w:rPr>
          <w:rFonts w:hint="eastAsia" w:ascii="宋体" w:hAnsi="宋体" w:cs="宋体"/>
          <w:b/>
          <w:bCs/>
          <w:color w:val="auto"/>
          <w:spacing w:val="-20"/>
          <w:kern w:val="44"/>
          <w:sz w:val="48"/>
          <w:szCs w:val="48"/>
          <w:highlight w:val="none"/>
        </w:rPr>
        <w:t>政府采购</w:t>
      </w:r>
      <w:r>
        <w:rPr>
          <w:rFonts w:hint="eastAsia" w:ascii="宋体" w:hAnsi="宋体" w:cs="宋体"/>
          <w:b/>
          <w:bCs/>
          <w:color w:val="auto"/>
          <w:spacing w:val="-20"/>
          <w:kern w:val="44"/>
          <w:sz w:val="48"/>
          <w:szCs w:val="48"/>
          <w:highlight w:val="none"/>
          <w:lang w:eastAsia="zh-CN"/>
        </w:rPr>
        <w:t>货物买卖</w:t>
      </w:r>
      <w:r>
        <w:rPr>
          <w:rFonts w:hint="eastAsia" w:ascii="宋体" w:hAnsi="宋体" w:cs="宋体"/>
          <w:b/>
          <w:bCs/>
          <w:color w:val="auto"/>
          <w:spacing w:val="-20"/>
          <w:kern w:val="44"/>
          <w:sz w:val="48"/>
          <w:szCs w:val="48"/>
          <w:highlight w:val="none"/>
        </w:rPr>
        <w:t>合同</w:t>
      </w:r>
      <w:r>
        <w:rPr>
          <w:rFonts w:hint="eastAsia" w:ascii="宋体" w:hAnsi="宋体" w:cs="宋体"/>
          <w:b/>
          <w:bCs/>
          <w:color w:val="auto"/>
          <w:spacing w:val="-20"/>
          <w:kern w:val="44"/>
          <w:sz w:val="48"/>
          <w:szCs w:val="48"/>
          <w:highlight w:val="none"/>
          <w:lang w:eastAsia="zh-CN"/>
        </w:rPr>
        <w:t>（</w:t>
      </w:r>
      <w:r>
        <w:rPr>
          <w:rFonts w:hint="eastAsia" w:ascii="宋体" w:hAnsi="宋体" w:cs="宋体"/>
          <w:b/>
          <w:bCs/>
          <w:color w:val="auto"/>
          <w:spacing w:val="-20"/>
          <w:kern w:val="44"/>
          <w:sz w:val="48"/>
          <w:szCs w:val="48"/>
          <w:highlight w:val="none"/>
          <w:lang w:val="en-US" w:eastAsia="zh-CN"/>
        </w:rPr>
        <w:t>采购包2</w:t>
      </w:r>
      <w:r>
        <w:rPr>
          <w:rFonts w:hint="eastAsia" w:ascii="宋体" w:hAnsi="宋体" w:cs="宋体"/>
          <w:b/>
          <w:bCs/>
          <w:color w:val="auto"/>
          <w:spacing w:val="-20"/>
          <w:kern w:val="44"/>
          <w:sz w:val="48"/>
          <w:szCs w:val="48"/>
          <w:highlight w:val="none"/>
          <w:lang w:eastAsia="zh-CN"/>
        </w:rPr>
        <w:t>）</w:t>
      </w:r>
    </w:p>
    <w:p w14:paraId="05B43C2C">
      <w:pPr>
        <w:pStyle w:val="4"/>
        <w:spacing w:after="0"/>
        <w:jc w:val="center"/>
        <w:rPr>
          <w:rFonts w:hint="eastAsia" w:ascii="宋体" w:hAnsi="宋体" w:eastAsia="宋体" w:cs="宋体"/>
          <w:b/>
          <w:bCs/>
          <w:color w:val="auto"/>
          <w:spacing w:val="-20"/>
          <w:kern w:val="44"/>
          <w:sz w:val="48"/>
          <w:szCs w:val="48"/>
          <w:highlight w:val="none"/>
          <w:lang w:eastAsia="zh-CN"/>
        </w:rPr>
      </w:pPr>
    </w:p>
    <w:p w14:paraId="5E8838C8">
      <w:pPr>
        <w:rPr>
          <w:rFonts w:ascii="宋体" w:hAnsi="宋体" w:cs="宋体"/>
          <w:b/>
          <w:bCs/>
          <w:color w:val="auto"/>
          <w:spacing w:val="-20"/>
          <w:kern w:val="44"/>
          <w:sz w:val="40"/>
          <w:szCs w:val="40"/>
          <w:highlight w:val="none"/>
        </w:rPr>
      </w:pPr>
    </w:p>
    <w:p w14:paraId="79CEFCFE">
      <w:pPr>
        <w:rPr>
          <w:rFonts w:ascii="宋体" w:hAnsi="宋体" w:cs="宋体"/>
          <w:b/>
          <w:bCs/>
          <w:color w:val="auto"/>
          <w:spacing w:val="-20"/>
          <w:kern w:val="44"/>
          <w:sz w:val="40"/>
          <w:szCs w:val="40"/>
          <w:highlight w:val="none"/>
        </w:rPr>
      </w:pPr>
    </w:p>
    <w:p w14:paraId="06370608">
      <w:pPr>
        <w:rPr>
          <w:rFonts w:ascii="宋体" w:hAnsi="宋体" w:cs="宋体"/>
          <w:b/>
          <w:bCs/>
          <w:color w:val="auto"/>
          <w:spacing w:val="-20"/>
          <w:kern w:val="44"/>
          <w:sz w:val="40"/>
          <w:szCs w:val="40"/>
          <w:highlight w:val="none"/>
        </w:rPr>
      </w:pPr>
    </w:p>
    <w:p w14:paraId="3319CBA4">
      <w:pPr>
        <w:spacing w:line="360" w:lineRule="auto"/>
        <w:ind w:left="480" w:leftChars="200"/>
        <w:rPr>
          <w:color w:val="auto"/>
          <w:sz w:val="32"/>
          <w:szCs w:val="32"/>
          <w:highlight w:val="none"/>
        </w:rPr>
      </w:pPr>
      <w:r>
        <w:rPr>
          <w:rFonts w:hint="eastAsia" w:ascii="宋体" w:hAnsi="宋体" w:cs="宋体"/>
          <w:color w:val="auto"/>
          <w:kern w:val="0"/>
          <w:sz w:val="32"/>
          <w:szCs w:val="32"/>
          <w:highlight w:val="none"/>
        </w:rPr>
        <w:t>项目名称：</w:t>
      </w:r>
      <w:r>
        <w:rPr>
          <w:rFonts w:hint="eastAsia"/>
          <w:color w:val="auto"/>
          <w:sz w:val="32"/>
          <w:szCs w:val="32"/>
          <w:highlight w:val="none"/>
          <w:u w:val="single"/>
        </w:rPr>
        <w:t xml:space="preserve">                             </w:t>
      </w:r>
    </w:p>
    <w:p w14:paraId="3EA868AE">
      <w:pPr>
        <w:spacing w:line="360" w:lineRule="auto"/>
        <w:ind w:left="480" w:left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1C3F838E">
      <w:pPr>
        <w:spacing w:line="360" w:lineRule="auto"/>
        <w:ind w:left="480" w:leftChars="200"/>
        <w:rPr>
          <w:color w:val="auto"/>
          <w:sz w:val="32"/>
          <w:szCs w:val="32"/>
          <w:highlight w:val="none"/>
        </w:rPr>
      </w:pPr>
      <w:r>
        <w:rPr>
          <w:rFonts w:hint="eastAsia"/>
          <w:color w:val="auto"/>
          <w:sz w:val="32"/>
          <w:szCs w:val="32"/>
          <w:highlight w:val="none"/>
        </w:rPr>
        <w:t>甲    方：</w:t>
      </w:r>
      <w:r>
        <w:rPr>
          <w:rFonts w:hint="eastAsia"/>
          <w:color w:val="auto"/>
          <w:sz w:val="32"/>
          <w:szCs w:val="32"/>
          <w:highlight w:val="none"/>
          <w:u w:val="single"/>
        </w:rPr>
        <w:t xml:space="preserve">                             </w:t>
      </w:r>
    </w:p>
    <w:p w14:paraId="701B1FA6">
      <w:pPr>
        <w:spacing w:line="360" w:lineRule="auto"/>
        <w:ind w:left="480" w:left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0FFA5B80">
      <w:pPr>
        <w:spacing w:line="360" w:lineRule="auto"/>
        <w:ind w:left="480" w:left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3ABBDE46">
      <w:pPr>
        <w:rPr>
          <w:color w:val="auto"/>
          <w:highlight w:val="none"/>
        </w:rPr>
      </w:pPr>
    </w:p>
    <w:p w14:paraId="097E312E">
      <w:pPr>
        <w:rPr>
          <w:rFonts w:eastAsia="黑体"/>
          <w:color w:val="auto"/>
          <w:sz w:val="44"/>
          <w:szCs w:val="44"/>
          <w:highlight w:val="none"/>
        </w:rPr>
      </w:pPr>
      <w:r>
        <w:rPr>
          <w:rFonts w:eastAsia="黑体"/>
          <w:color w:val="auto"/>
          <w:sz w:val="44"/>
          <w:szCs w:val="44"/>
          <w:highlight w:val="none"/>
        </w:rPr>
        <w:br w:type="page"/>
      </w:r>
    </w:p>
    <w:p w14:paraId="74F64723">
      <w:pPr>
        <w:pStyle w:val="2"/>
        <w:adjustRightInd w:val="0"/>
        <w:snapToGrid w:val="0"/>
        <w:spacing w:beforeLines="0" w:line="400" w:lineRule="exact"/>
        <w:jc w:val="center"/>
        <w:rPr>
          <w:rFonts w:hint="eastAsia" w:ascii="黑体" w:hAnsi="华文中宋" w:eastAsia="黑体"/>
          <w:b w:val="0"/>
          <w:bCs w:val="0"/>
          <w:color w:val="auto"/>
          <w:sz w:val="28"/>
          <w:szCs w:val="28"/>
          <w:highlight w:val="none"/>
        </w:rPr>
      </w:pPr>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p>
    <w:p w14:paraId="35E01F85">
      <w:pPr>
        <w:bidi w:val="0"/>
        <w:rPr>
          <w:rFonts w:hint="eastAsia"/>
          <w:color w:val="auto"/>
          <w:highlight w:val="none"/>
        </w:rPr>
      </w:pPr>
    </w:p>
    <w:p w14:paraId="67BFB54D">
      <w:pPr>
        <w:adjustRightInd w:val="0"/>
        <w:snapToGrid w:val="0"/>
        <w:spacing w:before="0" w:beforeLines="0"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r>
        <w:rPr>
          <w:rFonts w:hint="eastAsia" w:ascii="宋体" w:hAnsi="宋体"/>
          <w:color w:val="auto"/>
          <w:szCs w:val="21"/>
          <w:highlight w:val="none"/>
          <w:lang w:eastAsia="zh-CN"/>
        </w:rPr>
        <w:t>、受采购人委托签订合同的单位</w:t>
      </w:r>
      <w:r>
        <w:rPr>
          <w:rFonts w:hint="eastAsia" w:ascii="宋体" w:hAnsi="宋体"/>
          <w:color w:val="auto"/>
          <w:szCs w:val="21"/>
          <w:highlight w:val="none"/>
        </w:rPr>
        <w:t>或采购</w:t>
      </w:r>
      <w:r>
        <w:rPr>
          <w:rFonts w:hint="eastAsia" w:ascii="宋体" w:hAnsi="宋体"/>
          <w:color w:val="auto"/>
          <w:szCs w:val="21"/>
          <w:highlight w:val="none"/>
          <w:lang w:val="en-US" w:eastAsia="zh-CN"/>
        </w:rPr>
        <w:tab/>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文件约定的合同甲方）</w:t>
      </w:r>
    </w:p>
    <w:p w14:paraId="7DA9973C">
      <w:pPr>
        <w:adjustRightInd w:val="0"/>
        <w:snapToGrid w:val="0"/>
        <w:spacing w:before="0" w:beforeLines="0" w:line="400" w:lineRule="exact"/>
        <w:rPr>
          <w:rFonts w:hint="default" w:eastAsia="宋体"/>
          <w:color w:val="auto"/>
          <w:highlight w:val="none"/>
          <w:lang w:val="en-US" w:eastAsia="zh-CN"/>
        </w:rPr>
      </w:pPr>
      <w:r>
        <w:rPr>
          <w:rFonts w:hint="eastAsia" w:ascii="宋体" w:hAnsi="宋体"/>
          <w:color w:val="auto"/>
          <w:szCs w:val="21"/>
          <w:highlight w:val="none"/>
        </w:rPr>
        <w:t>乙方</w:t>
      </w:r>
      <w:r>
        <w:rPr>
          <w:rFonts w:hint="eastAsia" w:ascii="宋体" w:hAnsi="宋体"/>
          <w:color w:val="auto"/>
          <w:szCs w:val="21"/>
          <w:highlight w:val="none"/>
          <w:lang w:val="en-US" w:eastAsia="zh-CN"/>
        </w:rPr>
        <w:t>1</w:t>
      </w:r>
      <w:r>
        <w:rPr>
          <w:rFonts w:hint="eastAsia" w:ascii="宋体" w:hAnsi="宋体"/>
          <w:color w:val="auto"/>
          <w:szCs w:val="21"/>
          <w:highlight w:val="none"/>
        </w:rPr>
        <w:t>（全称）：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1138EA42">
      <w:pPr>
        <w:pStyle w:val="5"/>
        <w:adjustRightInd w:val="0"/>
        <w:snapToGrid w:val="0"/>
        <w:spacing w:before="0" w:beforeLines="0" w:after="0" w:line="400" w:lineRule="exact"/>
        <w:ind w:left="0" w:leftChars="0" w:firstLine="480" w:firstLineChars="200"/>
        <w:rPr>
          <w:rFonts w:ascii="宋体" w:hAnsi="宋体"/>
          <w:color w:val="auto"/>
          <w:szCs w:val="21"/>
          <w:highlight w:val="none"/>
        </w:rPr>
      </w:pPr>
      <w:r>
        <w:rPr>
          <w:rFonts w:hint="eastAsia" w:ascii="宋体" w:hAnsi="宋体"/>
          <w:color w:val="auto"/>
          <w:szCs w:val="21"/>
          <w:highlight w:val="none"/>
        </w:rPr>
        <w:t>依据《中华人民共和国民法典》</w:t>
      </w:r>
      <w:r>
        <w:rPr>
          <w:rFonts w:hint="eastAsia" w:ascii="宋体" w:hAnsi="宋体"/>
          <w:color w:val="auto"/>
          <w:szCs w:val="21"/>
          <w:highlight w:val="none"/>
          <w:lang w:eastAsia="zh-CN"/>
        </w:rPr>
        <w:t>、</w:t>
      </w:r>
      <w:r>
        <w:rPr>
          <w:rFonts w:hint="eastAsia" w:ascii="宋体" w:hAnsi="宋体"/>
          <w:color w:val="auto"/>
          <w:szCs w:val="21"/>
          <w:highlight w:val="none"/>
        </w:rPr>
        <w:t>《中华人民共和国政府采购法》等有关的法律法规，以及</w:t>
      </w:r>
      <w:r>
        <w:rPr>
          <w:rFonts w:hint="eastAsia" w:ascii="宋体" w:hAnsi="宋体"/>
          <w:i w:val="0"/>
          <w:iCs w:val="0"/>
          <w:color w:val="auto"/>
          <w:szCs w:val="21"/>
          <w:highlight w:val="none"/>
          <w:u w:val="none"/>
          <w:lang w:eastAsia="zh-CN"/>
        </w:rPr>
        <w:t>本采购项目</w:t>
      </w:r>
      <w:r>
        <w:rPr>
          <w:rFonts w:hint="eastAsia" w:ascii="宋体" w:hAnsi="宋体"/>
          <w:color w:val="auto"/>
          <w:szCs w:val="21"/>
          <w:highlight w:val="none"/>
        </w:rPr>
        <w:t>的</w:t>
      </w:r>
      <w:r>
        <w:rPr>
          <w:rFonts w:hint="eastAsia" w:ascii="宋体" w:hAnsi="宋体"/>
          <w:color w:val="auto"/>
          <w:szCs w:val="21"/>
          <w:highlight w:val="none"/>
          <w:lang w:eastAsia="zh-CN"/>
        </w:rPr>
        <w:t>招标</w:t>
      </w:r>
      <w:r>
        <w:rPr>
          <w:rFonts w:hint="eastAsia" w:ascii="宋体" w:hAnsi="宋体"/>
          <w:color w:val="auto"/>
          <w:szCs w:val="21"/>
          <w:highlight w:val="none"/>
          <w:lang w:val="en-US" w:eastAsia="zh-CN"/>
        </w:rPr>
        <w:t>/谈判</w:t>
      </w:r>
      <w:r>
        <w:rPr>
          <w:rFonts w:hint="eastAsia" w:ascii="宋体" w:hAnsi="宋体"/>
          <w:color w:val="auto"/>
          <w:szCs w:val="21"/>
          <w:highlight w:val="none"/>
          <w:lang w:eastAsia="zh-CN"/>
        </w:rPr>
        <w:t>文件等</w:t>
      </w:r>
      <w:r>
        <w:rPr>
          <w:rFonts w:hint="eastAsia" w:ascii="宋体" w:hAnsi="宋体"/>
          <w:color w:val="auto"/>
          <w:szCs w:val="21"/>
          <w:highlight w:val="none"/>
        </w:rPr>
        <w:t>采购文件</w:t>
      </w:r>
      <w:r>
        <w:rPr>
          <w:rFonts w:hint="eastAsia" w:ascii="宋体" w:hAnsi="宋体"/>
          <w:color w:val="auto"/>
          <w:szCs w:val="21"/>
          <w:highlight w:val="none"/>
          <w:lang w:eastAsia="zh-CN"/>
        </w:rPr>
        <w:t>、</w:t>
      </w:r>
      <w:r>
        <w:rPr>
          <w:rFonts w:hint="eastAsia" w:ascii="宋体" w:hAnsi="宋体"/>
          <w:color w:val="auto"/>
          <w:szCs w:val="21"/>
          <w:highlight w:val="none"/>
        </w:rPr>
        <w:t xml:space="preserve">乙方的《投标（响应）文件》及《中标（成交）通知书》，甲乙双方同意签订本合同。具体情况及要求如下：     </w:t>
      </w:r>
    </w:p>
    <w:p w14:paraId="60F4358E">
      <w:pPr>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line="400" w:lineRule="exact"/>
        <w:ind w:firstLine="723" w:firstLineChars="300"/>
        <w:textAlignment w:val="auto"/>
        <w:rPr>
          <w:color w:val="auto"/>
          <w:highlight w:val="none"/>
        </w:rPr>
      </w:pPr>
      <w:r>
        <w:rPr>
          <w:rFonts w:hint="eastAsia" w:ascii="宋体" w:hAnsi="宋体"/>
          <w:b/>
          <w:color w:val="auto"/>
          <w:szCs w:val="21"/>
          <w:highlight w:val="none"/>
          <w:lang w:eastAsia="zh-CN"/>
        </w:rPr>
        <w:t>一、</w:t>
      </w:r>
      <w:r>
        <w:rPr>
          <w:rFonts w:hint="eastAsia" w:ascii="宋体" w:hAnsi="宋体"/>
          <w:b/>
          <w:color w:val="auto"/>
          <w:szCs w:val="21"/>
          <w:highlight w:val="none"/>
        </w:rPr>
        <w:t>项目信息</w:t>
      </w:r>
    </w:p>
    <w:p w14:paraId="0C65962B">
      <w:pPr>
        <w:pStyle w:val="4"/>
        <w:keepNext w:val="0"/>
        <w:keepLines w:val="0"/>
        <w:pageBreakBefore w:val="0"/>
        <w:widowControl w:val="0"/>
        <w:kinsoku/>
        <w:wordWrap/>
        <w:overflowPunct/>
        <w:topLinePunct w:val="0"/>
        <w:autoSpaceDE/>
        <w:autoSpaceDN/>
        <w:bidi w:val="0"/>
        <w:spacing w:line="400" w:lineRule="exact"/>
        <w:textAlignment w:val="auto"/>
        <w:rPr>
          <w:rFonts w:hint="default" w:eastAsia="宋体"/>
          <w:color w:val="auto"/>
          <w:highlight w:val="none"/>
          <w:lang w:val="en-US" w:eastAsia="zh-CN"/>
        </w:rPr>
      </w:pPr>
      <w:r>
        <w:rPr>
          <w:rFonts w:hint="eastAsia"/>
          <w:b/>
          <w:color w:val="auto"/>
          <w:szCs w:val="21"/>
          <w:highlight w:val="none"/>
          <w:lang w:val="en-US" w:eastAsia="zh-CN"/>
        </w:rPr>
        <w:t xml:space="preserve">      1.项目名称及编号：</w:t>
      </w:r>
    </w:p>
    <w:p w14:paraId="766B3789">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line="400" w:lineRule="exact"/>
        <w:ind w:firstLine="720" w:firstLineChars="300"/>
        <w:textAlignment w:val="auto"/>
        <w:rPr>
          <w:rFonts w:ascii="宋体" w:hAnsi="宋体"/>
          <w:color w:val="auto"/>
          <w:szCs w:val="21"/>
          <w:highlight w:val="none"/>
          <w:u w:val="single"/>
        </w:rPr>
      </w:pPr>
      <w:r>
        <w:rPr>
          <w:rFonts w:hint="eastAsia" w:ascii="宋体" w:hAnsi="宋体"/>
          <w:color w:val="auto"/>
          <w:szCs w:val="21"/>
          <w:highlight w:val="none"/>
        </w:rPr>
        <w:t>采购项目名称：</w:t>
      </w:r>
      <w:r>
        <w:rPr>
          <w:rFonts w:ascii="宋体" w:hAnsi="宋体"/>
          <w:color w:val="auto"/>
          <w:szCs w:val="21"/>
          <w:highlight w:val="none"/>
          <w:u w:val="single"/>
        </w:rPr>
        <w:t xml:space="preserve">                                          </w:t>
      </w:r>
    </w:p>
    <w:p w14:paraId="4ED87CBA">
      <w:pPr>
        <w:pStyle w:val="5"/>
        <w:keepNext w:val="0"/>
        <w:keepLines w:val="0"/>
        <w:pageBreakBefore w:val="0"/>
        <w:widowControl w:val="0"/>
        <w:numPr>
          <w:ilvl w:val="-1"/>
          <w:numId w:val="0"/>
        </w:numPr>
        <w:tabs>
          <w:tab w:val="left" w:pos="999"/>
        </w:tabs>
        <w:kinsoku/>
        <w:wordWrap/>
        <w:overflowPunct/>
        <w:topLinePunct w:val="0"/>
        <w:autoSpaceDE/>
        <w:autoSpaceDN/>
        <w:bidi w:val="0"/>
        <w:adjustRightInd w:val="0"/>
        <w:snapToGrid w:val="0"/>
        <w:spacing w:before="0" w:beforeLines="0" w:after="0" w:line="400" w:lineRule="exact"/>
        <w:ind w:left="0" w:leftChars="0" w:firstLine="0" w:firstLineChars="0"/>
        <w:textAlignment w:val="auto"/>
        <w:rPr>
          <w:rFonts w:hint="default" w:ascii="宋体" w:hAnsi="宋体" w:eastAsia="宋体"/>
          <w:color w:val="auto"/>
          <w:szCs w:val="21"/>
          <w:highlight w:val="none"/>
          <w:u w:val="none"/>
          <w:lang w:val="en-US" w:eastAsia="zh-CN"/>
        </w:rPr>
      </w:pPr>
      <w:r>
        <w:rPr>
          <w:rFonts w:hint="eastAsia" w:ascii="宋体" w:hAnsi="宋体"/>
          <w:color w:val="auto"/>
          <w:szCs w:val="21"/>
          <w:highlight w:val="none"/>
          <w:u w:val="none"/>
          <w:lang w:val="en-US" w:eastAsia="zh-CN"/>
        </w:rPr>
        <w:t xml:space="preserve">      采购项目编号：</w:t>
      </w:r>
      <w:r>
        <w:rPr>
          <w:rFonts w:ascii="宋体" w:hAnsi="宋体"/>
          <w:color w:val="auto"/>
          <w:szCs w:val="21"/>
          <w:highlight w:val="none"/>
          <w:u w:val="single"/>
        </w:rPr>
        <w:t xml:space="preserve">                                          </w:t>
      </w:r>
    </w:p>
    <w:p w14:paraId="055299ED">
      <w:pPr>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line="400" w:lineRule="exact"/>
        <w:ind w:firstLine="723" w:firstLineChars="300"/>
        <w:textAlignment w:val="auto"/>
        <w:rPr>
          <w:rFonts w:hint="eastAsia" w:ascii="宋体" w:hAnsi="宋体"/>
          <w:b/>
          <w:color w:val="auto"/>
          <w:szCs w:val="21"/>
          <w:highlight w:val="none"/>
          <w:lang w:val="zh-CN"/>
        </w:rPr>
      </w:pPr>
      <w:r>
        <w:rPr>
          <w:rFonts w:hint="eastAsia" w:ascii="宋体" w:hAnsi="宋体"/>
          <w:b/>
          <w:color w:val="auto"/>
          <w:szCs w:val="21"/>
          <w:highlight w:val="none"/>
          <w:lang w:val="en-US" w:eastAsia="zh-CN"/>
        </w:rPr>
        <w:t>2.</w:t>
      </w:r>
      <w:r>
        <w:rPr>
          <w:rFonts w:hint="eastAsia" w:ascii="宋体" w:hAnsi="宋体"/>
          <w:b/>
          <w:color w:val="auto"/>
          <w:szCs w:val="21"/>
          <w:highlight w:val="none"/>
          <w:lang w:val="zh-CN"/>
        </w:rPr>
        <w:t>甲方确定从乙方采购如下商品：</w:t>
      </w:r>
    </w:p>
    <w:p w14:paraId="61227737">
      <w:pPr>
        <w:pStyle w:val="14"/>
        <w:keepNext w:val="0"/>
        <w:keepLines w:val="0"/>
        <w:pageBreakBefore w:val="0"/>
        <w:widowControl w:val="0"/>
        <w:kinsoku/>
        <w:wordWrap/>
        <w:overflowPunct/>
        <w:topLinePunct w:val="0"/>
        <w:autoSpaceDE/>
        <w:autoSpaceDN/>
        <w:bidi w:val="0"/>
        <w:spacing w:line="400" w:lineRule="exact"/>
        <w:ind w:left="0" w:leftChars="0" w:firstLine="720" w:firstLineChars="300"/>
        <w:textAlignment w:val="auto"/>
        <w:rPr>
          <w:rFonts w:hint="eastAsia"/>
          <w:color w:val="auto"/>
          <w:highlight w:val="none"/>
          <w:lang w:eastAsia="zh-CN"/>
        </w:rPr>
      </w:pPr>
      <w:r>
        <w:rPr>
          <w:rFonts w:hint="eastAsia"/>
          <w:color w:val="auto"/>
          <w:highlight w:val="none"/>
          <w:lang w:eastAsia="zh-CN"/>
        </w:rPr>
        <w:t>甲方向乙方采购以下货物，具体如下：</w:t>
      </w:r>
    </w:p>
    <w:p w14:paraId="2D6D205F">
      <w:pPr>
        <w:pStyle w:val="14"/>
        <w:keepNext w:val="0"/>
        <w:keepLines w:val="0"/>
        <w:pageBreakBefore w:val="0"/>
        <w:widowControl w:val="0"/>
        <w:kinsoku/>
        <w:wordWrap/>
        <w:overflowPunct/>
        <w:topLinePunct w:val="0"/>
        <w:autoSpaceDE/>
        <w:autoSpaceDN/>
        <w:bidi w:val="0"/>
        <w:spacing w:line="400" w:lineRule="exact"/>
        <w:ind w:left="0" w:leftChars="0" w:firstLine="720" w:firstLineChars="300"/>
        <w:textAlignment w:val="auto"/>
        <w:rPr>
          <w:rFonts w:hint="eastAsia"/>
          <w:color w:val="auto"/>
          <w:highlight w:val="none"/>
          <w:lang w:eastAsia="zh-CN"/>
        </w:rPr>
      </w:pPr>
      <w:r>
        <w:rPr>
          <w:rFonts w:hint="eastAsia"/>
          <w:color w:val="auto"/>
          <w:highlight w:val="none"/>
          <w:lang w:eastAsia="zh-CN"/>
        </w:rPr>
        <w:t>商品采购的简介（采购原因、目的）并附有采购清单</w:t>
      </w:r>
    </w:p>
    <w:tbl>
      <w:tblPr>
        <w:tblStyle w:val="9"/>
        <w:tblW w:w="91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0"/>
        <w:gridCol w:w="1840"/>
        <w:gridCol w:w="2145"/>
        <w:gridCol w:w="744"/>
        <w:gridCol w:w="733"/>
        <w:gridCol w:w="1211"/>
        <w:gridCol w:w="1188"/>
      </w:tblGrid>
      <w:tr w14:paraId="6CF1B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1240" w:type="dxa"/>
            <w:vAlign w:val="center"/>
          </w:tcPr>
          <w:p w14:paraId="665A3614">
            <w:pPr>
              <w:spacing w:line="450" w:lineRule="exact"/>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商品名称</w:t>
            </w:r>
          </w:p>
        </w:tc>
        <w:tc>
          <w:tcPr>
            <w:tcW w:w="1840" w:type="dxa"/>
            <w:vAlign w:val="center"/>
          </w:tcPr>
          <w:p w14:paraId="1FBA7168">
            <w:pPr>
              <w:spacing w:line="450" w:lineRule="exac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参考图片</w:t>
            </w:r>
          </w:p>
        </w:tc>
        <w:tc>
          <w:tcPr>
            <w:tcW w:w="2145" w:type="dxa"/>
            <w:vAlign w:val="center"/>
          </w:tcPr>
          <w:p w14:paraId="15355799">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规格型号</w:t>
            </w:r>
          </w:p>
        </w:tc>
        <w:tc>
          <w:tcPr>
            <w:tcW w:w="744" w:type="dxa"/>
            <w:vAlign w:val="center"/>
          </w:tcPr>
          <w:p w14:paraId="1B9212F2">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数量</w:t>
            </w:r>
          </w:p>
        </w:tc>
        <w:tc>
          <w:tcPr>
            <w:tcW w:w="733" w:type="dxa"/>
            <w:vAlign w:val="center"/>
          </w:tcPr>
          <w:p w14:paraId="2C628F5D">
            <w:pPr>
              <w:spacing w:line="450" w:lineRule="exac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w:t>
            </w:r>
          </w:p>
        </w:tc>
        <w:tc>
          <w:tcPr>
            <w:tcW w:w="1211" w:type="dxa"/>
            <w:vAlign w:val="center"/>
          </w:tcPr>
          <w:p w14:paraId="1FF8C556">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单价（元）</w:t>
            </w:r>
          </w:p>
        </w:tc>
        <w:tc>
          <w:tcPr>
            <w:tcW w:w="1188" w:type="dxa"/>
            <w:vAlign w:val="center"/>
          </w:tcPr>
          <w:p w14:paraId="646BA0DB">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小计（元）</w:t>
            </w:r>
          </w:p>
        </w:tc>
      </w:tr>
      <w:tr w14:paraId="43820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jc w:val="center"/>
        </w:trPr>
        <w:tc>
          <w:tcPr>
            <w:tcW w:w="1240" w:type="dxa"/>
            <w:vAlign w:val="center"/>
          </w:tcPr>
          <w:p w14:paraId="2701AF89">
            <w:pPr>
              <w:spacing w:line="450" w:lineRule="exact"/>
              <w:jc w:val="center"/>
              <w:rPr>
                <w:rFonts w:hint="eastAsia" w:ascii="仿宋" w:hAnsi="仿宋" w:eastAsia="仿宋" w:cs="仿宋"/>
                <w:b w:val="0"/>
                <w:bCs w:val="0"/>
                <w:color w:val="auto"/>
                <w:sz w:val="24"/>
                <w:szCs w:val="24"/>
                <w:highlight w:val="none"/>
              </w:rPr>
            </w:pPr>
          </w:p>
        </w:tc>
        <w:tc>
          <w:tcPr>
            <w:tcW w:w="1840" w:type="dxa"/>
            <w:vAlign w:val="center"/>
          </w:tcPr>
          <w:p w14:paraId="35A5D99E">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rPr>
            </w:pPr>
          </w:p>
        </w:tc>
        <w:tc>
          <w:tcPr>
            <w:tcW w:w="2145" w:type="dxa"/>
            <w:vAlign w:val="center"/>
          </w:tcPr>
          <w:p w14:paraId="6C011D3B">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452E609B">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7F4B821B">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D929322">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157991EE">
            <w:pPr>
              <w:spacing w:line="450" w:lineRule="exact"/>
              <w:jc w:val="center"/>
              <w:rPr>
                <w:rFonts w:hint="eastAsia" w:ascii="仿宋" w:hAnsi="仿宋" w:eastAsia="仿宋" w:cs="仿宋"/>
                <w:b w:val="0"/>
                <w:bCs w:val="0"/>
                <w:color w:val="auto"/>
                <w:sz w:val="24"/>
                <w:szCs w:val="24"/>
                <w:highlight w:val="none"/>
                <w:lang w:val="en-US" w:eastAsia="zh-CN"/>
              </w:rPr>
            </w:pPr>
          </w:p>
        </w:tc>
      </w:tr>
      <w:tr w14:paraId="29953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52ED56C0">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035F2E3D">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03A24B4">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5EC0FB47">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4BE6EF0">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CFF7E4A">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7D039339">
            <w:pPr>
              <w:spacing w:line="450" w:lineRule="exact"/>
              <w:jc w:val="center"/>
              <w:rPr>
                <w:rFonts w:hint="eastAsia" w:ascii="仿宋" w:hAnsi="仿宋" w:eastAsia="仿宋" w:cs="仿宋"/>
                <w:b w:val="0"/>
                <w:bCs w:val="0"/>
                <w:color w:val="auto"/>
                <w:sz w:val="24"/>
                <w:szCs w:val="24"/>
                <w:highlight w:val="none"/>
                <w:lang w:val="en-US" w:eastAsia="zh-CN"/>
              </w:rPr>
            </w:pPr>
          </w:p>
        </w:tc>
      </w:tr>
      <w:tr w14:paraId="700A2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7A49626">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45DA066E">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8A68974">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67495D63">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F06F35A">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265AC69">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4A8713FB">
            <w:pPr>
              <w:spacing w:line="450" w:lineRule="exact"/>
              <w:jc w:val="center"/>
              <w:rPr>
                <w:rFonts w:hint="eastAsia" w:ascii="仿宋" w:hAnsi="仿宋" w:eastAsia="仿宋" w:cs="仿宋"/>
                <w:b w:val="0"/>
                <w:bCs w:val="0"/>
                <w:color w:val="auto"/>
                <w:sz w:val="24"/>
                <w:szCs w:val="24"/>
                <w:highlight w:val="none"/>
                <w:lang w:val="en-US" w:eastAsia="zh-CN"/>
              </w:rPr>
            </w:pPr>
          </w:p>
        </w:tc>
      </w:tr>
      <w:tr w14:paraId="67046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1BBB0035">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5934D3D8">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222249DF">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3876E0B4">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44A5DE2">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EA4D029">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7DAF6B70">
            <w:pPr>
              <w:spacing w:line="450" w:lineRule="exact"/>
              <w:jc w:val="center"/>
              <w:rPr>
                <w:rFonts w:hint="eastAsia" w:ascii="仿宋" w:hAnsi="仿宋" w:eastAsia="仿宋" w:cs="仿宋"/>
                <w:b w:val="0"/>
                <w:bCs w:val="0"/>
                <w:color w:val="auto"/>
                <w:sz w:val="24"/>
                <w:szCs w:val="24"/>
                <w:highlight w:val="none"/>
                <w:lang w:val="en-US" w:eastAsia="zh-CN"/>
              </w:rPr>
            </w:pPr>
          </w:p>
        </w:tc>
      </w:tr>
      <w:tr w14:paraId="591E7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0A6FC7B8">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718662B2">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5E15C968">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2B5EE477">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8BD5610">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2A53C01">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5ABD6C5C">
            <w:pPr>
              <w:spacing w:line="450" w:lineRule="exact"/>
              <w:jc w:val="center"/>
              <w:rPr>
                <w:rFonts w:hint="eastAsia" w:ascii="仿宋" w:hAnsi="仿宋" w:eastAsia="仿宋" w:cs="仿宋"/>
                <w:b w:val="0"/>
                <w:bCs w:val="0"/>
                <w:color w:val="auto"/>
                <w:sz w:val="24"/>
                <w:szCs w:val="24"/>
                <w:highlight w:val="none"/>
                <w:lang w:val="en-US" w:eastAsia="zh-CN"/>
              </w:rPr>
            </w:pPr>
          </w:p>
        </w:tc>
      </w:tr>
      <w:tr w14:paraId="595F5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5E2C81F3">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5DF7EF8F">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70E928F7">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E50D177">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102F0960">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200348A3">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3DEE7D9F">
            <w:pPr>
              <w:spacing w:line="450" w:lineRule="exact"/>
              <w:jc w:val="center"/>
              <w:rPr>
                <w:rFonts w:hint="eastAsia" w:ascii="仿宋" w:hAnsi="仿宋" w:eastAsia="仿宋" w:cs="仿宋"/>
                <w:b w:val="0"/>
                <w:bCs w:val="0"/>
                <w:color w:val="auto"/>
                <w:sz w:val="24"/>
                <w:szCs w:val="24"/>
                <w:highlight w:val="none"/>
                <w:lang w:val="en-US" w:eastAsia="zh-CN"/>
              </w:rPr>
            </w:pPr>
          </w:p>
        </w:tc>
      </w:tr>
      <w:tr w14:paraId="6CA74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1101FBE4">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0BD1D5F">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62320054">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5F4E3CAB">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8094387">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5540BD1B">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43814CDD">
            <w:pPr>
              <w:spacing w:line="450" w:lineRule="exact"/>
              <w:jc w:val="center"/>
              <w:rPr>
                <w:rFonts w:hint="eastAsia" w:ascii="仿宋" w:hAnsi="仿宋" w:eastAsia="仿宋" w:cs="仿宋"/>
                <w:b w:val="0"/>
                <w:bCs w:val="0"/>
                <w:color w:val="auto"/>
                <w:sz w:val="24"/>
                <w:szCs w:val="24"/>
                <w:highlight w:val="none"/>
                <w:lang w:val="en-US" w:eastAsia="zh-CN"/>
              </w:rPr>
            </w:pPr>
          </w:p>
        </w:tc>
      </w:tr>
      <w:tr w14:paraId="0C0EE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74F7703">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0AAE8C90">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42909945">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70D52BA7">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5CAF4F2A">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82630BC">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C3F9342">
            <w:pPr>
              <w:spacing w:line="450" w:lineRule="exact"/>
              <w:jc w:val="center"/>
              <w:rPr>
                <w:rFonts w:hint="eastAsia" w:ascii="仿宋" w:hAnsi="仿宋" w:eastAsia="仿宋" w:cs="仿宋"/>
                <w:b w:val="0"/>
                <w:bCs w:val="0"/>
                <w:color w:val="auto"/>
                <w:sz w:val="24"/>
                <w:szCs w:val="24"/>
                <w:highlight w:val="none"/>
                <w:lang w:val="en-US" w:eastAsia="zh-CN"/>
              </w:rPr>
            </w:pPr>
          </w:p>
        </w:tc>
      </w:tr>
      <w:tr w14:paraId="260DA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75D4E093">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7D3AF715">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01304409">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3C55B4D1">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3DAAA71">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3FE1FFEC">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67BA86BA">
            <w:pPr>
              <w:spacing w:line="450" w:lineRule="exact"/>
              <w:jc w:val="center"/>
              <w:rPr>
                <w:rFonts w:hint="eastAsia" w:ascii="仿宋" w:hAnsi="仿宋" w:eastAsia="仿宋" w:cs="仿宋"/>
                <w:b w:val="0"/>
                <w:bCs w:val="0"/>
                <w:color w:val="auto"/>
                <w:sz w:val="24"/>
                <w:szCs w:val="24"/>
                <w:highlight w:val="none"/>
                <w:lang w:val="en-US" w:eastAsia="zh-CN"/>
              </w:rPr>
            </w:pPr>
          </w:p>
        </w:tc>
      </w:tr>
      <w:tr w14:paraId="32CA0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52CE231A">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0426EF4">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2145" w:type="dxa"/>
            <w:vAlign w:val="center"/>
          </w:tcPr>
          <w:p w14:paraId="4B148D86">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6A5F4A23">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01AA247B">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E3D7424">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3D566AE">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r>
      <w:tr w14:paraId="598DF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2ACC5719">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4DD3F900">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6C0BC8FF">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72D9B8F0">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26B4F5C5">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432EFAE3">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5C4801C0">
            <w:pPr>
              <w:spacing w:line="450" w:lineRule="exact"/>
              <w:jc w:val="center"/>
              <w:rPr>
                <w:rFonts w:hint="eastAsia" w:ascii="仿宋" w:hAnsi="仿宋" w:eastAsia="仿宋" w:cs="仿宋"/>
                <w:b w:val="0"/>
                <w:bCs w:val="0"/>
                <w:color w:val="auto"/>
                <w:sz w:val="24"/>
                <w:szCs w:val="24"/>
                <w:highlight w:val="none"/>
                <w:lang w:val="en-US" w:eastAsia="zh-CN"/>
              </w:rPr>
            </w:pPr>
          </w:p>
        </w:tc>
      </w:tr>
      <w:tr w14:paraId="5D558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217606A6">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D2F9B1A">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73A7E7BE">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5287616B">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10DD00D0">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7753F5D6">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1032870D">
            <w:pPr>
              <w:spacing w:line="450" w:lineRule="exact"/>
              <w:jc w:val="center"/>
              <w:rPr>
                <w:rFonts w:hint="eastAsia" w:ascii="仿宋" w:hAnsi="仿宋" w:eastAsia="仿宋" w:cs="仿宋"/>
                <w:b w:val="0"/>
                <w:bCs w:val="0"/>
                <w:color w:val="auto"/>
                <w:sz w:val="24"/>
                <w:szCs w:val="24"/>
                <w:highlight w:val="none"/>
                <w:lang w:val="en-US" w:eastAsia="zh-CN"/>
              </w:rPr>
            </w:pPr>
          </w:p>
        </w:tc>
      </w:tr>
      <w:tr w14:paraId="6E900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02F659BD">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7D509BC9">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72C10A4A">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23AD5A28">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29A4FE81">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37DD40F6">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22A43A60">
            <w:pPr>
              <w:spacing w:line="450" w:lineRule="exact"/>
              <w:jc w:val="center"/>
              <w:rPr>
                <w:rFonts w:hint="eastAsia" w:ascii="仿宋" w:hAnsi="仿宋" w:eastAsia="仿宋" w:cs="仿宋"/>
                <w:b w:val="0"/>
                <w:bCs w:val="0"/>
                <w:color w:val="auto"/>
                <w:sz w:val="24"/>
                <w:szCs w:val="24"/>
                <w:highlight w:val="none"/>
                <w:lang w:val="en-US" w:eastAsia="zh-CN"/>
              </w:rPr>
            </w:pPr>
          </w:p>
        </w:tc>
      </w:tr>
      <w:tr w14:paraId="41EB3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604F1A09">
            <w:pPr>
              <w:spacing w:line="450" w:lineRule="exact"/>
              <w:jc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353D74E6">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2145" w:type="dxa"/>
            <w:vAlign w:val="center"/>
          </w:tcPr>
          <w:p w14:paraId="226BBFC9">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15E38F13">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26AD0B37">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66679C5C">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7E7BE2EC">
            <w:pPr>
              <w:spacing w:line="450" w:lineRule="exact"/>
              <w:jc w:val="center"/>
              <w:rPr>
                <w:rFonts w:hint="eastAsia" w:ascii="仿宋" w:hAnsi="仿宋" w:eastAsia="仿宋" w:cs="仿宋"/>
                <w:b w:val="0"/>
                <w:bCs w:val="0"/>
                <w:color w:val="auto"/>
                <w:sz w:val="24"/>
                <w:szCs w:val="24"/>
                <w:highlight w:val="none"/>
                <w:lang w:val="en-US" w:eastAsia="zh-CN"/>
              </w:rPr>
            </w:pPr>
          </w:p>
        </w:tc>
      </w:tr>
      <w:tr w14:paraId="40441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240" w:type="dxa"/>
            <w:vAlign w:val="center"/>
          </w:tcPr>
          <w:p w14:paraId="05D3E5E0">
            <w:pPr>
              <w:keepNext w:val="0"/>
              <w:keepLines w:val="0"/>
              <w:widowControl/>
              <w:suppressLineNumbers w:val="0"/>
              <w:jc w:val="center"/>
              <w:textAlignment w:val="center"/>
              <w:rPr>
                <w:rFonts w:hint="eastAsia" w:ascii="仿宋" w:hAnsi="仿宋" w:eastAsia="仿宋" w:cs="仿宋"/>
                <w:b w:val="0"/>
                <w:bCs w:val="0"/>
                <w:color w:val="auto"/>
                <w:sz w:val="24"/>
                <w:szCs w:val="24"/>
                <w:highlight w:val="none"/>
                <w:lang w:val="en-US" w:eastAsia="zh-CN"/>
              </w:rPr>
            </w:pPr>
          </w:p>
        </w:tc>
        <w:tc>
          <w:tcPr>
            <w:tcW w:w="1840" w:type="dxa"/>
            <w:vAlign w:val="center"/>
          </w:tcPr>
          <w:p w14:paraId="0CE60C27">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2145" w:type="dxa"/>
            <w:vAlign w:val="center"/>
          </w:tcPr>
          <w:p w14:paraId="2CD07C1A">
            <w:pPr>
              <w:spacing w:line="450" w:lineRule="exact"/>
              <w:jc w:val="center"/>
              <w:rPr>
                <w:rFonts w:hint="eastAsia" w:ascii="仿宋" w:hAnsi="仿宋" w:eastAsia="仿宋" w:cs="仿宋"/>
                <w:b w:val="0"/>
                <w:bCs w:val="0"/>
                <w:color w:val="auto"/>
                <w:sz w:val="24"/>
                <w:szCs w:val="24"/>
                <w:highlight w:val="none"/>
                <w:lang w:val="en-US" w:eastAsia="zh-CN"/>
              </w:rPr>
            </w:pPr>
          </w:p>
        </w:tc>
        <w:tc>
          <w:tcPr>
            <w:tcW w:w="744" w:type="dxa"/>
            <w:vAlign w:val="center"/>
          </w:tcPr>
          <w:p w14:paraId="5845D1E1">
            <w:pPr>
              <w:spacing w:line="450" w:lineRule="exact"/>
              <w:jc w:val="center"/>
              <w:rPr>
                <w:rFonts w:hint="eastAsia" w:ascii="仿宋" w:hAnsi="仿宋" w:eastAsia="仿宋" w:cs="仿宋"/>
                <w:b w:val="0"/>
                <w:bCs w:val="0"/>
                <w:color w:val="auto"/>
                <w:sz w:val="24"/>
                <w:szCs w:val="24"/>
                <w:highlight w:val="none"/>
                <w:lang w:val="en-US" w:eastAsia="zh-CN"/>
              </w:rPr>
            </w:pPr>
          </w:p>
        </w:tc>
        <w:tc>
          <w:tcPr>
            <w:tcW w:w="733" w:type="dxa"/>
            <w:vAlign w:val="center"/>
          </w:tcPr>
          <w:p w14:paraId="6BD41F6D">
            <w:pPr>
              <w:spacing w:line="450" w:lineRule="exact"/>
              <w:jc w:val="center"/>
              <w:rPr>
                <w:rFonts w:hint="eastAsia" w:ascii="仿宋" w:hAnsi="仿宋" w:eastAsia="仿宋" w:cs="仿宋"/>
                <w:b w:val="0"/>
                <w:bCs w:val="0"/>
                <w:color w:val="auto"/>
                <w:sz w:val="24"/>
                <w:szCs w:val="24"/>
                <w:highlight w:val="none"/>
                <w:lang w:val="en-US" w:eastAsia="zh-CN"/>
              </w:rPr>
            </w:pPr>
          </w:p>
        </w:tc>
        <w:tc>
          <w:tcPr>
            <w:tcW w:w="1211" w:type="dxa"/>
            <w:vAlign w:val="center"/>
          </w:tcPr>
          <w:p w14:paraId="5A73AD6F">
            <w:pPr>
              <w:spacing w:line="450" w:lineRule="exact"/>
              <w:jc w:val="center"/>
              <w:rPr>
                <w:rFonts w:hint="eastAsia" w:ascii="仿宋" w:hAnsi="仿宋" w:eastAsia="仿宋" w:cs="仿宋"/>
                <w:b w:val="0"/>
                <w:bCs w:val="0"/>
                <w:color w:val="auto"/>
                <w:sz w:val="24"/>
                <w:szCs w:val="24"/>
                <w:highlight w:val="none"/>
                <w:lang w:val="en-US" w:eastAsia="zh-CN"/>
              </w:rPr>
            </w:pPr>
          </w:p>
        </w:tc>
        <w:tc>
          <w:tcPr>
            <w:tcW w:w="1188" w:type="dxa"/>
            <w:vAlign w:val="center"/>
          </w:tcPr>
          <w:p w14:paraId="0DE9839D">
            <w:pPr>
              <w:spacing w:line="450" w:lineRule="exact"/>
              <w:jc w:val="center"/>
              <w:rPr>
                <w:rFonts w:hint="eastAsia" w:ascii="仿宋" w:hAnsi="仿宋" w:eastAsia="仿宋" w:cs="仿宋"/>
                <w:b w:val="0"/>
                <w:bCs w:val="0"/>
                <w:color w:val="auto"/>
                <w:sz w:val="24"/>
                <w:szCs w:val="24"/>
                <w:highlight w:val="none"/>
                <w:lang w:val="en-US" w:eastAsia="zh-CN"/>
              </w:rPr>
            </w:pPr>
          </w:p>
        </w:tc>
      </w:tr>
      <w:tr w14:paraId="6DCD9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1240" w:type="dxa"/>
            <w:vAlign w:val="center"/>
          </w:tcPr>
          <w:p w14:paraId="02A9D74C">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    计</w:t>
            </w:r>
          </w:p>
        </w:tc>
        <w:tc>
          <w:tcPr>
            <w:tcW w:w="7861" w:type="dxa"/>
            <w:gridSpan w:val="6"/>
            <w:vAlign w:val="center"/>
          </w:tcPr>
          <w:p w14:paraId="66D650D9">
            <w:pPr>
              <w:spacing w:line="45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小写：</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大写：</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圆</w:t>
            </w:r>
            <w:r>
              <w:rPr>
                <w:rFonts w:hint="eastAsia" w:ascii="仿宋" w:hAnsi="仿宋" w:eastAsia="仿宋" w:cs="仿宋"/>
                <w:b/>
                <w:bCs/>
                <w:color w:val="auto"/>
                <w:sz w:val="24"/>
                <w:szCs w:val="24"/>
                <w:highlight w:val="none"/>
              </w:rPr>
              <w:t>整</w:t>
            </w:r>
          </w:p>
        </w:tc>
      </w:tr>
    </w:tbl>
    <w:p w14:paraId="308443F2">
      <w:pPr>
        <w:numPr>
          <w:ilvl w:val="0"/>
          <w:numId w:val="0"/>
        </w:numPr>
        <w:adjustRightInd w:val="0"/>
        <w:snapToGrid w:val="0"/>
        <w:spacing w:before="0" w:beforeLines="0" w:line="400" w:lineRule="exact"/>
        <w:ind w:firstLine="723" w:firstLineChars="300"/>
        <w:rPr>
          <w:rFonts w:hint="eastAsia" w:ascii="宋体" w:hAnsi="宋体"/>
          <w:b/>
          <w:color w:val="auto"/>
          <w:szCs w:val="21"/>
          <w:highlight w:val="none"/>
          <w:lang w:eastAsia="zh-CN"/>
        </w:rPr>
      </w:pPr>
    </w:p>
    <w:p w14:paraId="45767A25">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二、交货日期</w:t>
      </w:r>
    </w:p>
    <w:p w14:paraId="3B04C1EF">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合同签订之日起______个工作日内交货。</w:t>
      </w:r>
    </w:p>
    <w:p w14:paraId="5F01F547">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三、交货方式</w:t>
      </w:r>
    </w:p>
    <w:p w14:paraId="7CDD450E">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由乙方负责将产品送达甲方指定地点，运输费用由______方承担。</w:t>
      </w:r>
    </w:p>
    <w:p w14:paraId="104752E3">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甲方指定收货地点：________________________</w:t>
      </w:r>
    </w:p>
    <w:p w14:paraId="3141B89D">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四、结算方式</w:t>
      </w:r>
    </w:p>
    <w:p w14:paraId="70DEA978">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经甲方验收合格后，乙方开具全额合规发票，甲方在收到发票后______日内支付货款。</w:t>
      </w:r>
    </w:p>
    <w:p w14:paraId="69899547">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付款方式：对公账户银行转账。</w:t>
      </w:r>
    </w:p>
    <w:p w14:paraId="3034C6AF">
      <w:pPr>
        <w:keepNext w:val="0"/>
        <w:keepLines w:val="0"/>
        <w:pageBreakBefore w:val="0"/>
        <w:widowControl w:val="0"/>
        <w:numPr>
          <w:ilvl w:val="0"/>
          <w:numId w:val="0"/>
        </w:numPr>
        <w:kinsoku/>
        <w:wordWrap/>
        <w:overflowPunct/>
        <w:topLinePunct w:val="0"/>
        <w:autoSpaceDE/>
        <w:autoSpaceDN/>
        <w:bidi w:val="0"/>
        <w:adjustRightInd w:val="0"/>
        <w:snapToGrid w:val="0"/>
        <w:spacing w:before="0" w:line="400" w:lineRule="exact"/>
        <w:ind w:left="302" w:leftChars="126" w:firstLine="723" w:firstLineChars="300"/>
        <w:textAlignment w:val="auto"/>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五、货物验收</w:t>
      </w:r>
    </w:p>
    <w:p w14:paraId="208845D3">
      <w:pPr>
        <w:pStyle w:val="14"/>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1.甲方在货到时当场对货物品类、规格、型号、数量和外包装进行验收。</w:t>
      </w:r>
    </w:p>
    <w:p w14:paraId="404AD6A9">
      <w:pPr>
        <w:pStyle w:val="14"/>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w:t>
      </w:r>
      <w:r>
        <w:rPr>
          <w:rFonts w:hint="eastAsia" w:ascii="宋体" w:hAnsi="宋体" w:cs="Times New Roman"/>
          <w:color w:val="auto"/>
          <w:kern w:val="2"/>
          <w:sz w:val="21"/>
          <w:szCs w:val="21"/>
          <w:highlight w:val="none"/>
          <w:lang w:val="en-US" w:eastAsia="zh-CN" w:bidi="ar-SA"/>
        </w:rPr>
        <w:t>图书要求：</w:t>
      </w:r>
    </w:p>
    <w:p w14:paraId="0782DF32">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1、供货图书须为全新正版图书，具备合法正规出版资质，经国家新闻出版署审定备案，杜绝盗版、影印、翻新、库存陈旧及瑕疵图书，供货方需保证图书版权合规、来源可溯，承担全部版权及合规责任。</w:t>
      </w:r>
    </w:p>
    <w:p w14:paraId="4F6BCF4B">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2、图书内容严格符合中小学图书馆图书审查清理标准，内容积极健康、导向正确，无低俗、违规、过时、不适宜中小学生阅读的内容。</w:t>
      </w:r>
    </w:p>
    <w:p w14:paraId="72CDCA15">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3、优先选用教育部及省市教育部门推荐的中小学图书馆必备、优选书目图书，契合中小学教育教学、课外阅读、综合素质培养需求。</w:t>
      </w:r>
    </w:p>
    <w:p w14:paraId="0CAAC56F">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4、图书出版年限要求：仅限近三年全新出版图书，出版时间清晰可查，不包含再版、重印、改版旧书，确保内容时效性、适用性。</w:t>
      </w:r>
    </w:p>
    <w:p w14:paraId="008C56B1">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5、纸张质量标准：严格执行GB 40070-2021《儿童青少年学习用品近视防控卫生要求》强制性国家标准，纸张克重、白度、荧光指标、反光度等均符合国标要求，护眼环保，适配中小学生长期阅读使用。</w:t>
      </w:r>
    </w:p>
    <w:p w14:paraId="035C8802">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6、印刷质量标准：严格执行GB/T 9851系列印刷技术国家标准、CY/T 200-2019《书刊印刷通用设计规范》行业标准，印刷字迹清晰、墨色均匀、套印准确，无漏印、错印、重印、墨迹粘连、图文模糊等质量问题，版面整洁规范。</w:t>
      </w:r>
    </w:p>
    <w:p w14:paraId="03BCEA21">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7、装订质量标准</w:t>
      </w:r>
    </w:p>
    <w:p w14:paraId="60A7A3C1">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（1）开本尺寸严格符合图书设计及出版规范，成套图书规格、版式、装帧统一一致，成品裁切方正平整，边角规整，无明显刀花、毛刺、裁切偏差，无连接页、折角、书页破损、书头开裂等问题。</w:t>
      </w:r>
    </w:p>
    <w:p w14:paraId="11C8414A">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（2）书脊平整饱满，无空脊、起泡、褶皱、开裂、脱落现象，书脊文字居中对齐、清晰端正，封面色彩均匀饱满、无色差、掉色、杂色，边框线条规整、色正对齐，覆膜、烫金、压纹等工艺平整完好。</w:t>
      </w:r>
    </w:p>
    <w:p w14:paraId="388B22AB">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（3）全书页码对齐端正，书页平整服帖、无鼓肚、褶皱、翘页，装订钉距、胶层间距均匀对称，装订牢固紧实；图书翻阅顺畅，无脱页、散页、缺页、重页、页码颠倒、图文倒装等问题。</w:t>
      </w:r>
    </w:p>
    <w:p w14:paraId="3807B03D">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（4）整体品相：全书干净整洁，无污渍、划痕、破损、卷边、野胶、溢胶、瑕疵污点，无任何人为损坏及质量缺陷，品相全新完好。</w:t>
      </w:r>
    </w:p>
    <w:p w14:paraId="5C7F11B2">
      <w:pPr>
        <w:pStyle w:val="14"/>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图书加工要求</w:t>
      </w:r>
      <w:r>
        <w:rPr>
          <w:rFonts w:hint="eastAsia" w:ascii="宋体" w:hAnsi="宋体" w:cs="Times New Roman"/>
          <w:color w:val="auto"/>
          <w:kern w:val="2"/>
          <w:sz w:val="21"/>
          <w:szCs w:val="21"/>
          <w:highlight w:val="none"/>
          <w:lang w:val="en-US" w:eastAsia="zh-CN" w:bidi="ar-SA"/>
        </w:rPr>
        <w:t>：</w:t>
      </w:r>
    </w:p>
    <w:p w14:paraId="002F2E0E">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中标方需提供全套专业化图书加工服务，严格按照中小学图书馆规范化管理标准及国家图书馆编目规范执行，包含但不限于图书分类编目、数据录入、条码粘贴、防盗芯片加装、书标粘贴、馆藏章加盖、图书整理、入库登记、上架摆放等全流程服务，具体要求如下：</w:t>
      </w:r>
    </w:p>
    <w:p w14:paraId="0285FBC5">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1、编目要求：依据《中国图书馆分类法》（第五版）及中小学图书馆编目规范完成图书分类、编号、著录，编目数据准确、规范、统一，字段完整，适配学校图书馆管理系统，可直接导入使用。</w:t>
      </w:r>
    </w:p>
    <w:p w14:paraId="10CD2C10">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2、加工工艺：统一规范粘贴书标、条形码、防盗芯片，位置标准、粘贴牢固、平整无翘边；馆藏章加盖清晰、位置统一，无模糊、晕染、错盖问题。</w:t>
      </w:r>
    </w:p>
    <w:p w14:paraId="0BC5BB7A">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3、入库上架：完成所有图书整理、核对、登记入库，按照图书分类规范有序上架，摆放整齐、归类准确，同步完善馆藏台账及数据统计，确保账书相符、数据精准。</w:t>
      </w:r>
    </w:p>
    <w:p w14:paraId="4A8DDF40">
      <w:pPr>
        <w:pStyle w:val="14"/>
        <w:keepNext w:val="0"/>
        <w:keepLines w:val="0"/>
        <w:pageBreakBefore w:val="0"/>
        <w:widowControl w:val="0"/>
        <w:kinsoku/>
        <w:wordWrap/>
        <w:overflowPunct/>
        <w:topLinePunct w:val="0"/>
        <w:autoSpaceDE/>
        <w:autoSpaceDN/>
        <w:bidi w:val="0"/>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4、整体要求：所有加工流程规范标准，不损坏图书封面、书页及图文，加工后图书整洁美观、规整统一，完全满足中小学图书馆常态化借阅、管理使用需求。。</w:t>
      </w:r>
    </w:p>
    <w:p w14:paraId="3B2D8918">
      <w:pPr>
        <w:pStyle w:val="14"/>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4</w:t>
      </w:r>
      <w:r>
        <w:rPr>
          <w:rFonts w:hint="eastAsia" w:ascii="宋体" w:hAnsi="宋体" w:eastAsia="宋体" w:cs="Times New Roman"/>
          <w:color w:val="auto"/>
          <w:kern w:val="2"/>
          <w:sz w:val="21"/>
          <w:szCs w:val="21"/>
          <w:highlight w:val="none"/>
          <w:lang w:val="en-US" w:eastAsia="zh-CN" w:bidi="ar-SA"/>
        </w:rPr>
        <w:t>.隐蔽瑕疵或使用中发现的质量问题，甲方有权在货物交付之日起</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日内或法定质保期内提出书面异议。</w:t>
      </w:r>
    </w:p>
    <w:p w14:paraId="642ECB66">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六、售后服务</w:t>
      </w:r>
    </w:p>
    <w:p w14:paraId="6BD4F35E">
      <w:pPr>
        <w:pStyle w:val="14"/>
        <w:keepNext w:val="0"/>
        <w:keepLines w:val="0"/>
        <w:pageBreakBefore w:val="0"/>
        <w:widowControl w:val="0"/>
        <w:kinsoku/>
        <w:wordWrap/>
        <w:overflowPunct/>
        <w:topLinePunct w:val="0"/>
        <w:autoSpaceDE/>
        <w:autoSpaceDN/>
        <w:bidi w:val="0"/>
        <w:adjustRightInd/>
        <w:snapToGrid/>
        <w:spacing w:line="400" w:lineRule="exact"/>
        <w:ind w:left="302" w:leftChars="126" w:firstLine="630" w:firstLine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w:t>
      </w:r>
      <w:r>
        <w:rPr>
          <w:rFonts w:hint="eastAsia" w:ascii="宋体" w:hAnsi="宋体"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乙方按照国家三包法和厂家规定履行相关售后服务义务。</w:t>
      </w:r>
    </w:p>
    <w:p w14:paraId="2A630B56">
      <w:pPr>
        <w:pStyle w:val="4"/>
        <w:keepNext w:val="0"/>
        <w:keepLines w:val="0"/>
        <w:pageBreakBefore w:val="0"/>
        <w:widowControl w:val="0"/>
        <w:kinsoku/>
        <w:wordWrap/>
        <w:overflowPunct/>
        <w:topLinePunct w:val="0"/>
        <w:autoSpaceDE/>
        <w:autoSpaceDN/>
        <w:bidi w:val="0"/>
        <w:adjustRightInd/>
        <w:snapToGrid/>
        <w:spacing w:line="400" w:lineRule="exact"/>
        <w:ind w:left="932" w:leftChars="126" w:hanging="630" w:hangingChars="3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  </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 xml:space="preserve"> </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2</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乙方为本合同项下全部货物提供自最终验收合格之日起【  】年的免费保修服务。</w:t>
      </w:r>
    </w:p>
    <w:p w14:paraId="1FE45F67">
      <w:pPr>
        <w:pStyle w:val="4"/>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保修期内，货物出现任何非人为因素导致的质量问题，乙方应在接到甲方通知后【</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】小时内响应，【</w:t>
      </w:r>
      <w:r>
        <w:rPr>
          <w:rFonts w:hint="eastAsia"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】小时内提供解决方案并着手解决。如需更换部件，乙方应提供同等或更高规格的新部件。</w:t>
      </w:r>
    </w:p>
    <w:p w14:paraId="137BA3A2">
      <w:pPr>
        <w:pStyle w:val="4"/>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w:t>
      </w:r>
      <w:r>
        <w:rPr>
          <w:rFonts w:hint="eastAsia"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若同一质量问题经两次维修仍无法解决，甲方有权要求乙方无条件退货或更换全新货物。</w:t>
      </w:r>
    </w:p>
    <w:p w14:paraId="33136DCC">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七、廉洁条款</w:t>
      </w:r>
    </w:p>
    <w:p w14:paraId="2CD2F1E2">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双方严格遵守国家法律法规，不向对方业务人员或相关人员提供贿赂、回扣及其他不正当利益，违者承担相应法律责任。</w:t>
      </w:r>
    </w:p>
    <w:p w14:paraId="10C1270B">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八、不可抗力</w:t>
      </w:r>
    </w:p>
    <w:p w14:paraId="272A27CD">
      <w:pPr>
        <w:pStyle w:val="14"/>
        <w:keepNext w:val="0"/>
        <w:keepLines w:val="0"/>
        <w:pageBreakBefore w:val="0"/>
        <w:widowControl w:val="0"/>
        <w:kinsoku/>
        <w:wordWrap/>
        <w:overflowPunct/>
        <w:topLinePunct w:val="0"/>
        <w:autoSpaceDE/>
        <w:autoSpaceDN/>
        <w:bidi w:val="0"/>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因火灾、地震、洪灾、战争、政府禁令等不可抗力导致合同无法履行的，受影响一方应及时通知对方并采取措施减少损失，双方可协商免除或部分免除责任。</w:t>
      </w:r>
    </w:p>
    <w:p w14:paraId="73BBEBE9">
      <w:pPr>
        <w:pStyle w:val="14"/>
        <w:keepNext w:val="0"/>
        <w:keepLines w:val="0"/>
        <w:pageBreakBefore w:val="0"/>
        <w:widowControl w:val="0"/>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九、争议解决</w:t>
      </w:r>
    </w:p>
    <w:p w14:paraId="378287DB">
      <w:pPr>
        <w:pStyle w:val="14"/>
        <w:keepNext w:val="0"/>
        <w:keepLines w:val="0"/>
        <w:pageBreakBefore w:val="0"/>
        <w:widowControl w:val="0"/>
        <w:kinsoku/>
        <w:wordWrap/>
        <w:overflowPunct/>
        <w:topLinePunct w:val="0"/>
        <w:autoSpaceDE/>
        <w:autoSpaceDN/>
        <w:bidi w:val="0"/>
        <w:spacing w:line="400" w:lineRule="exact"/>
        <w:ind w:left="1061" w:leftChars="442"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合同履行中发生争议，双方优先协商解决；协商不成的，任何一方可向甲方所在地人民法院提起诉讼。</w:t>
      </w:r>
    </w:p>
    <w:p w14:paraId="4ADB7465">
      <w:pPr>
        <w:pStyle w:val="14"/>
        <w:keepNext w:val="0"/>
        <w:keepLines w:val="0"/>
        <w:pageBreakBefore w:val="0"/>
        <w:widowControl w:val="0"/>
        <w:numPr>
          <w:ilvl w:val="0"/>
          <w:numId w:val="1"/>
        </w:numPr>
        <w:kinsoku/>
        <w:wordWrap/>
        <w:overflowPunct/>
        <w:topLinePunct w:val="0"/>
        <w:autoSpaceDE/>
        <w:autoSpaceDN/>
        <w:bidi w:val="0"/>
        <w:spacing w:line="400" w:lineRule="exact"/>
        <w:ind w:left="302" w:leftChars="126" w:firstLine="632" w:firstLineChars="300"/>
        <w:textAlignment w:val="auto"/>
        <w:rPr>
          <w:rFonts w:hint="eastAsia" w:ascii="宋体" w:hAnsi="宋体" w:eastAsia="宋体" w:cs="Times New Roman"/>
          <w:b/>
          <w:color w:val="auto"/>
          <w:kern w:val="2"/>
          <w:sz w:val="21"/>
          <w:szCs w:val="21"/>
          <w:highlight w:val="none"/>
          <w:lang w:val="en-US" w:eastAsia="zh-CN" w:bidi="ar-SA"/>
        </w:rPr>
      </w:pPr>
      <w:r>
        <w:rPr>
          <w:rFonts w:hint="eastAsia" w:ascii="宋体" w:hAnsi="宋体" w:eastAsia="宋体" w:cs="Times New Roman"/>
          <w:b/>
          <w:color w:val="auto"/>
          <w:kern w:val="2"/>
          <w:sz w:val="21"/>
          <w:szCs w:val="21"/>
          <w:highlight w:val="none"/>
          <w:lang w:val="en-US" w:eastAsia="zh-CN" w:bidi="ar-SA"/>
        </w:rPr>
        <w:t>合同份数、效力与生效</w:t>
      </w:r>
    </w:p>
    <w:p w14:paraId="2EFFD5BE">
      <w:pPr>
        <w:keepNext w:val="0"/>
        <w:keepLines w:val="0"/>
        <w:pageBreakBefore w:val="0"/>
        <w:widowControl w:val="0"/>
        <w:kinsoku/>
        <w:wordWrap/>
        <w:overflowPunct/>
        <w:topLinePunct w:val="0"/>
        <w:autoSpaceDE/>
        <w:autoSpaceDN/>
        <w:bidi w:val="0"/>
        <w:adjustRightInd/>
        <w:snapToGrid/>
        <w:spacing w:line="400" w:lineRule="exact"/>
        <w:ind w:left="1020" w:leftChars="425" w:firstLine="0" w:firstLineChars="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本合同一式</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份，甲乙双方各执</w:t>
      </w:r>
      <w:r>
        <w:rPr>
          <w:rFonts w:hint="eastAsia" w:ascii="宋体" w:hAnsi="宋体" w:cs="Times New Roman"/>
          <w:color w:val="auto"/>
          <w:kern w:val="2"/>
          <w:sz w:val="21"/>
          <w:szCs w:val="21"/>
          <w:highlight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份，具有同等法律效力，未尽事宜可签订补充协议，补充协议与本合同具有同等效力。自双方签字盖章后生效。</w:t>
      </w:r>
    </w:p>
    <w:p w14:paraId="287C5553">
      <w:pPr>
        <w:pStyle w:val="4"/>
        <w:rPr>
          <w:rFonts w:hint="eastAsia" w:ascii="宋体" w:hAnsi="宋体" w:eastAsia="宋体" w:cs="Times New Roman"/>
          <w:color w:val="auto"/>
          <w:kern w:val="2"/>
          <w:sz w:val="21"/>
          <w:szCs w:val="21"/>
          <w:highlight w:val="none"/>
          <w:lang w:val="en-US" w:eastAsia="zh-CN" w:bidi="ar-SA"/>
        </w:rPr>
      </w:pPr>
    </w:p>
    <w:p w14:paraId="0921F481">
      <w:pPr>
        <w:rPr>
          <w:rFonts w:hint="eastAsia"/>
          <w:color w:val="auto"/>
          <w:highlight w:val="none"/>
          <w:lang w:val="en-US" w:eastAsia="zh-CN"/>
        </w:rPr>
      </w:pPr>
    </w:p>
    <w:tbl>
      <w:tblPr>
        <w:tblStyle w:val="10"/>
        <w:tblpPr w:leftFromText="180" w:rightFromText="180" w:vertAnchor="text" w:horzAnchor="page" w:tblpX="2523" w:tblpY="783"/>
        <w:tblOverlap w:val="never"/>
        <w:tblW w:w="7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6"/>
        <w:gridCol w:w="4136"/>
      </w:tblGrid>
      <w:tr w14:paraId="15B3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726" w:type="dxa"/>
            <w:tcBorders>
              <w:top w:val="nil"/>
              <w:left w:val="nil"/>
              <w:bottom w:val="nil"/>
              <w:right w:val="nil"/>
            </w:tcBorders>
            <w:vAlign w:val="center"/>
          </w:tcPr>
          <w:p w14:paraId="11175A07">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w:t>
            </w:r>
          </w:p>
        </w:tc>
        <w:tc>
          <w:tcPr>
            <w:tcW w:w="4136" w:type="dxa"/>
            <w:tcBorders>
              <w:top w:val="nil"/>
              <w:left w:val="nil"/>
              <w:bottom w:val="nil"/>
              <w:right w:val="nil"/>
            </w:tcBorders>
            <w:vAlign w:val="center"/>
          </w:tcPr>
          <w:p w14:paraId="2C00AE1E">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乙方：</w:t>
            </w:r>
          </w:p>
        </w:tc>
      </w:tr>
      <w:tr w14:paraId="7147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726" w:type="dxa"/>
            <w:tcBorders>
              <w:top w:val="nil"/>
              <w:left w:val="nil"/>
              <w:bottom w:val="nil"/>
              <w:right w:val="nil"/>
            </w:tcBorders>
            <w:vAlign w:val="center"/>
          </w:tcPr>
          <w:p w14:paraId="64283995">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法定代表人或授权代表：</w:t>
            </w:r>
          </w:p>
        </w:tc>
        <w:tc>
          <w:tcPr>
            <w:tcW w:w="4136" w:type="dxa"/>
            <w:tcBorders>
              <w:top w:val="nil"/>
              <w:left w:val="nil"/>
              <w:bottom w:val="nil"/>
              <w:right w:val="nil"/>
            </w:tcBorders>
            <w:vAlign w:val="center"/>
          </w:tcPr>
          <w:p w14:paraId="23D042E7">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法定代表人或授权代表：</w:t>
            </w:r>
          </w:p>
        </w:tc>
      </w:tr>
      <w:tr w14:paraId="12DB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726" w:type="dxa"/>
            <w:tcBorders>
              <w:top w:val="nil"/>
              <w:left w:val="nil"/>
              <w:bottom w:val="nil"/>
              <w:right w:val="nil"/>
            </w:tcBorders>
            <w:vAlign w:val="center"/>
          </w:tcPr>
          <w:p w14:paraId="73413B90">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联系电话：</w:t>
            </w:r>
          </w:p>
        </w:tc>
        <w:tc>
          <w:tcPr>
            <w:tcW w:w="4136" w:type="dxa"/>
            <w:tcBorders>
              <w:top w:val="nil"/>
              <w:left w:val="nil"/>
              <w:bottom w:val="nil"/>
              <w:right w:val="nil"/>
            </w:tcBorders>
            <w:vAlign w:val="center"/>
          </w:tcPr>
          <w:p w14:paraId="6633EA3D">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联系电话：</w:t>
            </w:r>
          </w:p>
        </w:tc>
      </w:tr>
      <w:tr w14:paraId="5F4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26" w:type="dxa"/>
            <w:tcBorders>
              <w:top w:val="nil"/>
              <w:left w:val="nil"/>
              <w:bottom w:val="nil"/>
              <w:right w:val="nil"/>
            </w:tcBorders>
            <w:vAlign w:val="center"/>
          </w:tcPr>
          <w:p w14:paraId="1613DC10">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地址：</w:t>
            </w:r>
          </w:p>
        </w:tc>
        <w:tc>
          <w:tcPr>
            <w:tcW w:w="4136" w:type="dxa"/>
            <w:tcBorders>
              <w:top w:val="nil"/>
              <w:left w:val="nil"/>
              <w:bottom w:val="nil"/>
              <w:right w:val="nil"/>
            </w:tcBorders>
            <w:vAlign w:val="center"/>
          </w:tcPr>
          <w:p w14:paraId="2C2AD342">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地址：</w:t>
            </w:r>
          </w:p>
        </w:tc>
      </w:tr>
      <w:tr w14:paraId="0E9E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3726" w:type="dxa"/>
            <w:tcBorders>
              <w:top w:val="nil"/>
              <w:left w:val="nil"/>
              <w:bottom w:val="nil"/>
              <w:right w:val="nil"/>
            </w:tcBorders>
            <w:vAlign w:val="center"/>
          </w:tcPr>
          <w:p w14:paraId="3587ACCF">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开户银行：</w:t>
            </w:r>
          </w:p>
        </w:tc>
        <w:tc>
          <w:tcPr>
            <w:tcW w:w="4136" w:type="dxa"/>
            <w:tcBorders>
              <w:top w:val="nil"/>
              <w:left w:val="nil"/>
              <w:bottom w:val="nil"/>
              <w:right w:val="nil"/>
            </w:tcBorders>
            <w:vAlign w:val="center"/>
          </w:tcPr>
          <w:p w14:paraId="2645B85A">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开户银行： </w:t>
            </w:r>
          </w:p>
        </w:tc>
      </w:tr>
      <w:tr w14:paraId="2556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726" w:type="dxa"/>
            <w:tcBorders>
              <w:top w:val="nil"/>
              <w:left w:val="nil"/>
              <w:bottom w:val="nil"/>
              <w:right w:val="nil"/>
            </w:tcBorders>
            <w:vAlign w:val="center"/>
          </w:tcPr>
          <w:p w14:paraId="77419416">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账号：</w:t>
            </w:r>
          </w:p>
        </w:tc>
        <w:tc>
          <w:tcPr>
            <w:tcW w:w="4136" w:type="dxa"/>
            <w:tcBorders>
              <w:top w:val="nil"/>
              <w:left w:val="nil"/>
              <w:bottom w:val="nil"/>
              <w:right w:val="nil"/>
            </w:tcBorders>
            <w:vAlign w:val="center"/>
          </w:tcPr>
          <w:p w14:paraId="18563645">
            <w:pPr>
              <w:spacing w:line="450" w:lineRule="exact"/>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账号：</w:t>
            </w:r>
          </w:p>
        </w:tc>
      </w:tr>
      <w:tr w14:paraId="589D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862" w:type="dxa"/>
            <w:gridSpan w:val="2"/>
            <w:tcBorders>
              <w:top w:val="nil"/>
              <w:left w:val="nil"/>
              <w:bottom w:val="nil"/>
              <w:right w:val="nil"/>
            </w:tcBorders>
            <w:vAlign w:val="bottom"/>
          </w:tcPr>
          <w:p w14:paraId="3B8FDC0C">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2A4F86D5">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4013BDB5">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7A90B2CE">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46271FC1">
            <w:pPr>
              <w:spacing w:line="450" w:lineRule="exact"/>
              <w:ind w:firstLine="5460" w:firstLineChars="2600"/>
              <w:jc w:val="right"/>
              <w:rPr>
                <w:rFonts w:hint="eastAsia" w:ascii="宋体" w:hAnsi="宋体" w:eastAsia="宋体" w:cs="Times New Roman"/>
                <w:color w:val="auto"/>
                <w:kern w:val="2"/>
                <w:sz w:val="21"/>
                <w:szCs w:val="21"/>
                <w:highlight w:val="none"/>
                <w:lang w:val="en-US" w:eastAsia="zh-CN" w:bidi="ar-SA"/>
              </w:rPr>
            </w:pPr>
          </w:p>
          <w:p w14:paraId="1E583421">
            <w:pPr>
              <w:spacing w:line="450" w:lineRule="exact"/>
              <w:ind w:firstLine="2730" w:firstLineChars="130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签订日期：      年    月   日</w:t>
            </w:r>
          </w:p>
        </w:tc>
      </w:tr>
    </w:tbl>
    <w:p w14:paraId="1BBBEE8A">
      <w:pPr>
        <w:pStyle w:val="14"/>
        <w:ind w:left="0" w:leftChars="0" w:firstLine="0" w:firstLineChars="0"/>
        <w:rPr>
          <w:rFonts w:hint="eastAsia" w:ascii="宋体" w:hAnsi="宋体" w:eastAsia="宋体" w:cs="Times New Roman"/>
          <w:color w:val="auto"/>
          <w:kern w:val="2"/>
          <w:sz w:val="21"/>
          <w:szCs w:val="21"/>
          <w:highlight w:val="none"/>
          <w:lang w:val="en-US" w:eastAsia="zh-CN" w:bidi="ar-SA"/>
        </w:rPr>
      </w:pPr>
    </w:p>
    <w:p w14:paraId="2FF932B9">
      <w:pPr>
        <w:pStyle w:val="14"/>
        <w:rPr>
          <w:rFonts w:hint="eastAsia" w:ascii="宋体" w:hAnsi="宋体" w:eastAsia="宋体" w:cs="Times New Roman"/>
          <w:color w:val="auto"/>
          <w:kern w:val="2"/>
          <w:sz w:val="21"/>
          <w:szCs w:val="21"/>
          <w:highlight w:val="none"/>
          <w:lang w:val="en-US" w:eastAsia="zh-CN" w:bidi="ar-SA"/>
        </w:rPr>
      </w:pPr>
    </w:p>
    <w:p w14:paraId="03A8A009">
      <w:pPr>
        <w:pStyle w:val="14"/>
        <w:rPr>
          <w:rFonts w:hint="eastAsia"/>
          <w:color w:val="auto"/>
          <w:highlight w:val="none"/>
        </w:rPr>
      </w:pPr>
    </w:p>
    <w:p w14:paraId="0A464D74">
      <w:pPr>
        <w:pStyle w:val="14"/>
        <w:rPr>
          <w:rFonts w:hint="eastAsia"/>
          <w:color w:val="auto"/>
          <w:highlight w:val="none"/>
        </w:rPr>
      </w:pPr>
    </w:p>
    <w:p w14:paraId="11588F3F">
      <w:pPr>
        <w:pStyle w:val="14"/>
        <w:rPr>
          <w:rFonts w:hint="eastAsia"/>
          <w:color w:val="auto"/>
          <w:highlight w:val="none"/>
        </w:rPr>
      </w:pPr>
    </w:p>
    <w:p w14:paraId="5C632D31">
      <w:pPr>
        <w:pStyle w:val="14"/>
        <w:rPr>
          <w:rFonts w:hint="eastAsia"/>
          <w:color w:val="auto"/>
          <w:highlight w:val="none"/>
        </w:rPr>
      </w:pPr>
    </w:p>
    <w:p w14:paraId="7452DFE1">
      <w:pPr>
        <w:pStyle w:val="14"/>
        <w:rPr>
          <w:rFonts w:hint="eastAsia"/>
          <w:color w:val="auto"/>
          <w:highlight w:val="none"/>
        </w:rPr>
      </w:pPr>
    </w:p>
    <w:p w14:paraId="1CD15FFB">
      <w:pPr>
        <w:pStyle w:val="14"/>
        <w:rPr>
          <w:rFonts w:hint="eastAsia"/>
          <w:color w:val="auto"/>
          <w:highlight w:val="none"/>
        </w:rPr>
      </w:pPr>
    </w:p>
    <w:p w14:paraId="06827C29">
      <w:pPr>
        <w:pStyle w:val="14"/>
        <w:rPr>
          <w:rFonts w:hint="eastAsia"/>
          <w:color w:val="auto"/>
          <w:highlight w:val="none"/>
        </w:rPr>
      </w:pPr>
    </w:p>
    <w:p w14:paraId="67F735A4">
      <w:pPr>
        <w:pStyle w:val="14"/>
        <w:rPr>
          <w:rFonts w:hint="eastAsia"/>
          <w:color w:val="auto"/>
          <w:highlight w:val="none"/>
        </w:rPr>
      </w:pPr>
    </w:p>
    <w:p w14:paraId="5E4DBAE9">
      <w:pPr>
        <w:pStyle w:val="14"/>
        <w:rPr>
          <w:rFonts w:hint="eastAsia"/>
          <w:color w:val="auto"/>
          <w:highlight w:val="none"/>
        </w:rPr>
      </w:pPr>
    </w:p>
    <w:p w14:paraId="5B1AD804">
      <w:pPr>
        <w:pStyle w:val="14"/>
        <w:rPr>
          <w:rFonts w:hint="eastAsia"/>
          <w:color w:val="auto"/>
          <w:highlight w:val="none"/>
        </w:rPr>
      </w:pPr>
    </w:p>
    <w:p w14:paraId="1274A0DD">
      <w:pPr>
        <w:pStyle w:val="14"/>
        <w:rPr>
          <w:rFonts w:hint="eastAsia"/>
          <w:color w:val="auto"/>
          <w:highlight w:val="none"/>
        </w:rPr>
      </w:pPr>
    </w:p>
    <w:p w14:paraId="73BC10C8">
      <w:pPr>
        <w:pStyle w:val="14"/>
        <w:rPr>
          <w:rFonts w:hint="eastAsia"/>
          <w:color w:val="auto"/>
          <w:highlight w:val="none"/>
        </w:rPr>
      </w:pPr>
    </w:p>
    <w:p w14:paraId="75633E8B">
      <w:pPr>
        <w:pStyle w:val="14"/>
        <w:rPr>
          <w:rFonts w:hint="eastAsia"/>
          <w:color w:val="auto"/>
          <w:highlight w:val="none"/>
        </w:rPr>
      </w:pPr>
    </w:p>
    <w:p w14:paraId="00CAE709">
      <w:pPr>
        <w:pStyle w:val="14"/>
        <w:rPr>
          <w:rFonts w:hint="eastAsia"/>
          <w:color w:val="auto"/>
          <w:highlight w:val="none"/>
        </w:rPr>
      </w:pPr>
    </w:p>
    <w:p w14:paraId="79B2751E">
      <w:pPr>
        <w:pStyle w:val="14"/>
        <w:rPr>
          <w:rFonts w:hint="eastAsia"/>
          <w:color w:val="auto"/>
          <w:highlight w:val="none"/>
        </w:rPr>
      </w:pPr>
    </w:p>
    <w:p w14:paraId="110B9B85">
      <w:pPr>
        <w:pStyle w:val="14"/>
        <w:rPr>
          <w:rFonts w:hint="eastAsia"/>
          <w:color w:val="auto"/>
          <w:highlight w:val="none"/>
        </w:rPr>
      </w:pPr>
    </w:p>
    <w:p w14:paraId="77D381DA">
      <w:pPr>
        <w:pStyle w:val="14"/>
        <w:rPr>
          <w:rFonts w:hint="eastAsia"/>
          <w:color w:val="auto"/>
          <w:highlight w:val="none"/>
        </w:rPr>
      </w:pPr>
    </w:p>
    <w:p w14:paraId="140E0109">
      <w:pPr>
        <w:pStyle w:val="14"/>
        <w:rPr>
          <w:rFonts w:hint="eastAsia"/>
          <w:color w:val="auto"/>
          <w:highlight w:val="none"/>
        </w:rPr>
      </w:pPr>
    </w:p>
    <w:p w14:paraId="5AFF86C9">
      <w:pPr>
        <w:pStyle w:val="14"/>
        <w:rPr>
          <w:rFonts w:hint="eastAsia"/>
          <w:color w:val="auto"/>
          <w:highlight w:val="none"/>
        </w:rPr>
      </w:pPr>
    </w:p>
    <w:p w14:paraId="3B7E3A28">
      <w:pPr>
        <w:pStyle w:val="14"/>
        <w:rPr>
          <w:rFonts w:hint="eastAsia"/>
          <w:color w:val="auto"/>
          <w:highlight w:val="none"/>
        </w:rPr>
      </w:pPr>
    </w:p>
    <w:p w14:paraId="236EAB5A">
      <w:pPr>
        <w:pStyle w:val="14"/>
        <w:rPr>
          <w:rFonts w:hint="eastAsia"/>
          <w:color w:val="auto"/>
          <w:highlight w:val="none"/>
        </w:rPr>
      </w:pPr>
    </w:p>
    <w:p w14:paraId="6BB72326">
      <w:pPr>
        <w:pStyle w:val="14"/>
        <w:rPr>
          <w:rFonts w:hint="eastAsia"/>
          <w:color w:val="auto"/>
          <w:highlight w:val="none"/>
        </w:rPr>
      </w:pPr>
    </w:p>
    <w:p w14:paraId="709CD707">
      <w:pPr>
        <w:pStyle w:val="14"/>
        <w:rPr>
          <w:rFonts w:hint="eastAsia"/>
          <w:color w:val="auto"/>
          <w:highlight w:val="none"/>
        </w:rPr>
      </w:pPr>
    </w:p>
    <w:p w14:paraId="405F2F94">
      <w:pPr>
        <w:pStyle w:val="14"/>
        <w:rPr>
          <w:rFonts w:hint="eastAsia"/>
          <w:color w:val="auto"/>
          <w:highlight w:val="none"/>
        </w:rPr>
      </w:pPr>
    </w:p>
    <w:p w14:paraId="7F8D541E">
      <w:pPr>
        <w:adjustRightInd w:val="0"/>
        <w:snapToGrid w:val="0"/>
        <w:spacing w:before="0" w:beforeLines="0" w:line="400" w:lineRule="exact"/>
        <w:jc w:val="left"/>
        <w:rPr>
          <w:rFonts w:hint="eastAsia" w:ascii="宋体" w:hAnsi="宋体" w:eastAsia="宋体" w:cs="宋体"/>
          <w:bCs/>
          <w:color w:val="auto"/>
          <w:szCs w:val="21"/>
          <w:highlight w:val="none"/>
        </w:rPr>
      </w:pPr>
      <w:r>
        <w:rPr>
          <w:rFonts w:ascii="宋体" w:hAnsi="宋体"/>
          <w:color w:val="auto"/>
          <w:sz w:val="21"/>
          <w:szCs w:val="21"/>
          <w:highlight w:val="none"/>
          <w:u w:val="single"/>
        </w:rPr>
        <w:br w:type="page"/>
      </w:r>
    </w:p>
    <w:p w14:paraId="08A64DFD">
      <w:pPr>
        <w:rPr>
          <w:rFonts w:hint="eastAsia"/>
          <w:color w:val="auto"/>
          <w:highlight w:val="none"/>
        </w:rPr>
      </w:pPr>
    </w:p>
    <w:p w14:paraId="16C34404">
      <w:pPr>
        <w:pStyle w:val="2"/>
        <w:numPr>
          <w:ilvl w:val="0"/>
          <w:numId w:val="2"/>
        </w:numPr>
        <w:adjustRightInd w:val="0"/>
        <w:snapToGrid w:val="0"/>
        <w:spacing w:before="156" w:beforeLines="50"/>
        <w:ind w:firstLine="1960" w:firstLineChars="700"/>
        <w:jc w:val="both"/>
        <w:rPr>
          <w:rFonts w:hint="eastAsia" w:ascii="黑体" w:hAnsi="黑体" w:eastAsia="黑体"/>
          <w:b w:val="0"/>
          <w:bCs w:val="0"/>
          <w:color w:val="auto"/>
          <w:sz w:val="28"/>
          <w:szCs w:val="28"/>
          <w:highlight w:val="none"/>
        </w:rPr>
      </w:pPr>
      <w:r>
        <w:rPr>
          <w:rFonts w:hint="eastAsia" w:ascii="黑体" w:hAnsi="黑体" w:eastAsia="黑体"/>
          <w:b w:val="0"/>
          <w:bCs w:val="0"/>
          <w:color w:val="auto"/>
          <w:sz w:val="28"/>
          <w:szCs w:val="28"/>
          <w:highlight w:val="none"/>
        </w:rPr>
        <w:t>政府采购合同通用条款</w:t>
      </w:r>
    </w:p>
    <w:p w14:paraId="1F87C201">
      <w:pPr>
        <w:numPr>
          <w:ilvl w:val="0"/>
          <w:numId w:val="0"/>
        </w:numPr>
        <w:rPr>
          <w:color w:val="auto"/>
          <w:highlight w:val="none"/>
        </w:rPr>
      </w:pPr>
    </w:p>
    <w:p w14:paraId="481EB1D4">
      <w:pPr>
        <w:tabs>
          <w:tab w:val="left" w:pos="8820"/>
          <w:tab w:val="left" w:pos="9345"/>
          <w:tab w:val="left" w:pos="9765"/>
        </w:tabs>
        <w:adjustRightInd w:val="0"/>
        <w:snapToGrid w:val="0"/>
        <w:spacing w:before="0" w:line="400" w:lineRule="exact"/>
        <w:jc w:val="left"/>
        <w:rPr>
          <w:rFonts w:hint="eastAsia"/>
          <w:color w:val="auto"/>
          <w:highlight w:val="none"/>
        </w:rPr>
      </w:pPr>
      <w:r>
        <w:rPr>
          <w:rFonts w:hint="eastAsia" w:ascii="宋体" w:hAnsi="宋体"/>
          <w:b/>
          <w:color w:val="auto"/>
          <w:sz w:val="24"/>
          <w:highlight w:val="none"/>
        </w:rPr>
        <w:t>1. 定义</w:t>
      </w:r>
    </w:p>
    <w:p w14:paraId="3A3FF8DC">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 合同当事人</w:t>
      </w:r>
    </w:p>
    <w:p w14:paraId="009379DE">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（1）采购人（以下称甲方）是指使用财政性资金，通过政府采购方式向供应商购买货物及其相关服务的国家机关、事业单位、团体组织。</w:t>
      </w:r>
    </w:p>
    <w:p w14:paraId="5B23911E">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（2）供应商（以下称乙方）是指参加政府采购活动并且中标（成交），向采购人提供合同约定的货物及其相关服务的法人、非法人组织或者自然人。</w:t>
      </w:r>
    </w:p>
    <w:p w14:paraId="18C500B7">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（3）其他合同主体是指除采购人和供应商以外，依法参与合同缔结或履行，享有权利、承担义务的合同当事人。</w:t>
      </w:r>
    </w:p>
    <w:p w14:paraId="1860F604">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 用语解释</w:t>
      </w:r>
    </w:p>
    <w:p w14:paraId="47D166A1">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合同：指采购人与供应商依法签订的政府采购合同协议书、通用条款、专用条款、中标（成交）通知书、投标（响应）文件、采购文件、技术要求、图纸、供货清单及双方协商一致的补充文件、变更文件等全部组成文件。</w:t>
      </w:r>
    </w:p>
    <w:p w14:paraId="40230E35">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（2）货物：指乙方按照合同约定，应当向甲方交付的设备、材料、产品、备品备件、工具、软件、资料及其他相关物品。</w:t>
      </w:r>
    </w:p>
    <w:p w14:paraId="730353F4">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（3）服务：指乙方为履行合同应当提供的安装、调试、培训、维修、技术支持、运输、保险、验收配合等伴随服务。</w:t>
      </w:r>
    </w:p>
    <w:p w14:paraId="5C28096B">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（4）采购文件：指采购人发出的招标、竞争性谈判、磋商、询价等文件及澄清、修改文件。</w:t>
      </w:r>
    </w:p>
    <w:p w14:paraId="32973F17">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（5）投标（响应）文件：指乙方按照采购文件要求编制并提交的报价、技术、商务等全部响应文件。</w:t>
      </w:r>
    </w:p>
    <w:p w14:paraId="3FDA8622">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（6）验收：指甲方按照合同约定、采购文件及国家相关标准，对乙方交付货物的数量、规格、质量、功能、安全、环保等进行检验确认的行为。</w:t>
      </w:r>
    </w:p>
    <w:p w14:paraId="59D895FE">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（7）质保期：指乙方对所供货物承担免费维修、更换、退货等质量保证责任的期限。</w:t>
      </w:r>
    </w:p>
    <w:p w14:paraId="476F1898">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8</w:t>
      </w:r>
      <w:r>
        <w:rPr>
          <w:rFonts w:hint="eastAsia" w:ascii="宋体" w:hAnsi="宋体"/>
          <w:color w:val="auto"/>
          <w:szCs w:val="21"/>
          <w:highlight w:val="none"/>
        </w:rPr>
        <w:t>）其他术语解释，见【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2E9383F1">
      <w:pPr>
        <w:numPr>
          <w:ilvl w:val="0"/>
          <w:numId w:val="3"/>
        </w:num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720931E3">
      <w:pPr>
        <w:autoSpaceDE w:val="0"/>
        <w:autoSpaceDN w:val="0"/>
        <w:adjustRightInd w:val="0"/>
        <w:snapToGrid w:val="0"/>
        <w:spacing w:before="0" w:line="400" w:lineRule="exact"/>
        <w:ind w:firstLine="480" w:firstLineChars="200"/>
        <w:jc w:val="left"/>
        <w:rPr>
          <w:rFonts w:ascii="宋体" w:hAnsi="宋体"/>
          <w:b/>
          <w:bCs/>
          <w:i/>
          <w:iCs/>
          <w:color w:val="auto"/>
          <w:szCs w:val="21"/>
          <w:highlight w:val="none"/>
        </w:rPr>
      </w:pPr>
      <w:r>
        <w:rPr>
          <w:rFonts w:hint="eastAsia" w:ascii="宋体" w:hAnsi="宋体"/>
          <w:color w:val="auto"/>
          <w:szCs w:val="21"/>
          <w:highlight w:val="none"/>
          <w:lang w:eastAsia="zh-CN"/>
        </w:rPr>
        <w:t>2</w:t>
      </w:r>
      <w:r>
        <w:rPr>
          <w:rFonts w:hint="eastAsia" w:ascii="宋体" w:hAnsi="宋体"/>
          <w:color w:val="auto"/>
          <w:szCs w:val="21"/>
          <w:highlight w:val="none"/>
        </w:rPr>
        <w:t>.1 合同标的及金额应与中标（成交）结果一致。乙方为履行本合同而发生的所有费用均应包含在合同</w:t>
      </w:r>
      <w:r>
        <w:rPr>
          <w:rFonts w:hint="eastAsia" w:ascii="宋体" w:hAnsi="宋体"/>
          <w:color w:val="auto"/>
          <w:szCs w:val="21"/>
          <w:highlight w:val="none"/>
          <w:lang w:eastAsia="zh-CN"/>
        </w:rPr>
        <w:t>价款</w:t>
      </w:r>
      <w:r>
        <w:rPr>
          <w:rFonts w:hint="eastAsia" w:ascii="宋体" w:hAnsi="宋体"/>
          <w:color w:val="auto"/>
          <w:szCs w:val="21"/>
          <w:highlight w:val="none"/>
        </w:rPr>
        <w:t>中，甲方不再另行支付</w:t>
      </w:r>
      <w:r>
        <w:rPr>
          <w:rFonts w:hint="default" w:ascii="宋体" w:hAnsi="宋体"/>
          <w:color w:val="auto"/>
          <w:szCs w:val="21"/>
          <w:highlight w:val="none"/>
          <w:lang w:val="en"/>
        </w:rPr>
        <w:t>其他</w:t>
      </w:r>
      <w:r>
        <w:rPr>
          <w:rFonts w:hint="eastAsia" w:ascii="宋体" w:hAnsi="宋体"/>
          <w:color w:val="auto"/>
          <w:szCs w:val="21"/>
          <w:highlight w:val="none"/>
        </w:rPr>
        <w:t>任何费用。</w:t>
      </w:r>
    </w:p>
    <w:p w14:paraId="1B1B69EB">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eastAsia="zh-CN"/>
        </w:rPr>
        <w:t>3</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履行合同的时间、地点和方式</w:t>
      </w:r>
    </w:p>
    <w:p w14:paraId="1DB2E18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color w:val="auto"/>
          <w:szCs w:val="21"/>
          <w:highlight w:val="none"/>
        </w:rPr>
        <w:t>乙方应当在约定的时间、地点</w:t>
      </w:r>
      <w:r>
        <w:rPr>
          <w:rFonts w:hint="eastAsia" w:ascii="宋体" w:hAnsi="宋体" w:cs="宋体"/>
          <w:color w:val="auto"/>
          <w:szCs w:val="21"/>
          <w:highlight w:val="none"/>
          <w:lang w:eastAsia="zh-CN"/>
        </w:rPr>
        <w:t>，按照约定</w:t>
      </w:r>
      <w:r>
        <w:rPr>
          <w:rFonts w:hint="eastAsia" w:ascii="宋体" w:hAnsi="宋体" w:eastAsia="宋体" w:cs="宋体"/>
          <w:color w:val="auto"/>
          <w:szCs w:val="21"/>
          <w:highlight w:val="none"/>
        </w:rPr>
        <w:t>方式履行合同。</w:t>
      </w:r>
    </w:p>
    <w:p w14:paraId="67B2298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4</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甲方的权利和义务</w:t>
      </w:r>
    </w:p>
    <w:p w14:paraId="3994379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.1</w:t>
      </w:r>
      <w:r>
        <w:rPr>
          <w:rFonts w:ascii="宋体" w:hAnsi="宋体"/>
          <w:color w:val="auto"/>
          <w:szCs w:val="21"/>
          <w:highlight w:val="none"/>
        </w:rPr>
        <w:t xml:space="preserve"> 签署合同后，甲方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3AF9822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 xml:space="preserve">.2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0CD69F9D">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484FEF6D">
      <w:pPr>
        <w:snapToGrid w:val="0"/>
        <w:spacing w:line="400" w:lineRule="exact"/>
        <w:ind w:firstLine="480" w:firstLineChars="200"/>
        <w:rPr>
          <w:rFonts w:hint="eastAsia" w:eastAsia="华文楷体"/>
          <w:color w:val="auto"/>
          <w:highlight w:val="none"/>
          <w:lang w:val="en-US" w:eastAsia="zh-CN"/>
        </w:rPr>
      </w:pPr>
      <w:r>
        <w:rPr>
          <w:rFonts w:hint="default" w:ascii="宋体" w:hAnsi="宋体"/>
          <w:color w:val="auto"/>
          <w:szCs w:val="21"/>
          <w:highlight w:val="none"/>
          <w:lang w:val="en-US" w:eastAsia="zh-CN"/>
        </w:rPr>
        <w:t>4.4 甲方应当按照合同约定及时对交付的货物进行验收</w:t>
      </w:r>
      <w:r>
        <w:rPr>
          <w:rFonts w:hint="eastAsia" w:ascii="宋体" w:hAnsi="宋体"/>
          <w:color w:val="auto"/>
          <w:szCs w:val="21"/>
          <w:highlight w:val="none"/>
          <w:lang w:val="en-US" w:eastAsia="zh-CN"/>
        </w:rPr>
        <w:t>，</w:t>
      </w:r>
      <w:r>
        <w:rPr>
          <w:rFonts w:hint="eastAsia" w:ascii="宋体" w:hAnsi="宋体" w:cs="宋体"/>
          <w:b w:val="0"/>
          <w:bCs w:val="0"/>
          <w:color w:val="auto"/>
          <w:szCs w:val="21"/>
          <w:highlight w:val="none"/>
          <w:lang w:eastAsia="zh-CN"/>
        </w:rPr>
        <w:t>未</w:t>
      </w:r>
      <w:r>
        <w:rPr>
          <w:rFonts w:hint="eastAsia" w:ascii="宋体" w:hAnsi="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约定的期限内对乙方履约提出任何异议或者向乙方作出任何说明的，</w:t>
      </w:r>
      <w:r>
        <w:rPr>
          <w:rFonts w:hint="eastAsia" w:ascii="宋体" w:hAnsi="宋体"/>
          <w:color w:val="auto"/>
          <w:szCs w:val="21"/>
          <w:highlight w:val="none"/>
          <w:lang w:val="en-US" w:eastAsia="zh-CN"/>
        </w:rPr>
        <w:t>视为验收通过。</w:t>
      </w:r>
    </w:p>
    <w:p w14:paraId="072C5C88">
      <w:pPr>
        <w:autoSpaceDE w:val="0"/>
        <w:autoSpaceDN w:val="0"/>
        <w:adjustRightInd w:val="0"/>
        <w:snapToGrid w:val="0"/>
        <w:spacing w:line="400" w:lineRule="exact"/>
        <w:ind w:firstLine="480" w:firstLineChars="200"/>
        <w:jc w:val="left"/>
        <w:rPr>
          <w:rFonts w:hint="eastAsia" w:ascii="宋体" w:hAnsi="宋体"/>
          <w:color w:val="auto"/>
          <w:szCs w:val="21"/>
          <w:highlight w:val="none"/>
        </w:rPr>
      </w:pPr>
      <w:r>
        <w:rPr>
          <w:rFonts w:hint="default" w:ascii="宋体" w:hAnsi="宋体"/>
          <w:color w:val="auto"/>
          <w:szCs w:val="21"/>
          <w:highlight w:val="none"/>
          <w:lang w:eastAsia="zh-CN"/>
        </w:rPr>
        <w:t>4</w:t>
      </w:r>
      <w:r>
        <w:rPr>
          <w:rFonts w:hint="eastAsia" w:ascii="宋体" w:hAnsi="宋体"/>
          <w:color w:val="auto"/>
          <w:szCs w:val="21"/>
          <w:highlight w:val="none"/>
        </w:rPr>
        <w:t>.</w:t>
      </w:r>
      <w:r>
        <w:rPr>
          <w:rFonts w:hint="default" w:ascii="宋体" w:hAnsi="宋体"/>
          <w:color w:val="auto"/>
          <w:szCs w:val="21"/>
          <w:highlight w:val="none"/>
          <w:lang w:val="en-US" w:eastAsia="zh-CN"/>
        </w:rPr>
        <w:t>5</w:t>
      </w:r>
      <w:r>
        <w:rPr>
          <w:rFonts w:ascii="宋体" w:hAnsi="宋体"/>
          <w:color w:val="auto"/>
          <w:szCs w:val="21"/>
          <w:highlight w:val="none"/>
        </w:rPr>
        <w:t xml:space="preserve"> </w:t>
      </w:r>
      <w:r>
        <w:rPr>
          <w:rFonts w:hint="eastAsia" w:ascii="宋体" w:hAnsi="宋体"/>
          <w:color w:val="auto"/>
          <w:szCs w:val="21"/>
          <w:highlight w:val="none"/>
        </w:rPr>
        <w:t>甲方应当根据合同约定</w:t>
      </w:r>
      <w:r>
        <w:rPr>
          <w:rFonts w:hint="eastAsia" w:ascii="宋体" w:hAnsi="宋体"/>
          <w:color w:val="auto"/>
          <w:szCs w:val="21"/>
          <w:highlight w:val="none"/>
          <w:lang w:eastAsia="zh-CN"/>
        </w:rPr>
        <w:t>及</w:t>
      </w:r>
      <w:r>
        <w:rPr>
          <w:rFonts w:hint="eastAsia" w:ascii="宋体" w:hAnsi="宋体"/>
          <w:color w:val="auto"/>
          <w:szCs w:val="21"/>
          <w:highlight w:val="none"/>
        </w:rPr>
        <w:t>时向乙方支付</w:t>
      </w:r>
      <w:r>
        <w:rPr>
          <w:rFonts w:hint="eastAsia" w:ascii="宋体" w:hAnsi="宋体"/>
          <w:color w:val="auto"/>
          <w:szCs w:val="21"/>
          <w:highlight w:val="none"/>
          <w:lang w:eastAsia="zh-CN"/>
        </w:rPr>
        <w:t>合同价款</w:t>
      </w:r>
      <w:r>
        <w:rPr>
          <w:rFonts w:hint="default" w:ascii="宋体" w:hAnsi="宋体"/>
          <w:color w:val="auto"/>
          <w:szCs w:val="21"/>
          <w:highlight w:val="none"/>
          <w:lang w:eastAsia="zh-CN"/>
        </w:rPr>
        <w:t>，不得以内部人员变更、履行内部付款流程等为由，拒绝或迟延支付。</w:t>
      </w:r>
    </w:p>
    <w:p w14:paraId="2045C58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 xml:space="preserve"> </w:t>
      </w:r>
      <w:r>
        <w:rPr>
          <w:rFonts w:hint="eastAsia" w:ascii="宋体" w:hAnsi="宋体"/>
          <w:color w:val="auto"/>
          <w:szCs w:val="21"/>
          <w:highlight w:val="none"/>
        </w:rPr>
        <w:t>国家法律法规规定</w:t>
      </w:r>
      <w:r>
        <w:rPr>
          <w:rFonts w:hint="eastAsia" w:ascii="宋体" w:hAnsi="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lang w:eastAsia="zh-CN"/>
        </w:rPr>
        <w:t>约定应</w:t>
      </w:r>
      <w:r>
        <w:rPr>
          <w:rFonts w:hint="eastAsia" w:ascii="宋体" w:hAnsi="宋体"/>
          <w:color w:val="auto"/>
          <w:szCs w:val="21"/>
          <w:highlight w:val="none"/>
        </w:rPr>
        <w:t>由甲方承担的其他义务和责任。</w:t>
      </w:r>
    </w:p>
    <w:p w14:paraId="17EEFFD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5</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乙方的权利和义务</w:t>
      </w:r>
    </w:p>
    <w:p w14:paraId="7DD9E28C">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 xml:space="preserve">.1 </w:t>
      </w:r>
      <w:r>
        <w:rPr>
          <w:rFonts w:ascii="宋体" w:hAnsi="宋体"/>
          <w:color w:val="auto"/>
          <w:szCs w:val="21"/>
          <w:highlight w:val="none"/>
        </w:rPr>
        <w:t>签署合同后，乙方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p>
    <w:p w14:paraId="5297447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w:t>
      </w:r>
      <w:r>
        <w:rPr>
          <w:rFonts w:hint="eastAsia" w:ascii="宋体" w:hAnsi="宋体"/>
          <w:color w:val="auto"/>
          <w:szCs w:val="21"/>
          <w:highlight w:val="none"/>
          <w:lang w:eastAsia="zh-CN"/>
        </w:rPr>
        <w:t>及相关</w:t>
      </w:r>
      <w:r>
        <w:rPr>
          <w:rFonts w:hint="eastAsia" w:ascii="宋体" w:hAnsi="宋体"/>
          <w:color w:val="auto"/>
          <w:szCs w:val="21"/>
          <w:highlight w:val="none"/>
        </w:rPr>
        <w:t>服务符合合同</w:t>
      </w:r>
      <w:r>
        <w:rPr>
          <w:rFonts w:hint="eastAsia" w:ascii="宋体" w:hAnsi="宋体"/>
          <w:color w:val="auto"/>
          <w:szCs w:val="21"/>
          <w:highlight w:val="none"/>
          <w:lang w:eastAsia="zh-CN"/>
        </w:rPr>
        <w:t>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w:t>
      </w:r>
      <w:r>
        <w:rPr>
          <w:rFonts w:hint="eastAsia" w:ascii="宋体" w:hAnsi="宋体"/>
          <w:color w:val="auto"/>
          <w:szCs w:val="21"/>
          <w:highlight w:val="none"/>
          <w:lang w:eastAsia="zh-CN"/>
        </w:rPr>
        <w:t>及验收</w:t>
      </w:r>
      <w:r>
        <w:rPr>
          <w:rFonts w:hint="eastAsia" w:ascii="宋体" w:hAnsi="宋体"/>
          <w:color w:val="auto"/>
          <w:szCs w:val="21"/>
          <w:highlight w:val="none"/>
        </w:rPr>
        <w:t>，并</w:t>
      </w:r>
      <w:r>
        <w:rPr>
          <w:rFonts w:ascii="宋体" w:hAnsi="宋体"/>
          <w:color w:val="auto"/>
          <w:szCs w:val="21"/>
          <w:highlight w:val="none"/>
        </w:rPr>
        <w:t>负责项目实施过程中的所有协调工作。</w:t>
      </w:r>
    </w:p>
    <w:p w14:paraId="27AFD170">
      <w:pPr>
        <w:pStyle w:val="4"/>
        <w:spacing w:after="0" w:line="400" w:lineRule="exact"/>
        <w:ind w:firstLine="422" w:firstLineChars="176"/>
        <w:rPr>
          <w:rFonts w:ascii="宋体" w:hAnsi="宋体" w:cs="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w:t>
      </w:r>
      <w:r>
        <w:rPr>
          <w:rFonts w:hint="eastAsia" w:ascii="宋体" w:hAnsi="宋体" w:cs="宋体"/>
          <w:color w:val="auto"/>
          <w:szCs w:val="21"/>
          <w:highlight w:val="none"/>
          <w:lang w:eastAsia="zh-CN"/>
        </w:rPr>
        <w:t>合同价款</w:t>
      </w:r>
      <w:r>
        <w:rPr>
          <w:rFonts w:hint="eastAsia" w:ascii="宋体" w:hAnsi="宋体" w:cs="宋体"/>
          <w:color w:val="auto"/>
          <w:szCs w:val="21"/>
          <w:highlight w:val="none"/>
        </w:rPr>
        <w:t>。</w:t>
      </w:r>
    </w:p>
    <w:p w14:paraId="782233BB">
      <w:pPr>
        <w:pStyle w:val="4"/>
        <w:spacing w:after="0" w:line="400" w:lineRule="exact"/>
        <w:ind w:firstLine="422" w:firstLineChars="176"/>
        <w:rPr>
          <w:rFonts w:ascii="宋体" w:hAnsi="宋体" w:cs="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约定应</w:t>
      </w:r>
      <w:r>
        <w:rPr>
          <w:rFonts w:hint="eastAsia" w:ascii="宋体" w:hAnsi="宋体" w:cs="宋体"/>
          <w:color w:val="auto"/>
          <w:szCs w:val="21"/>
          <w:highlight w:val="none"/>
        </w:rPr>
        <w:t>由乙方承担的其他义务和责任。</w:t>
      </w:r>
    </w:p>
    <w:p w14:paraId="3B53D05A">
      <w:pPr>
        <w:numPr>
          <w:ilvl w:val="0"/>
          <w:numId w:val="4"/>
        </w:num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rPr>
        <w:t>合同履</w:t>
      </w:r>
      <w:r>
        <w:rPr>
          <w:rFonts w:hint="eastAsia" w:ascii="宋体" w:hAnsi="宋体"/>
          <w:b/>
          <w:bCs/>
          <w:color w:val="auto"/>
          <w:sz w:val="24"/>
          <w:highlight w:val="none"/>
          <w:lang w:val="en-US" w:eastAsia="zh-CN"/>
        </w:rPr>
        <w:t>行</w:t>
      </w:r>
    </w:p>
    <w:p w14:paraId="43CEAFE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08B9CB38">
      <w:pPr>
        <w:autoSpaceDE w:val="0"/>
        <w:autoSpaceDN w:val="0"/>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0756F2CA">
      <w:pPr>
        <w:adjustRightInd w:val="0"/>
        <w:snapToGrid w:val="0"/>
        <w:spacing w:before="0" w:line="400" w:lineRule="exact"/>
        <w:jc w:val="left"/>
        <w:rPr>
          <w:rFonts w:hint="eastAsia" w:ascii="宋体" w:hAnsi="宋体" w:eastAsia="宋体"/>
          <w:b/>
          <w:bCs/>
          <w:color w:val="auto"/>
          <w:sz w:val="24"/>
          <w:highlight w:val="none"/>
          <w:lang w:val="en-US" w:eastAsia="zh-CN"/>
        </w:rPr>
      </w:pPr>
      <w:r>
        <w:rPr>
          <w:rFonts w:hint="eastAsia" w:ascii="宋体" w:hAnsi="宋体"/>
          <w:b/>
          <w:bCs/>
          <w:color w:val="auto"/>
          <w:sz w:val="24"/>
          <w:highlight w:val="none"/>
          <w:lang w:eastAsia="zh-CN"/>
        </w:rPr>
        <w:t>7</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货物包装、运输</w:t>
      </w:r>
      <w:r>
        <w:rPr>
          <w:rFonts w:hint="eastAsia" w:ascii="宋体" w:hAnsi="宋体"/>
          <w:b/>
          <w:bCs/>
          <w:color w:val="auto"/>
          <w:sz w:val="24"/>
          <w:highlight w:val="none"/>
          <w:lang w:eastAsia="zh-CN"/>
        </w:rPr>
        <w:t>、</w:t>
      </w:r>
      <w:r>
        <w:rPr>
          <w:rFonts w:hint="eastAsia" w:ascii="宋体" w:hAnsi="宋体"/>
          <w:b/>
          <w:bCs/>
          <w:color w:val="auto"/>
          <w:sz w:val="24"/>
          <w:highlight w:val="none"/>
        </w:rPr>
        <w:t>保险</w:t>
      </w:r>
      <w:r>
        <w:rPr>
          <w:rFonts w:hint="eastAsia" w:ascii="宋体" w:hAnsi="宋体"/>
          <w:b/>
          <w:bCs/>
          <w:color w:val="auto"/>
          <w:sz w:val="24"/>
          <w:highlight w:val="none"/>
          <w:lang w:val="en-US" w:eastAsia="zh-CN"/>
        </w:rPr>
        <w:t>和</w:t>
      </w:r>
      <w:r>
        <w:rPr>
          <w:rFonts w:hint="eastAsia" w:ascii="宋体" w:hAnsi="宋体"/>
          <w:b/>
          <w:bCs/>
          <w:color w:val="auto"/>
          <w:sz w:val="24"/>
          <w:highlight w:val="none"/>
          <w:lang w:eastAsia="zh-CN"/>
        </w:rPr>
        <w:t>交付</w:t>
      </w:r>
      <w:r>
        <w:rPr>
          <w:rFonts w:hint="eastAsia" w:ascii="宋体" w:hAnsi="宋体"/>
          <w:b/>
          <w:bCs/>
          <w:color w:val="auto"/>
          <w:sz w:val="24"/>
          <w:highlight w:val="none"/>
        </w:rPr>
        <w:t>要求</w:t>
      </w:r>
    </w:p>
    <w:p w14:paraId="48E1B13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.1 本合同</w:t>
      </w:r>
      <w:r>
        <w:rPr>
          <w:rFonts w:hint="eastAsia" w:ascii="宋体" w:hAnsi="宋体"/>
          <w:bCs/>
          <w:color w:val="auto"/>
          <w:szCs w:val="21"/>
          <w:highlight w:val="none"/>
        </w:rPr>
        <w:t>涉及商品包装</w:t>
      </w:r>
      <w:r>
        <w:rPr>
          <w:rFonts w:hint="eastAsia" w:ascii="宋体" w:hAnsi="宋体"/>
          <w:bCs/>
          <w:color w:val="auto"/>
          <w:szCs w:val="21"/>
          <w:highlight w:val="none"/>
          <w:lang w:eastAsia="zh-CN"/>
        </w:rPr>
        <w:t>、</w:t>
      </w:r>
      <w:r>
        <w:rPr>
          <w:rFonts w:hint="eastAsia" w:ascii="宋体" w:hAnsi="宋体"/>
          <w:bCs/>
          <w:color w:val="auto"/>
          <w:szCs w:val="21"/>
          <w:highlight w:val="none"/>
        </w:rPr>
        <w:t>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约定的</w:t>
      </w:r>
      <w:r>
        <w:rPr>
          <w:rFonts w:hint="eastAsia" w:ascii="宋体" w:hAnsi="宋体"/>
          <w:color w:val="auto"/>
          <w:szCs w:val="21"/>
          <w:highlight w:val="none"/>
        </w:rPr>
        <w:t>指定现场。</w:t>
      </w:r>
    </w:p>
    <w:p w14:paraId="68CDFFA8">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乙方负责办理将货物运抵本合同规定的交货地点</w:t>
      </w:r>
      <w:r>
        <w:rPr>
          <w:rFonts w:hint="eastAsia" w:ascii="宋体" w:hAnsi="宋体"/>
          <w:color w:val="auto"/>
          <w:szCs w:val="21"/>
          <w:highlight w:val="none"/>
          <w:lang w:eastAsia="zh-CN"/>
        </w:rPr>
        <w:t>，并装卸、交付至甲方</w:t>
      </w:r>
      <w:r>
        <w:rPr>
          <w:rFonts w:hint="eastAsia" w:ascii="宋体" w:hAnsi="宋体"/>
          <w:color w:val="auto"/>
          <w:szCs w:val="21"/>
          <w:highlight w:val="none"/>
        </w:rPr>
        <w:t>的一切运输事项，相关费用应</w:t>
      </w:r>
      <w:r>
        <w:rPr>
          <w:rFonts w:hint="eastAsia" w:ascii="宋体" w:hAnsi="宋体"/>
          <w:color w:val="auto"/>
          <w:szCs w:val="21"/>
          <w:highlight w:val="none"/>
          <w:lang w:eastAsia="zh-CN"/>
        </w:rPr>
        <w:t>包含</w:t>
      </w:r>
      <w:r>
        <w:rPr>
          <w:rFonts w:hint="eastAsia" w:ascii="宋体" w:hAnsi="宋体"/>
          <w:color w:val="auto"/>
          <w:szCs w:val="21"/>
          <w:highlight w:val="none"/>
        </w:rPr>
        <w:t>在合同</w:t>
      </w:r>
      <w:r>
        <w:rPr>
          <w:rFonts w:hint="eastAsia" w:ascii="宋体" w:hAnsi="宋体"/>
          <w:color w:val="auto"/>
          <w:szCs w:val="21"/>
          <w:highlight w:val="none"/>
          <w:lang w:eastAsia="zh-CN"/>
        </w:rPr>
        <w:t>价款</w:t>
      </w:r>
      <w:r>
        <w:rPr>
          <w:rFonts w:hint="eastAsia" w:ascii="宋体" w:hAnsi="宋体"/>
          <w:color w:val="auto"/>
          <w:szCs w:val="21"/>
          <w:highlight w:val="none"/>
        </w:rPr>
        <w:t>中。</w:t>
      </w:r>
    </w:p>
    <w:p w14:paraId="4A5FB0BC">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D26E670">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 xml:space="preserve">.4 </w:t>
      </w:r>
      <w:r>
        <w:rPr>
          <w:rFonts w:hint="eastAsia" w:ascii="宋体" w:hAnsi="宋体"/>
          <w:color w:val="auto"/>
          <w:szCs w:val="21"/>
          <w:highlight w:val="none"/>
          <w:lang w:val="en-US" w:eastAsia="zh-CN"/>
        </w:rPr>
        <w:t>除采购活动</w:t>
      </w:r>
      <w:r>
        <w:rPr>
          <w:rFonts w:hint="eastAsia" w:ascii="宋体" w:hAnsi="宋体"/>
          <w:color w:val="auto"/>
          <w:szCs w:val="21"/>
          <w:highlight w:val="none"/>
        </w:rPr>
        <w:t>对商品包装</w:t>
      </w:r>
      <w:r>
        <w:rPr>
          <w:rFonts w:hint="eastAsia" w:ascii="宋体" w:hAnsi="宋体"/>
          <w:color w:val="auto"/>
          <w:szCs w:val="21"/>
          <w:highlight w:val="none"/>
          <w:lang w:eastAsia="zh-CN"/>
        </w:rPr>
        <w:t>、</w:t>
      </w:r>
      <w:r>
        <w:rPr>
          <w:rFonts w:hint="eastAsia" w:ascii="宋体" w:hAnsi="宋体"/>
          <w:color w:val="auto"/>
          <w:szCs w:val="21"/>
          <w:highlight w:val="none"/>
        </w:rPr>
        <w:t>快递包装</w:t>
      </w:r>
      <w:r>
        <w:rPr>
          <w:rFonts w:hint="eastAsia" w:ascii="宋体" w:hAnsi="宋体"/>
          <w:color w:val="auto"/>
          <w:szCs w:val="21"/>
          <w:highlight w:val="none"/>
          <w:lang w:val="en-US" w:eastAsia="zh-CN"/>
        </w:rPr>
        <w:t>达成具体约定外</w:t>
      </w:r>
      <w:r>
        <w:rPr>
          <w:rFonts w:hint="eastAsia" w:ascii="宋体" w:hAnsi="宋体"/>
          <w:color w:val="auto"/>
          <w:szCs w:val="21"/>
          <w:highlight w:val="none"/>
        </w:rPr>
        <w:t>，乙方提供产品及相关快递服务</w:t>
      </w:r>
      <w:r>
        <w:rPr>
          <w:rFonts w:hint="eastAsia" w:ascii="宋体" w:hAnsi="宋体"/>
          <w:color w:val="auto"/>
          <w:szCs w:val="21"/>
          <w:highlight w:val="none"/>
          <w:lang w:val="en-US" w:eastAsia="zh-CN"/>
        </w:rPr>
        <w:t>涉及到</w:t>
      </w:r>
      <w:r>
        <w:rPr>
          <w:rFonts w:hint="eastAsia" w:ascii="宋体" w:hAnsi="宋体"/>
          <w:color w:val="auto"/>
          <w:szCs w:val="21"/>
          <w:highlight w:val="none"/>
        </w:rPr>
        <w:t>具体包装要求</w:t>
      </w:r>
      <w:r>
        <w:rPr>
          <w:rFonts w:hint="eastAsia" w:ascii="宋体" w:hAnsi="宋体"/>
          <w:color w:val="auto"/>
          <w:szCs w:val="21"/>
          <w:highlight w:val="none"/>
          <w:lang w:val="en-US" w:eastAsia="zh-CN"/>
        </w:rPr>
        <w:t>的，</w:t>
      </w:r>
      <w:r>
        <w:rPr>
          <w:rFonts w:hint="eastAsia" w:ascii="宋体" w:hAnsi="宋体"/>
          <w:color w:val="auto"/>
          <w:szCs w:val="21"/>
          <w:highlight w:val="none"/>
        </w:rPr>
        <w:t>应</w:t>
      </w:r>
      <w:r>
        <w:rPr>
          <w:rFonts w:hint="eastAsia" w:ascii="宋体" w:hAnsi="宋体"/>
          <w:color w:val="auto"/>
          <w:szCs w:val="21"/>
          <w:highlight w:val="none"/>
          <w:lang w:val="en-US" w:eastAsia="zh-CN"/>
        </w:rPr>
        <w:t>不低于</w:t>
      </w:r>
      <w:r>
        <w:rPr>
          <w:rFonts w:hint="eastAsia" w:ascii="宋体" w:hAnsi="宋体"/>
          <w:color w:val="auto"/>
          <w:szCs w:val="21"/>
          <w:highlight w:val="none"/>
        </w:rPr>
        <w:t>《商品包装政府采购需求标准（试行）</w:t>
      </w:r>
      <w:r>
        <w:rPr>
          <w:rFonts w:hint="eastAsia" w:ascii="宋体" w:hAnsi="宋体"/>
          <w:color w:val="auto"/>
          <w:szCs w:val="21"/>
          <w:highlight w:val="none"/>
          <w:lang w:eastAsia="zh-CN"/>
        </w:rPr>
        <w:t>》《</w:t>
      </w:r>
      <w:r>
        <w:rPr>
          <w:rFonts w:hint="eastAsia" w:ascii="宋体" w:hAnsi="宋体"/>
          <w:color w:val="auto"/>
          <w:szCs w:val="21"/>
          <w:highlight w:val="none"/>
        </w:rPr>
        <w:t>快递包装政府采购需求标准（试行）》</w:t>
      </w:r>
      <w:r>
        <w:rPr>
          <w:rFonts w:hint="eastAsia" w:ascii="宋体" w:hAnsi="宋体"/>
          <w:color w:val="auto"/>
          <w:szCs w:val="21"/>
          <w:highlight w:val="none"/>
          <w:lang w:val="en-US" w:eastAsia="zh-CN"/>
        </w:rPr>
        <w:t>标准</w:t>
      </w:r>
      <w:r>
        <w:rPr>
          <w:rFonts w:hint="eastAsia" w:ascii="宋体" w:hAnsi="宋体"/>
          <w:color w:val="auto"/>
          <w:szCs w:val="21"/>
          <w:highlight w:val="none"/>
        </w:rPr>
        <w:t>，并作为履约验收的内容，必要时甲方可以要求乙方在履约验收环节出具检测报告。</w:t>
      </w:r>
    </w:p>
    <w:p w14:paraId="781A296B">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7.5 </w:t>
      </w:r>
      <w:r>
        <w:rPr>
          <w:rFonts w:hint="eastAsia" w:ascii="宋体" w:hAnsi="宋体" w:eastAsia="宋体" w:cs="宋体"/>
          <w:color w:val="auto"/>
          <w:szCs w:val="21"/>
          <w:highlight w:val="none"/>
        </w:rPr>
        <w:t>乙方在运输到达之前</w:t>
      </w:r>
      <w:r>
        <w:rPr>
          <w:rFonts w:hint="eastAsia" w:ascii="宋体" w:hAnsi="宋体" w:cs="宋体"/>
          <w:color w:val="auto"/>
          <w:szCs w:val="21"/>
          <w:highlight w:val="none"/>
          <w:lang w:eastAsia="zh-CN"/>
        </w:rPr>
        <w:t>应</w:t>
      </w:r>
      <w:r>
        <w:rPr>
          <w:rFonts w:hint="eastAsia" w:ascii="宋体" w:hAnsi="宋体" w:eastAsia="宋体" w:cs="宋体"/>
          <w:color w:val="auto"/>
          <w:szCs w:val="21"/>
          <w:highlight w:val="none"/>
        </w:rPr>
        <w:t>提前通知</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，并提示货物运输装卸的注意事项</w:t>
      </w:r>
      <w:r>
        <w:rPr>
          <w:rFonts w:hint="eastAsia" w:ascii="宋体" w:hAnsi="宋体" w:cs="宋体"/>
          <w:color w:val="auto"/>
          <w:szCs w:val="21"/>
          <w:highlight w:val="none"/>
          <w:lang w:eastAsia="zh-CN"/>
        </w:rPr>
        <w:t>，甲方配合乙方做好货物的接收工作。</w:t>
      </w:r>
    </w:p>
    <w:p w14:paraId="31468B65">
      <w:pPr>
        <w:pStyle w:val="13"/>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rPr>
        <w:t xml:space="preserve">7.6 </w:t>
      </w:r>
      <w:r>
        <w:rPr>
          <w:rFonts w:hint="eastAsia" w:ascii="宋体" w:hAnsi="宋体" w:eastAsia="宋体" w:cs="Times New Roman"/>
          <w:color w:val="auto"/>
          <w:kern w:val="2"/>
          <w:sz w:val="21"/>
          <w:szCs w:val="21"/>
          <w:highlight w:val="none"/>
        </w:rPr>
        <w:t>如因包装</w:t>
      </w:r>
      <w:r>
        <w:rPr>
          <w:rFonts w:hint="eastAsia" w:ascii="宋体" w:hAnsi="宋体" w:eastAsia="宋体" w:cs="Times New Roman"/>
          <w:color w:val="auto"/>
          <w:kern w:val="2"/>
          <w:sz w:val="21"/>
          <w:szCs w:val="21"/>
          <w:highlight w:val="none"/>
          <w:lang w:eastAsia="zh-CN"/>
        </w:rPr>
        <w:t>、运输</w:t>
      </w:r>
      <w:r>
        <w:rPr>
          <w:rFonts w:hint="eastAsia" w:ascii="宋体" w:hAnsi="宋体" w:eastAsia="宋体" w:cs="Times New Roman"/>
          <w:color w:val="auto"/>
          <w:kern w:val="2"/>
          <w:sz w:val="21"/>
          <w:szCs w:val="21"/>
          <w:highlight w:val="none"/>
        </w:rPr>
        <w:t>问题导致货物</w:t>
      </w:r>
      <w:r>
        <w:rPr>
          <w:rFonts w:hint="eastAsia" w:ascii="宋体" w:hAnsi="宋体" w:eastAsia="宋体" w:cs="Times New Roman"/>
          <w:color w:val="auto"/>
          <w:kern w:val="2"/>
          <w:sz w:val="21"/>
          <w:szCs w:val="21"/>
          <w:highlight w:val="none"/>
          <w:lang w:eastAsia="zh-CN"/>
        </w:rPr>
        <w:t>损毁、丢失</w:t>
      </w:r>
      <w:r>
        <w:rPr>
          <w:rFonts w:hint="eastAsia" w:ascii="宋体" w:hAnsi="宋体" w:eastAsia="宋体" w:cs="Times New Roman"/>
          <w:color w:val="auto"/>
          <w:kern w:val="2"/>
          <w:sz w:val="21"/>
          <w:szCs w:val="21"/>
          <w:highlight w:val="none"/>
        </w:rPr>
        <w:t>或者品质下降，</w:t>
      </w:r>
      <w:r>
        <w:rPr>
          <w:rFonts w:hint="eastAsia" w:ascii="宋体" w:hAnsi="宋体" w:eastAsia="宋体" w:cs="Times New Roman"/>
          <w:color w:val="auto"/>
          <w:kern w:val="2"/>
          <w:sz w:val="21"/>
          <w:szCs w:val="21"/>
          <w:highlight w:val="none"/>
          <w:lang w:eastAsia="zh-CN"/>
        </w:rPr>
        <w:t>甲方</w:t>
      </w:r>
      <w:r>
        <w:rPr>
          <w:rFonts w:hint="eastAsia" w:ascii="宋体" w:hAnsi="宋体" w:eastAsia="宋体" w:cs="Times New Roman"/>
          <w:color w:val="auto"/>
          <w:kern w:val="2"/>
          <w:sz w:val="21"/>
          <w:szCs w:val="21"/>
          <w:highlight w:val="none"/>
        </w:rPr>
        <w:t>有权要求降价、换货、拒收部分或整批货物，由此</w:t>
      </w:r>
      <w:r>
        <w:rPr>
          <w:rFonts w:hint="eastAsia" w:ascii="宋体" w:hAnsi="宋体" w:eastAsia="宋体" w:cs="Times New Roman"/>
          <w:color w:val="auto"/>
          <w:kern w:val="2"/>
          <w:sz w:val="21"/>
          <w:szCs w:val="21"/>
          <w:highlight w:val="none"/>
          <w:lang w:eastAsia="zh-CN"/>
        </w:rPr>
        <w:t>产生</w:t>
      </w:r>
      <w:r>
        <w:rPr>
          <w:rFonts w:hint="eastAsia" w:ascii="宋体" w:hAnsi="宋体" w:eastAsia="宋体" w:cs="Times New Roman"/>
          <w:color w:val="auto"/>
          <w:kern w:val="2"/>
          <w:sz w:val="21"/>
          <w:szCs w:val="21"/>
          <w:highlight w:val="none"/>
        </w:rPr>
        <w:t>的费用和损失，均由</w:t>
      </w:r>
      <w:r>
        <w:rPr>
          <w:rFonts w:hint="eastAsia" w:ascii="宋体" w:hAnsi="宋体" w:eastAsia="宋体" w:cs="Times New Roman"/>
          <w:color w:val="auto"/>
          <w:kern w:val="2"/>
          <w:sz w:val="21"/>
          <w:szCs w:val="21"/>
          <w:highlight w:val="none"/>
          <w:lang w:eastAsia="zh-CN"/>
        </w:rPr>
        <w:t>乙方</w:t>
      </w:r>
      <w:r>
        <w:rPr>
          <w:rFonts w:hint="eastAsia" w:ascii="宋体" w:hAnsi="宋体" w:eastAsia="宋体" w:cs="Times New Roman"/>
          <w:color w:val="auto"/>
          <w:kern w:val="2"/>
          <w:sz w:val="21"/>
          <w:szCs w:val="21"/>
          <w:highlight w:val="none"/>
        </w:rPr>
        <w:t>承担。</w:t>
      </w:r>
    </w:p>
    <w:p w14:paraId="18F4E790">
      <w:pPr>
        <w:pStyle w:val="13"/>
        <w:ind w:left="0" w:leftChars="0" w:firstLine="0" w:firstLineChars="0"/>
        <w:rPr>
          <w:rFonts w:hint="default" w:ascii="宋体" w:hAnsi="宋体" w:eastAsia="宋体" w:cs="Times New Roman"/>
          <w:b/>
          <w:color w:val="auto"/>
          <w:kern w:val="2"/>
          <w:sz w:val="24"/>
          <w:szCs w:val="20"/>
          <w:highlight w:val="none"/>
          <w:lang w:val="en-US" w:eastAsia="zh-CN" w:bidi="ar-SA"/>
        </w:rPr>
      </w:pPr>
      <w:r>
        <w:rPr>
          <w:rFonts w:hint="eastAsia" w:ascii="宋体" w:hAnsi="宋体" w:eastAsia="宋体" w:cs="Times New Roman"/>
          <w:b/>
          <w:color w:val="auto"/>
          <w:kern w:val="2"/>
          <w:sz w:val="24"/>
          <w:szCs w:val="20"/>
          <w:highlight w:val="none"/>
          <w:lang w:val="en-US" w:eastAsia="zh-CN" w:bidi="ar-SA"/>
        </w:rPr>
        <w:t>8.验收</w:t>
      </w:r>
    </w:p>
    <w:p w14:paraId="72569161">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8.1</w:t>
      </w:r>
      <w:r>
        <w:rPr>
          <w:rFonts w:hint="eastAsia" w:ascii="宋体" w:hAnsi="宋体" w:eastAsia="宋体" w:cs="宋体"/>
          <w:bCs/>
          <w:color w:val="auto"/>
          <w:szCs w:val="21"/>
          <w:highlight w:val="none"/>
        </w:rPr>
        <w:t xml:space="preserve"> 验收分为到货清点验收与最终验收，以最终验收合格视为履约完成。</w:t>
      </w:r>
    </w:p>
    <w:p w14:paraId="03467C89">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8.2</w:t>
      </w:r>
      <w:r>
        <w:rPr>
          <w:rFonts w:hint="eastAsia" w:ascii="宋体" w:hAnsi="宋体" w:eastAsia="宋体" w:cs="宋体"/>
          <w:bCs/>
          <w:color w:val="auto"/>
          <w:szCs w:val="21"/>
          <w:highlight w:val="none"/>
        </w:rPr>
        <w:t xml:space="preserve"> 验收依据：合同约定、采购清单、采购文件、响应文件、国家强制性标准、行业标准及安全环保要求。</w:t>
      </w:r>
    </w:p>
    <w:p w14:paraId="5ED29A2C">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8.3</w:t>
      </w:r>
      <w:r>
        <w:rPr>
          <w:rFonts w:hint="eastAsia" w:ascii="宋体" w:hAnsi="宋体" w:eastAsia="宋体" w:cs="宋体"/>
          <w:bCs/>
          <w:color w:val="auto"/>
          <w:szCs w:val="21"/>
          <w:highlight w:val="none"/>
        </w:rPr>
        <w:t>乙方应随货提供产品合格证、检测报告、质保卡、说明书、配件清单等相关资料。</w:t>
      </w:r>
    </w:p>
    <w:p w14:paraId="34CF844C">
      <w:pPr>
        <w:adjustRightInd w:val="0"/>
        <w:snapToGrid w:val="0"/>
        <w:spacing w:before="0" w:beforeLines="0" w:line="400" w:lineRule="exact"/>
        <w:ind w:firstLine="480" w:firstLineChars="200"/>
        <w:jc w:val="left"/>
        <w:rPr>
          <w:rFonts w:hint="default" w:ascii="宋体" w:hAnsi="宋体" w:eastAsia="宋体" w:cs="Times New Roman"/>
          <w:color w:val="auto"/>
          <w:kern w:val="2"/>
          <w:sz w:val="21"/>
          <w:szCs w:val="21"/>
          <w:highlight w:val="none"/>
          <w:lang w:val="en-US" w:eastAsia="zh-CN"/>
        </w:rPr>
      </w:pPr>
      <w:r>
        <w:rPr>
          <w:rFonts w:hint="eastAsia" w:ascii="宋体" w:hAnsi="宋体" w:eastAsia="宋体" w:cs="宋体"/>
          <w:bCs/>
          <w:color w:val="auto"/>
          <w:szCs w:val="21"/>
          <w:highlight w:val="none"/>
          <w:lang w:val="en-US" w:eastAsia="zh-CN"/>
        </w:rPr>
        <w:t>8.4</w:t>
      </w:r>
      <w:r>
        <w:rPr>
          <w:rFonts w:hint="eastAsia" w:ascii="宋体" w:hAnsi="宋体" w:eastAsia="宋体" w:cs="宋体"/>
          <w:bCs/>
          <w:color w:val="auto"/>
          <w:szCs w:val="21"/>
          <w:highlight w:val="none"/>
        </w:rPr>
        <w:t>验收不合格的，乙方应在约定期限内免费更换、重作或退货，直至验收合格，并承担由此产生的全部费用与延误责任。</w:t>
      </w:r>
    </w:p>
    <w:p w14:paraId="3CF7946C">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9. </w:t>
      </w:r>
      <w:r>
        <w:rPr>
          <w:rFonts w:hint="eastAsia" w:ascii="宋体" w:hAnsi="宋体"/>
          <w:b/>
          <w:color w:val="auto"/>
          <w:sz w:val="24"/>
          <w:highlight w:val="none"/>
        </w:rPr>
        <w:t>质量标准和保证</w:t>
      </w:r>
    </w:p>
    <w:p w14:paraId="79FB8EC8">
      <w:pPr>
        <w:pStyle w:val="6"/>
        <w:adjustRightInd w:val="0"/>
        <w:snapToGrid w:val="0"/>
        <w:spacing w:before="0" w:line="400" w:lineRule="exact"/>
        <w:ind w:firstLine="480" w:firstLineChars="200"/>
        <w:jc w:val="left"/>
        <w:rPr>
          <w:rFonts w:hAnsi="宋体"/>
          <w:b/>
          <w:color w:val="auto"/>
          <w:highlight w:val="none"/>
        </w:rPr>
      </w:pPr>
      <w:r>
        <w:rPr>
          <w:rFonts w:hint="eastAsia" w:hAnsi="宋体"/>
          <w:color w:val="auto"/>
          <w:highlight w:val="none"/>
          <w:lang w:val="en-US" w:eastAsia="zh-CN"/>
        </w:rPr>
        <w:t>9</w:t>
      </w:r>
      <w:r>
        <w:rPr>
          <w:rFonts w:hint="eastAsia" w:hAnsi="宋体"/>
          <w:color w:val="auto"/>
          <w:highlight w:val="none"/>
        </w:rPr>
        <w:t>.1 质量标准</w:t>
      </w:r>
    </w:p>
    <w:p w14:paraId="4FA1E19F">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auto"/>
          <w:szCs w:val="21"/>
          <w:highlight w:val="none"/>
          <w:lang w:eastAsia="zh-CN"/>
        </w:rPr>
        <w:t>约</w:t>
      </w:r>
      <w:r>
        <w:rPr>
          <w:rFonts w:hint="eastAsia" w:ascii="宋体" w:hAnsi="宋体" w:eastAsia="宋体" w:cs="宋体"/>
          <w:color w:val="auto"/>
          <w:szCs w:val="21"/>
          <w:highlight w:val="none"/>
        </w:rPr>
        <w:t>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2C4AD56D">
      <w:pPr>
        <w:pStyle w:val="6"/>
        <w:adjustRightInd w:val="0"/>
        <w:snapToGrid w:val="0"/>
        <w:spacing w:before="0" w:line="400" w:lineRule="exact"/>
        <w:ind w:firstLine="480" w:firstLineChars="200"/>
        <w:jc w:val="left"/>
        <w:rPr>
          <w:rFonts w:hAnsi="宋体"/>
          <w:color w:val="auto"/>
          <w:highlight w:val="none"/>
        </w:rPr>
      </w:pPr>
      <w:r>
        <w:rPr>
          <w:rFonts w:hint="eastAsia" w:hAnsi="宋体"/>
          <w:color w:val="auto"/>
          <w:highlight w:val="none"/>
        </w:rPr>
        <w:t>（2）采用中华人民共和国法定计量单位。</w:t>
      </w:r>
    </w:p>
    <w:p w14:paraId="69AF07C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09045D6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70CCF76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.2 保证</w:t>
      </w:r>
    </w:p>
    <w:p w14:paraId="365BEB6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highlight w:val="none"/>
        </w:rPr>
        <w:t>在其使用寿命期内具</w:t>
      </w:r>
      <w:r>
        <w:rPr>
          <w:rFonts w:hint="eastAsia" w:ascii="宋体" w:hAnsi="宋体" w:cs="宋体"/>
          <w:color w:val="auto"/>
          <w:szCs w:val="21"/>
          <w:highlight w:val="none"/>
          <w:lang w:eastAsia="zh-CN"/>
        </w:rPr>
        <w:t>备合同约定</w:t>
      </w:r>
      <w:r>
        <w:rPr>
          <w:rFonts w:hint="eastAsia" w:ascii="宋体" w:hAnsi="宋体" w:eastAsia="宋体" w:cs="宋体"/>
          <w:color w:val="auto"/>
          <w:szCs w:val="21"/>
          <w:highlight w:val="none"/>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0CFA006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C46CA4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1837D5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auto"/>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auto"/>
          <w:szCs w:val="21"/>
          <w:highlight w:val="none"/>
          <w:lang w:eastAsia="zh-CN"/>
        </w:rPr>
        <w:t>追究</w:t>
      </w:r>
      <w:r>
        <w:rPr>
          <w:rFonts w:hint="eastAsia" w:ascii="宋体" w:hAnsi="宋体"/>
          <w:color w:val="auto"/>
          <w:szCs w:val="21"/>
          <w:highlight w:val="none"/>
        </w:rPr>
        <w:t>乙方</w:t>
      </w:r>
      <w:r>
        <w:rPr>
          <w:rFonts w:hint="eastAsia" w:ascii="宋体" w:hAnsi="宋体"/>
          <w:color w:val="auto"/>
          <w:szCs w:val="21"/>
          <w:highlight w:val="none"/>
          <w:lang w:eastAsia="zh-CN"/>
        </w:rPr>
        <w:t>的违约责任</w:t>
      </w:r>
      <w:r>
        <w:rPr>
          <w:rFonts w:hint="eastAsia" w:ascii="宋体" w:hAnsi="宋体"/>
          <w:color w:val="auto"/>
          <w:szCs w:val="21"/>
          <w:highlight w:val="none"/>
        </w:rPr>
        <w:t>。</w:t>
      </w:r>
    </w:p>
    <w:p w14:paraId="4507432E">
      <w:pPr>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44124A5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val="en-US" w:eastAsia="zh-CN"/>
        </w:rPr>
        <w:t>10</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权利瑕疵担保</w:t>
      </w:r>
    </w:p>
    <w:p w14:paraId="6BEBDA8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.1 乙方保证对其出售的货物享有合法的权利。</w:t>
      </w:r>
    </w:p>
    <w:p w14:paraId="2E73065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 xml:space="preserve">.2 </w:t>
      </w:r>
      <w:r>
        <w:rPr>
          <w:rFonts w:hint="eastAsia" w:ascii="宋体" w:hAnsi="宋体" w:eastAsia="宋体" w:cs="宋体"/>
          <w:color w:val="auto"/>
          <w:szCs w:val="15"/>
          <w:highlight w:val="none"/>
        </w:rPr>
        <w:t>乙方保证在交付的货物上不存在抵押权等担保物权。</w:t>
      </w:r>
    </w:p>
    <w:p w14:paraId="4531FD98">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.3 如甲方使用</w:t>
      </w:r>
      <w:r>
        <w:rPr>
          <w:rFonts w:hint="eastAsia" w:ascii="宋体" w:hAnsi="宋体"/>
          <w:color w:val="auto"/>
          <w:szCs w:val="21"/>
          <w:highlight w:val="none"/>
          <w:lang w:val="en-US" w:eastAsia="zh-CN"/>
        </w:rPr>
        <w:t>上述</w:t>
      </w:r>
      <w:r>
        <w:rPr>
          <w:rFonts w:hint="eastAsia" w:ascii="宋体" w:hAnsi="宋体"/>
          <w:color w:val="auto"/>
          <w:szCs w:val="21"/>
          <w:highlight w:val="none"/>
        </w:rPr>
        <w:t>货物构成</w:t>
      </w:r>
      <w:r>
        <w:rPr>
          <w:rFonts w:hint="eastAsia" w:ascii="宋体" w:hAnsi="宋体"/>
          <w:color w:val="auto"/>
          <w:szCs w:val="21"/>
          <w:highlight w:val="none"/>
          <w:lang w:val="en-US" w:eastAsia="zh-CN"/>
        </w:rPr>
        <w:t>对第三人</w:t>
      </w:r>
      <w:r>
        <w:rPr>
          <w:rFonts w:hint="eastAsia" w:ascii="宋体" w:hAnsi="宋体"/>
          <w:color w:val="auto"/>
          <w:szCs w:val="21"/>
          <w:highlight w:val="none"/>
        </w:rPr>
        <w:t>侵权的，则由乙方承担全部责任。</w:t>
      </w:r>
    </w:p>
    <w:p w14:paraId="6BA37CC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知识产权保护</w:t>
      </w:r>
    </w:p>
    <w:p w14:paraId="08824BA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w:t>
      </w:r>
      <w:r>
        <w:rPr>
          <w:rFonts w:hint="eastAsia" w:ascii="宋体" w:hAnsi="宋体"/>
          <w:color w:val="auto"/>
          <w:szCs w:val="21"/>
          <w:highlight w:val="none"/>
        </w:rPr>
        <w:t>.1 乙方对其所销售的货物应当享有知识产权或经权利人合法授权，保证没有侵犯任何第三人的知识产权等权利。</w:t>
      </w:r>
      <w:r>
        <w:rPr>
          <w:rFonts w:hint="eastAsia" w:ascii="宋体" w:hAnsi="宋体" w:eastAsia="宋体" w:cs="宋体"/>
          <w:color w:val="auto"/>
          <w:szCs w:val="15"/>
          <w:highlight w:val="none"/>
        </w:rPr>
        <w:t>因违反前述约定对第三人构成侵权的，应当由乙方向第三人承担法律责任；甲方依法向第三人赔偿后，有权向乙方追偿。甲方有其他损失的，乙方应当赔偿</w:t>
      </w:r>
      <w:r>
        <w:rPr>
          <w:rFonts w:hint="eastAsia" w:ascii="宋体" w:hAnsi="宋体"/>
          <w:color w:val="auto"/>
          <w:szCs w:val="21"/>
          <w:highlight w:val="none"/>
        </w:rPr>
        <w:t>。</w:t>
      </w:r>
    </w:p>
    <w:p w14:paraId="12E6058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2B823450">
      <w:pPr>
        <w:autoSpaceDE w:val="0"/>
        <w:autoSpaceDN w:val="0"/>
        <w:adjustRightInd w:val="0"/>
        <w:snapToGrid w:val="0"/>
        <w:spacing w:before="0" w:line="400" w:lineRule="exact"/>
        <w:ind w:firstLine="480" w:firstLineChars="200"/>
        <w:jc w:val="left"/>
        <w:rPr>
          <w:rFonts w:hint="eastAsia" w:ascii="宋体" w:hAnsi="宋体" w:eastAsia="宋体" w:cs="宋体"/>
          <w:color w:val="auto"/>
          <w:szCs w:val="15"/>
          <w:highlight w:val="none"/>
        </w:rPr>
      </w:pPr>
      <w:r>
        <w:rPr>
          <w:rFonts w:hint="eastAsia" w:ascii="宋体" w:hAnsi="宋体" w:cs="宋体"/>
          <w:color w:val="auto"/>
          <w:szCs w:val="15"/>
          <w:highlight w:val="none"/>
          <w:lang w:val="en-US" w:eastAsia="zh-CN"/>
        </w:rPr>
        <w:t xml:space="preserve">12.1 </w:t>
      </w:r>
      <w:r>
        <w:rPr>
          <w:rFonts w:hint="eastAsia" w:ascii="宋体" w:hAnsi="宋体" w:eastAsia="宋体" w:cs="宋体"/>
          <w:color w:val="auto"/>
          <w:szCs w:val="15"/>
          <w:highlight w:val="none"/>
        </w:rPr>
        <w:t>甲、乙双方</w:t>
      </w:r>
      <w:r>
        <w:rPr>
          <w:rFonts w:hint="eastAsia" w:ascii="宋体" w:hAnsi="宋体" w:cs="宋体"/>
          <w:color w:val="auto"/>
          <w:szCs w:val="15"/>
          <w:highlight w:val="none"/>
          <w:lang w:eastAsia="zh-CN"/>
        </w:rPr>
        <w:t>对</w:t>
      </w:r>
      <w:r>
        <w:rPr>
          <w:rFonts w:hint="eastAsia" w:ascii="宋体" w:hAnsi="宋体" w:eastAsia="宋体" w:cs="宋体"/>
          <w:color w:val="auto"/>
          <w:szCs w:val="15"/>
          <w:highlight w:val="none"/>
        </w:rPr>
        <w:t>采购和合同履行过程中所获悉的</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商业秘密或者其他应当保密的信息，均有保密义务</w:t>
      </w:r>
      <w:r>
        <w:rPr>
          <w:rFonts w:hint="eastAsia" w:ascii="宋体" w:hAnsi="宋体" w:cs="宋体"/>
          <w:color w:val="auto"/>
          <w:szCs w:val="15"/>
          <w:highlight w:val="none"/>
          <w:lang w:eastAsia="zh-CN"/>
        </w:rPr>
        <w:t>且不受合同有效期所限，直至该信息成为公开信息</w:t>
      </w:r>
      <w:r>
        <w:rPr>
          <w:rFonts w:hint="eastAsia" w:ascii="宋体" w:hAnsi="宋体" w:eastAsia="宋体" w:cs="宋体"/>
          <w:color w:val="auto"/>
          <w:szCs w:val="15"/>
          <w:highlight w:val="none"/>
        </w:rPr>
        <w:t>。泄露、不正当地使用</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w:t>
      </w:r>
      <w:r>
        <w:rPr>
          <w:rFonts w:hint="eastAsia" w:ascii="宋体" w:hAnsi="宋体" w:cs="宋体"/>
          <w:color w:val="auto"/>
          <w:szCs w:val="15"/>
          <w:highlight w:val="none"/>
          <w:lang w:eastAsia="zh-CN"/>
        </w:rPr>
        <w:t>其他应当保密的</w:t>
      </w:r>
      <w:r>
        <w:rPr>
          <w:rFonts w:hint="eastAsia" w:ascii="宋体" w:hAnsi="宋体" w:eastAsia="宋体" w:cs="宋体"/>
          <w:color w:val="auto"/>
          <w:szCs w:val="15"/>
          <w:highlight w:val="none"/>
        </w:rPr>
        <w:t>信息，应当承担</w:t>
      </w:r>
      <w:r>
        <w:rPr>
          <w:rFonts w:hint="eastAsia" w:ascii="宋体" w:hAnsi="宋体" w:cs="宋体"/>
          <w:color w:val="auto"/>
          <w:szCs w:val="15"/>
          <w:highlight w:val="none"/>
          <w:lang w:eastAsia="zh-CN"/>
        </w:rPr>
        <w:t>相应</w:t>
      </w:r>
      <w:r>
        <w:rPr>
          <w:rFonts w:hint="eastAsia" w:ascii="宋体" w:hAnsi="宋体" w:eastAsia="宋体" w:cs="宋体"/>
          <w:color w:val="auto"/>
          <w:szCs w:val="15"/>
          <w:highlight w:val="none"/>
        </w:rPr>
        <w:t>责任。其他应当保密的信息由双方在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中约定。</w:t>
      </w:r>
    </w:p>
    <w:p w14:paraId="39DF0DF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3</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6072217C">
      <w:pPr>
        <w:autoSpaceDE/>
        <w:autoSpaceDN/>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49BCAB9A">
      <w:pPr>
        <w:adjustRightInd w:val="0"/>
        <w:snapToGrid w:val="0"/>
        <w:spacing w:before="0" w:line="400" w:lineRule="exact"/>
        <w:ind w:firstLine="480" w:firstLineChars="200"/>
        <w:jc w:val="left"/>
        <w:rPr>
          <w:rFonts w:hint="eastAsia" w:ascii="宋体" w:hAnsi="宋体" w:eastAsia="宋体" w:cs="宋体"/>
          <w:color w:val="auto"/>
          <w:szCs w:val="15"/>
          <w:highlight w:val="none"/>
          <w:lang w:eastAsia="zh-CN"/>
        </w:rPr>
      </w:pPr>
      <w:r>
        <w:rPr>
          <w:rFonts w:hint="eastAsia" w:ascii="宋体" w:hAnsi="宋体" w:eastAsia="宋体" w:cs="宋体"/>
          <w:color w:val="auto"/>
          <w:szCs w:val="15"/>
          <w:highlight w:val="none"/>
          <w:lang w:val="en-US" w:eastAsia="zh-CN"/>
        </w:rPr>
        <w:t xml:space="preserve">13.2 </w:t>
      </w:r>
      <w:r>
        <w:rPr>
          <w:rFonts w:hint="eastAsia" w:ascii="宋体" w:hAnsi="宋体" w:eastAsia="宋体" w:cs="宋体"/>
          <w:color w:val="auto"/>
          <w:szCs w:val="15"/>
          <w:highlight w:val="none"/>
        </w:rPr>
        <w:t>对于满足合同约定支付条件的，</w:t>
      </w:r>
      <w:r>
        <w:rPr>
          <w:rFonts w:hint="eastAsia" w:ascii="宋体" w:hAnsi="宋体" w:eastAsia="宋体" w:cs="宋体"/>
          <w:color w:val="auto"/>
          <w:szCs w:val="15"/>
          <w:highlight w:val="none"/>
          <w:lang w:val="en-US" w:eastAsia="zh-CN"/>
        </w:rPr>
        <w:t>甲方</w:t>
      </w:r>
      <w:r>
        <w:rPr>
          <w:rFonts w:hint="eastAsia" w:ascii="宋体" w:hAnsi="宋体" w:eastAsia="宋体" w:cs="宋体"/>
          <w:color w:val="auto"/>
          <w:szCs w:val="15"/>
          <w:highlight w:val="none"/>
        </w:rPr>
        <w:t>原则上应当自收到发票后10个工作日内将资金支付到合同约定的</w:t>
      </w:r>
      <w:r>
        <w:rPr>
          <w:rFonts w:hint="eastAsia" w:ascii="宋体" w:hAnsi="宋体" w:eastAsia="宋体" w:cs="宋体"/>
          <w:color w:val="auto"/>
          <w:szCs w:val="15"/>
          <w:highlight w:val="none"/>
          <w:lang w:eastAsia="zh-CN"/>
        </w:rPr>
        <w:t>乙方</w:t>
      </w:r>
      <w:r>
        <w:rPr>
          <w:rFonts w:hint="eastAsia" w:ascii="宋体" w:hAnsi="宋体" w:eastAsia="宋体" w:cs="宋体"/>
          <w:color w:val="auto"/>
          <w:szCs w:val="15"/>
          <w:highlight w:val="none"/>
        </w:rPr>
        <w:t>账户，不得以机构变动、人员更替、政策调整等为由迟延付款，不得将采购文件和合同中未规定的义务作为向</w:t>
      </w:r>
      <w:r>
        <w:rPr>
          <w:rFonts w:hint="eastAsia" w:ascii="宋体" w:hAnsi="宋体" w:eastAsia="宋体" w:cs="宋体"/>
          <w:color w:val="auto"/>
          <w:szCs w:val="15"/>
          <w:highlight w:val="none"/>
          <w:lang w:val="en-US" w:eastAsia="zh-CN"/>
        </w:rPr>
        <w:t>乙方</w:t>
      </w:r>
      <w:r>
        <w:rPr>
          <w:rFonts w:hint="eastAsia" w:ascii="宋体" w:hAnsi="宋体" w:eastAsia="宋体" w:cs="宋体"/>
          <w:color w:val="auto"/>
          <w:szCs w:val="15"/>
          <w:highlight w:val="none"/>
        </w:rPr>
        <w:t>付款的条件。具体合同价款支付时间在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w:t>
      </w:r>
      <w:r>
        <w:rPr>
          <w:rFonts w:hint="eastAsia" w:ascii="宋体" w:hAnsi="宋体" w:eastAsia="宋体" w:cs="宋体"/>
          <w:color w:val="auto"/>
          <w:szCs w:val="15"/>
          <w:highlight w:val="none"/>
          <w:lang w:eastAsia="zh-CN"/>
        </w:rPr>
        <w:t>约</w:t>
      </w:r>
      <w:r>
        <w:rPr>
          <w:rFonts w:hint="eastAsia" w:ascii="宋体" w:hAnsi="宋体" w:eastAsia="宋体" w:cs="宋体"/>
          <w:color w:val="auto"/>
          <w:szCs w:val="15"/>
          <w:highlight w:val="none"/>
        </w:rPr>
        <w:t>定。</w:t>
      </w:r>
    </w:p>
    <w:p w14:paraId="746032BD">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1F0EA53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.1 除项目不涉及或采购活动中明确约定无须承担外，乙方还应提供下列服务：</w:t>
      </w:r>
    </w:p>
    <w:p w14:paraId="54DA382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647E092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4ACA07E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708215CD">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color w:val="auto"/>
          <w:szCs w:val="15"/>
          <w:highlight w:val="none"/>
          <w:lang w:eastAsia="zh-CN"/>
        </w:rPr>
        <w:t>；</w:t>
      </w:r>
    </w:p>
    <w:p w14:paraId="01471D78">
      <w:pPr>
        <w:pStyle w:val="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18E2002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69525B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960499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184973BC">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22F3CA21">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5FF50DE">
      <w:pPr>
        <w:autoSpaceDE w:val="0"/>
        <w:autoSpaceDN w:val="0"/>
        <w:adjustRightInd w:val="0"/>
        <w:snapToGrid w:val="0"/>
        <w:spacing w:before="0" w:line="400" w:lineRule="exact"/>
        <w:ind w:firstLine="48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5</w:t>
      </w:r>
      <w:r>
        <w:rPr>
          <w:rFonts w:hint="eastAsia" w:ascii="宋体" w:hAnsi="宋体"/>
          <w:bCs/>
          <w:color w:val="auto"/>
          <w:szCs w:val="21"/>
          <w:highlight w:val="none"/>
        </w:rPr>
        <w:t>.2 迟延交货的违约责任</w:t>
      </w:r>
    </w:p>
    <w:p w14:paraId="740F08E0">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AD8EE53">
      <w:pPr>
        <w:autoSpaceDE w:val="0"/>
        <w:autoSpaceDN w:val="0"/>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4FE8FE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ascii="宋体" w:hAnsi="宋体"/>
          <w:color w:val="auto"/>
          <w:szCs w:val="21"/>
          <w:highlight w:val="none"/>
        </w:rPr>
        <w:t>.3 迟延支付的违约责任</w:t>
      </w:r>
    </w:p>
    <w:p w14:paraId="37FC572C">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4C308AB">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4</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69947A9">
      <w:pPr>
        <w:tabs>
          <w:tab w:val="left" w:pos="8820"/>
          <w:tab w:val="left" w:pos="9345"/>
          <w:tab w:val="left" w:pos="9765"/>
        </w:tabs>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6</w:t>
      </w:r>
      <w:r>
        <w:rPr>
          <w:rFonts w:hint="eastAsia" w:ascii="宋体" w:hAnsi="宋体"/>
          <w:b/>
          <w:color w:val="auto"/>
          <w:sz w:val="24"/>
          <w:highlight w:val="none"/>
        </w:rPr>
        <w:t>. 廉洁自律条款</w:t>
      </w:r>
    </w:p>
    <w:p w14:paraId="16D2E463">
      <w:pPr>
        <w:adjustRightInd w:val="0"/>
        <w:snapToGrid w:val="0"/>
        <w:spacing w:before="0" w:beforeLines="0" w:line="400" w:lineRule="exact"/>
        <w:ind w:firstLine="48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.1 甲乙双方严禁商业贿赂、回扣、礼金、礼品、有价证券等不正当利益输送。</w:t>
      </w:r>
    </w:p>
    <w:p w14:paraId="688571A3">
      <w:pPr>
        <w:adjustRightInd w:val="0"/>
        <w:snapToGrid w:val="0"/>
        <w:spacing w:before="0" w:beforeLines="0" w:line="400" w:lineRule="exact"/>
        <w:ind w:firstLine="480" w:firstLineChars="200"/>
        <w:jc w:val="left"/>
        <w:rPr>
          <w:color w:val="auto"/>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.2 任何一方违约，应承担违约责任，并赔偿对方因此遭受的全部损失。</w:t>
      </w:r>
    </w:p>
    <w:p w14:paraId="11810966">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17.</w:t>
      </w: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1635E316">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3F84B0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F65DBCE">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54C3066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06F3984">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7507ED7">
      <w:pPr>
        <w:pStyle w:val="13"/>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w:t>
      </w:r>
      <w:r>
        <w:rPr>
          <w:rFonts w:hint="eastAsia" w:ascii="宋体" w:hAnsi="宋体" w:eastAsia="宋体" w:cs="宋体"/>
          <w:color w:val="auto"/>
          <w:sz w:val="21"/>
          <w:highlight w:val="none"/>
          <w:lang w:eastAsia="zh-CN"/>
        </w:rPr>
        <w:t>及时告知</w:t>
      </w:r>
      <w:r>
        <w:rPr>
          <w:rFonts w:hint="eastAsia" w:ascii="宋体" w:hAnsi="宋体" w:eastAsia="宋体" w:cs="宋体"/>
          <w:color w:val="auto"/>
          <w:sz w:val="21"/>
          <w:highlight w:val="none"/>
        </w:rPr>
        <w:t>甲方，致使</w:t>
      </w:r>
      <w:r>
        <w:rPr>
          <w:rFonts w:hint="eastAsia" w:ascii="宋体" w:hAnsi="宋体" w:eastAsia="宋体" w:cs="宋体"/>
          <w:color w:val="auto"/>
          <w:sz w:val="21"/>
          <w:highlight w:val="none"/>
          <w:lang w:eastAsia="zh-CN"/>
        </w:rPr>
        <w:t>合同</w:t>
      </w:r>
      <w:r>
        <w:rPr>
          <w:rFonts w:hint="eastAsia" w:ascii="宋体" w:hAnsi="宋体" w:eastAsia="宋体" w:cs="宋体"/>
          <w:color w:val="auto"/>
          <w:sz w:val="21"/>
          <w:highlight w:val="none"/>
        </w:rPr>
        <w:t>履行发生困难的，甲方可以中止合同履行并要求乙方承担由此给甲方造成的损失。</w:t>
      </w:r>
    </w:p>
    <w:p w14:paraId="0778C728">
      <w:pPr>
        <w:snapToGrid w:val="0"/>
        <w:spacing w:line="400" w:lineRule="exact"/>
        <w:ind w:firstLine="480" w:firstLineChars="200"/>
        <w:jc w:val="left"/>
        <w:rPr>
          <w:color w:val="auto"/>
          <w:sz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57429DB1">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58E1BF3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326F253">
      <w:pPr>
        <w:snapToGrid w:val="0"/>
        <w:spacing w:line="400" w:lineRule="exact"/>
        <w:ind w:firstLine="480" w:firstLineChars="200"/>
        <w:rPr>
          <w:rFonts w:hint="eastAsia" w:ascii="宋体" w:hAnsi="宋体" w:eastAsia="宋体" w:cs="宋体"/>
          <w:color w:val="auto"/>
          <w:szCs w:val="21"/>
          <w:highlight w:val="none"/>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color w:val="auto"/>
          <w:szCs w:val="21"/>
          <w:highlight w:val="none"/>
        </w:rPr>
        <w:t>并追究乙方的违约责</w:t>
      </w:r>
      <w:r>
        <w:rPr>
          <w:rFonts w:hint="eastAsia" w:ascii="宋体" w:hAnsi="宋体" w:cs="宋体"/>
          <w:color w:val="auto"/>
          <w:szCs w:val="21"/>
          <w:highlight w:val="none"/>
          <w:lang w:val="en-US" w:eastAsia="zh-CN"/>
        </w:rPr>
        <w:t>任</w:t>
      </w:r>
      <w:r>
        <w:rPr>
          <w:rFonts w:hint="eastAsia" w:ascii="宋体" w:hAnsi="宋体"/>
          <w:color w:val="auto"/>
          <w:szCs w:val="21"/>
          <w:highlight w:val="none"/>
        </w:rPr>
        <w:t>。</w:t>
      </w:r>
    </w:p>
    <w:p w14:paraId="1A79E846">
      <w:pPr>
        <w:pStyle w:val="13"/>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17.4 </w:t>
      </w:r>
      <w:r>
        <w:rPr>
          <w:rFonts w:hint="eastAsia" w:ascii="宋体" w:hAnsi="宋体" w:eastAsia="宋体" w:cs="Times New Roman"/>
          <w:color w:val="auto"/>
          <w:kern w:val="2"/>
          <w:sz w:val="21"/>
          <w:szCs w:val="21"/>
          <w:highlight w:val="none"/>
          <w:lang w:val="en-US" w:eastAsia="zh-CN"/>
        </w:rPr>
        <w:t>涉及国家利益、社会公共利益的情形</w:t>
      </w:r>
    </w:p>
    <w:p w14:paraId="6E0E68AF">
      <w:pPr>
        <w:pStyle w:val="13"/>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highlight w:val="none"/>
        </w:rPr>
        <w:t>中止</w:t>
      </w:r>
      <w:r>
        <w:rPr>
          <w:rFonts w:hint="eastAsia" w:ascii="宋体" w:hAnsi="宋体" w:eastAsia="宋体" w:cs="宋体"/>
          <w:color w:val="auto"/>
          <w:sz w:val="21"/>
          <w:highlight w:val="none"/>
          <w:lang w:eastAsia="zh-CN"/>
        </w:rPr>
        <w:t>或者终止</w:t>
      </w:r>
      <w:r>
        <w:rPr>
          <w:rFonts w:hint="eastAsia" w:ascii="宋体" w:hAnsi="宋体" w:eastAsia="宋体" w:cs="宋体"/>
          <w:color w:val="auto"/>
          <w:sz w:val="21"/>
          <w:highlight w:val="none"/>
        </w:rPr>
        <w:t>合同。有过错的一方应当承担赔偿责任，双方都有过错的，各自承担相应的责任。</w:t>
      </w:r>
    </w:p>
    <w:p w14:paraId="2229C40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B26958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10FA73C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72C14B1">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244FA237">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2396042">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.1 因本合同及合同有关事项发生的争议，由</w:t>
      </w:r>
      <w:r>
        <w:rPr>
          <w:rFonts w:hint="eastAsia" w:ascii="宋体" w:hAnsi="宋体" w:eastAsia="宋体" w:cs="宋体"/>
          <w:color w:val="auto"/>
          <w:sz w:val="21"/>
          <w:highlight w:val="none"/>
          <w:lang w:eastAsia="zh-CN"/>
        </w:rPr>
        <w:t>甲乙双</w:t>
      </w:r>
      <w:r>
        <w:rPr>
          <w:rFonts w:hint="eastAsia" w:ascii="宋体" w:hAnsi="宋体" w:eastAsia="宋体" w:cs="宋体"/>
          <w:color w:val="auto"/>
          <w:sz w:val="21"/>
          <w:highlight w:val="none"/>
        </w:rPr>
        <w:t>方友好协商解决。协商不成时，可以</w:t>
      </w:r>
      <w:r>
        <w:rPr>
          <w:rFonts w:hint="eastAsia" w:ascii="宋体" w:hAnsi="宋体" w:eastAsia="宋体" w:cs="宋体"/>
          <w:color w:val="auto"/>
          <w:sz w:val="21"/>
          <w:highlight w:val="none"/>
          <w:lang w:eastAsia="zh-CN"/>
        </w:rPr>
        <w:t>向有关组织申请</w:t>
      </w:r>
      <w:r>
        <w:rPr>
          <w:rFonts w:hint="eastAsia" w:ascii="宋体" w:hAnsi="宋体" w:eastAsia="宋体" w:cs="宋体"/>
          <w:color w:val="auto"/>
          <w:sz w:val="21"/>
          <w:highlight w:val="none"/>
        </w:rPr>
        <w:t>调解。合同一方或</w:t>
      </w:r>
      <w:r>
        <w:rPr>
          <w:rFonts w:hint="eastAsia" w:ascii="宋体" w:hAnsi="宋体" w:eastAsia="宋体" w:cs="宋体"/>
          <w:color w:val="auto"/>
          <w:sz w:val="21"/>
          <w:highlight w:val="none"/>
          <w:lang w:eastAsia="zh-CN"/>
        </w:rPr>
        <w:t>双</w:t>
      </w:r>
      <w:r>
        <w:rPr>
          <w:rFonts w:hint="eastAsia" w:ascii="宋体" w:hAnsi="宋体" w:eastAsia="宋体" w:cs="宋体"/>
          <w:color w:val="auto"/>
          <w:sz w:val="21"/>
          <w:highlight w:val="none"/>
        </w:rPr>
        <w:t>方不愿调解或调解不成的，可以通过仲裁或诉讼的方式解决争议。</w:t>
      </w:r>
    </w:p>
    <w:p w14:paraId="23909FE5">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244BCE0A">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.3 如</w:t>
      </w:r>
      <w:r>
        <w:rPr>
          <w:rFonts w:hint="eastAsia" w:ascii="宋体" w:hAnsi="宋体" w:eastAsia="宋体" w:cs="宋体"/>
          <w:color w:val="auto"/>
          <w:sz w:val="21"/>
          <w:highlight w:val="none"/>
          <w:lang w:eastAsia="zh-CN"/>
        </w:rPr>
        <w:t>甲乙双方</w:t>
      </w:r>
      <w:r>
        <w:rPr>
          <w:rFonts w:hint="eastAsia" w:ascii="宋体" w:hAnsi="宋体" w:eastAsia="宋体" w:cs="宋体"/>
          <w:color w:val="auto"/>
          <w:sz w:val="21"/>
          <w:highlight w:val="none"/>
        </w:rPr>
        <w:t>有争议的事项不影响合同其他部分的履行，在争议解决期间，合同其他部分应</w:t>
      </w:r>
      <w:r>
        <w:rPr>
          <w:rFonts w:hint="eastAsia" w:ascii="宋体" w:hAnsi="宋体" w:eastAsia="宋体" w:cs="宋体"/>
          <w:color w:val="auto"/>
          <w:sz w:val="21"/>
          <w:highlight w:val="none"/>
          <w:lang w:eastAsia="zh-CN"/>
        </w:rPr>
        <w:t>当</w:t>
      </w:r>
      <w:r>
        <w:rPr>
          <w:rFonts w:hint="eastAsia" w:ascii="宋体" w:hAnsi="宋体" w:eastAsia="宋体" w:cs="宋体"/>
          <w:color w:val="auto"/>
          <w:sz w:val="21"/>
          <w:highlight w:val="none"/>
        </w:rPr>
        <w:t>继续履行。</w:t>
      </w:r>
    </w:p>
    <w:p w14:paraId="3F99C8E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DC378E">
      <w:pPr>
        <w:autoSpaceDE w:val="0"/>
        <w:autoSpaceDN w:val="0"/>
        <w:adjustRightInd w:val="0"/>
        <w:snapToGrid w:val="0"/>
        <w:spacing w:before="0" w:line="400" w:lineRule="exact"/>
        <w:ind w:firstLine="48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color w:val="auto"/>
          <w:highlight w:val="none"/>
          <w:lang w:val="en-GB"/>
        </w:rPr>
        <w:t>本合同应当按照规定执行政府采购政策。</w:t>
      </w:r>
    </w:p>
    <w:p w14:paraId="370AD6A0">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20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highlight w:val="none"/>
          <w:lang w:eastAsia="zh-CN"/>
        </w:rPr>
        <w:t>甲乙双方</w:t>
      </w:r>
      <w:r>
        <w:rPr>
          <w:rFonts w:hint="eastAsia" w:ascii="宋体" w:hAnsi="宋体" w:eastAsia="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346F908">
      <w:pPr>
        <w:pStyle w:val="4"/>
        <w:spacing w:after="0" w:line="400" w:lineRule="exact"/>
        <w:ind w:firstLine="480" w:firstLineChars="200"/>
        <w:rPr>
          <w:color w:val="auto"/>
          <w:highlight w:val="none"/>
        </w:rPr>
      </w:pPr>
      <w:r>
        <w:rPr>
          <w:rFonts w:hint="eastAsia" w:ascii="宋体" w:hAnsi="宋体"/>
          <w:color w:val="auto"/>
          <w:szCs w:val="21"/>
          <w:highlight w:val="none"/>
          <w:lang w:val="en-US" w:eastAsia="zh-CN"/>
        </w:rPr>
        <w:t>20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B7457C">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lang w:val="en-US" w:eastAsia="zh-CN"/>
        </w:rPr>
        <w:t>21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639CC8AF">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21</w:t>
      </w:r>
      <w:r>
        <w:rPr>
          <w:rFonts w:hint="eastAsia" w:ascii="宋体" w:hAnsi="宋体" w:eastAsia="宋体" w:cs="宋体"/>
          <w:color w:val="auto"/>
          <w:sz w:val="21"/>
          <w:highlight w:val="none"/>
        </w:rPr>
        <w:t>.1 本合同的订立、生效、解释、履行及与本合同有关的争议解决，均适用法律、行政法规。</w:t>
      </w:r>
    </w:p>
    <w:p w14:paraId="25061959">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21</w:t>
      </w:r>
      <w:r>
        <w:rPr>
          <w:rFonts w:hint="eastAsia" w:ascii="宋体" w:hAnsi="宋体" w:eastAsia="宋体" w:cs="宋体"/>
          <w:color w:val="auto"/>
          <w:sz w:val="21"/>
          <w:highlight w:val="none"/>
        </w:rPr>
        <w:t>.2 本合同条款与法律、行政法规的强制性规定不一致的，双方当事人应按照法律、行政法规的强制性规定修改本合同的相关条款。</w:t>
      </w:r>
    </w:p>
    <w:p w14:paraId="4FA6762C">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785DBEC">
      <w:pPr>
        <w:pStyle w:val="1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.1</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本合同任何一方向对方发出的通知、信件、数据电文等，应当发送至本合同第一部分《政府采购合同协议书》所约定的通讯地址、联系人、联系电话或电子邮箱。</w:t>
      </w:r>
    </w:p>
    <w:p w14:paraId="11FB4E1B">
      <w:pPr>
        <w:pStyle w:val="13"/>
        <w:ind w:firstLine="0" w:firstLineChars="0"/>
        <w:jc w:val="both"/>
        <w:rPr>
          <w:color w:val="auto"/>
          <w:sz w:val="21"/>
          <w:highlight w:val="none"/>
        </w:rPr>
      </w:pP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一方当事人变更名称、</w:t>
      </w:r>
      <w:r>
        <w:rPr>
          <w:rFonts w:hint="eastAsia" w:ascii="宋体" w:hAnsi="宋体" w:eastAsia="宋体" w:cs="宋体"/>
          <w:color w:val="auto"/>
          <w:sz w:val="21"/>
          <w:highlight w:val="none"/>
          <w:lang w:eastAsia="zh-CN"/>
        </w:rPr>
        <w:t>住所</w:t>
      </w:r>
      <w:r>
        <w:rPr>
          <w:rFonts w:hint="eastAsia" w:ascii="宋体" w:hAnsi="宋体" w:eastAsia="宋体" w:cs="宋体"/>
          <w:color w:val="auto"/>
          <w:sz w:val="21"/>
          <w:highlight w:val="none"/>
        </w:rPr>
        <w:t>、联系人、联系电话或电子邮箱</w:t>
      </w:r>
      <w:r>
        <w:rPr>
          <w:rFonts w:hint="eastAsia" w:ascii="宋体" w:hAnsi="宋体" w:eastAsia="宋体" w:cs="宋体"/>
          <w:color w:val="auto"/>
          <w:sz w:val="21"/>
          <w:highlight w:val="none"/>
          <w:lang w:eastAsia="zh-CN"/>
        </w:rPr>
        <w:t>等信息</w:t>
      </w:r>
      <w:r>
        <w:rPr>
          <w:rFonts w:hint="eastAsia" w:ascii="宋体" w:hAnsi="宋体" w:eastAsia="宋体" w:cs="宋体"/>
          <w:color w:val="auto"/>
          <w:sz w:val="21"/>
          <w:highlight w:val="none"/>
        </w:rPr>
        <w:t>的，应当在变更后3日内及时书面通知对方，对方实际收到变更通知前的送达仍为有效送达。</w:t>
      </w:r>
    </w:p>
    <w:p w14:paraId="72B3B887">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392B3E9">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0DE396B7">
      <w:pPr>
        <w:numPr>
          <w:ilvl w:val="0"/>
          <w:numId w:val="0"/>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val="en-US" w:eastAsia="zh-CN"/>
        </w:rPr>
        <w:t>23.</w:t>
      </w:r>
      <w:r>
        <w:rPr>
          <w:rFonts w:hint="eastAsia" w:ascii="宋体" w:hAnsi="宋体"/>
          <w:b/>
          <w:bCs/>
          <w:color w:val="auto"/>
          <w:sz w:val="24"/>
          <w:highlight w:val="none"/>
        </w:rPr>
        <w:t>合同未尽事项</w:t>
      </w:r>
    </w:p>
    <w:p w14:paraId="089B85E7">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9BAD6EB">
      <w:pPr>
        <w:adjustRightInd w:val="0"/>
        <w:snapToGrid w:val="0"/>
        <w:spacing w:line="400" w:lineRule="exact"/>
        <w:ind w:firstLine="0" w:firstLineChars="0"/>
        <w:jc w:val="left"/>
        <w:rPr>
          <w:rFonts w:ascii="黑体" w:hAnsi="华文中宋" w:eastAsia="黑体"/>
          <w:color w:val="auto"/>
          <w:sz w:val="28"/>
          <w:szCs w:val="28"/>
          <w:highlight w:val="none"/>
        </w:rPr>
      </w:pPr>
      <w:r>
        <w:rPr>
          <w:rFonts w:hint="eastAsia" w:ascii="宋体" w:hAnsi="宋体"/>
          <w:bCs/>
          <w:color w:val="auto"/>
          <w:szCs w:val="21"/>
          <w:highlight w:val="none"/>
          <w:lang w:val="en-US" w:eastAsia="zh-CN"/>
        </w:rPr>
        <w:t xml:space="preserve">    23.2 合同附件与合同正文具有同等的法律效力。</w:t>
      </w:r>
    </w:p>
    <w:p w14:paraId="08A101E3">
      <w:pPr>
        <w:pStyle w:val="4"/>
        <w:rPr>
          <w:rFonts w:hint="eastAsia"/>
          <w:color w:val="auto"/>
          <w:highlight w:val="none"/>
        </w:rPr>
      </w:pPr>
    </w:p>
    <w:p w14:paraId="57401CB0">
      <w:pPr>
        <w:rPr>
          <w:rFonts w:hint="eastAsia"/>
          <w:color w:val="auto"/>
          <w:highlight w:val="none"/>
        </w:rPr>
      </w:pPr>
    </w:p>
    <w:p w14:paraId="230F6AFD">
      <w:pPr>
        <w:pStyle w:val="4"/>
        <w:rPr>
          <w:rFonts w:hint="eastAsia"/>
          <w:color w:val="auto"/>
          <w:highlight w:val="none"/>
        </w:rPr>
      </w:pPr>
    </w:p>
    <w:p w14:paraId="61D8BC44">
      <w:pPr>
        <w:rPr>
          <w:rFonts w:hint="eastAsia"/>
          <w:color w:val="auto"/>
          <w:highlight w:val="none"/>
        </w:rPr>
      </w:pPr>
    </w:p>
    <w:p w14:paraId="4D1C3790">
      <w:pPr>
        <w:pStyle w:val="4"/>
        <w:rPr>
          <w:rFonts w:hint="eastAsia"/>
          <w:color w:val="auto"/>
          <w:highlight w:val="none"/>
        </w:rPr>
      </w:pPr>
    </w:p>
    <w:p w14:paraId="69AB3172">
      <w:pPr>
        <w:rPr>
          <w:rFonts w:hint="eastAsia"/>
          <w:color w:val="auto"/>
          <w:highlight w:val="none"/>
        </w:rPr>
      </w:pPr>
    </w:p>
    <w:p w14:paraId="3B5F5B27">
      <w:pPr>
        <w:pStyle w:val="4"/>
        <w:rPr>
          <w:rFonts w:hint="eastAsia"/>
          <w:color w:val="auto"/>
          <w:highlight w:val="none"/>
        </w:rPr>
      </w:pPr>
    </w:p>
    <w:p w14:paraId="747CDF13">
      <w:pPr>
        <w:rPr>
          <w:rFonts w:hint="eastAsia"/>
          <w:color w:val="auto"/>
          <w:highlight w:val="none"/>
        </w:rPr>
      </w:pPr>
    </w:p>
    <w:p w14:paraId="4179A8E3">
      <w:pPr>
        <w:pStyle w:val="4"/>
        <w:rPr>
          <w:rFonts w:hint="eastAsia"/>
          <w:color w:val="auto"/>
          <w:highlight w:val="none"/>
        </w:rPr>
      </w:pPr>
    </w:p>
    <w:p w14:paraId="274EA6E9">
      <w:pPr>
        <w:rPr>
          <w:rFonts w:hint="eastAsia"/>
          <w:color w:val="auto"/>
          <w:highlight w:val="none"/>
        </w:rPr>
      </w:pPr>
    </w:p>
    <w:p w14:paraId="0697D3FE">
      <w:pPr>
        <w:pStyle w:val="4"/>
        <w:rPr>
          <w:rFonts w:hint="eastAsia"/>
          <w:color w:val="auto"/>
          <w:highlight w:val="none"/>
        </w:rPr>
      </w:pPr>
    </w:p>
    <w:p w14:paraId="733085E2">
      <w:pPr>
        <w:rPr>
          <w:rFonts w:hint="eastAsia"/>
          <w:color w:val="auto"/>
          <w:highlight w:val="none"/>
        </w:rPr>
      </w:pPr>
    </w:p>
    <w:p w14:paraId="0B84215A">
      <w:pPr>
        <w:pStyle w:val="4"/>
        <w:rPr>
          <w:rFonts w:hint="eastAsia"/>
          <w:color w:val="auto"/>
          <w:highlight w:val="none"/>
        </w:rPr>
      </w:pPr>
    </w:p>
    <w:p w14:paraId="5F9B23B0">
      <w:pPr>
        <w:rPr>
          <w:rFonts w:hint="eastAsia"/>
          <w:color w:val="auto"/>
          <w:highlight w:val="none"/>
        </w:rPr>
      </w:pPr>
    </w:p>
    <w:p w14:paraId="33EC5F7F">
      <w:pPr>
        <w:pStyle w:val="4"/>
        <w:rPr>
          <w:rFonts w:hint="eastAsia"/>
          <w:color w:val="auto"/>
          <w:highlight w:val="none"/>
        </w:rPr>
      </w:pPr>
    </w:p>
    <w:p w14:paraId="7B623ABA">
      <w:pPr>
        <w:rPr>
          <w:rFonts w:hint="eastAsia"/>
          <w:color w:val="auto"/>
          <w:highlight w:val="none"/>
        </w:rPr>
      </w:pPr>
    </w:p>
    <w:p w14:paraId="71713245">
      <w:pPr>
        <w:pStyle w:val="2"/>
        <w:adjustRightInd w:val="0"/>
        <w:snapToGrid w:val="0"/>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B19C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6F1CCF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41FF8B0">
            <w:pPr>
              <w:adjustRightInd w:val="0"/>
              <w:snapToGrid w:val="0"/>
              <w:jc w:val="center"/>
              <w:rPr>
                <w:rFonts w:ascii="宋体" w:hAnsi="宋体"/>
                <w:color w:val="auto"/>
                <w:szCs w:val="21"/>
                <w:highlight w:val="none"/>
              </w:rPr>
            </w:pPr>
            <w:r>
              <w:rPr>
                <w:rFonts w:hint="eastAsia" w:ascii="宋体" w:hAnsi="宋体"/>
                <w:color w:val="auto"/>
                <w:szCs w:val="21"/>
                <w:highlight w:val="none"/>
              </w:rPr>
              <w:t>第1.2（</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noWrap w:val="0"/>
            <w:vAlign w:val="center"/>
          </w:tcPr>
          <w:p w14:paraId="529AA7FB">
            <w:pPr>
              <w:adjustRightInd w:val="0"/>
              <w:snapToGrid w:val="0"/>
              <w:jc w:val="left"/>
              <w:rPr>
                <w:rFonts w:ascii="宋体" w:hAnsi="宋体"/>
                <w:color w:val="auto"/>
                <w:szCs w:val="21"/>
                <w:highlight w:val="none"/>
              </w:rPr>
            </w:pPr>
            <w:r>
              <w:rPr>
                <w:rFonts w:hint="eastAsia" w:ascii="宋体" w:hAnsi="宋体"/>
                <w:color w:val="auto"/>
                <w:szCs w:val="21"/>
                <w:highlight w:val="none"/>
                <w:lang w:eastAsia="zh-CN"/>
              </w:rPr>
              <w:t>联合体具体要求</w:t>
            </w:r>
          </w:p>
        </w:tc>
        <w:tc>
          <w:tcPr>
            <w:tcW w:w="5170" w:type="dxa"/>
            <w:shd w:val="clear" w:color="auto" w:fill="auto"/>
            <w:noWrap w:val="0"/>
            <w:vAlign w:val="center"/>
          </w:tcPr>
          <w:p w14:paraId="5062C623">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不</w:t>
            </w:r>
            <w:r>
              <w:rPr>
                <w:rFonts w:hint="eastAsia" w:ascii="宋体" w:hAnsi="宋体"/>
                <w:color w:val="auto"/>
                <w:szCs w:val="21"/>
                <w:highlight w:val="none"/>
                <w:lang w:val="en-US" w:eastAsia="zh-CN"/>
              </w:rPr>
              <w:t>允许联合体</w:t>
            </w:r>
          </w:p>
        </w:tc>
      </w:tr>
      <w:tr w14:paraId="165AEC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09277E47">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FDB621D">
            <w:pPr>
              <w:adjustRightInd w:val="0"/>
              <w:snapToGrid w:val="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第1.2（</w:t>
            </w:r>
            <w:r>
              <w:rPr>
                <w:rFonts w:hint="eastAsia" w:ascii="宋体" w:hAnsi="宋体"/>
                <w:color w:val="auto"/>
                <w:szCs w:val="21"/>
                <w:highlight w:val="none"/>
                <w:lang w:val="en-US" w:eastAsia="zh-CN"/>
              </w:rPr>
              <w:t>7</w:t>
            </w:r>
            <w:r>
              <w:rPr>
                <w:rFonts w:hint="eastAsia" w:ascii="宋体" w:hAnsi="宋体"/>
                <w:color w:val="auto"/>
                <w:szCs w:val="21"/>
                <w:highlight w:val="none"/>
              </w:rPr>
              <w:t>）项</w:t>
            </w:r>
          </w:p>
        </w:tc>
        <w:tc>
          <w:tcPr>
            <w:tcW w:w="1742" w:type="dxa"/>
            <w:noWrap w:val="0"/>
            <w:vAlign w:val="center"/>
          </w:tcPr>
          <w:p w14:paraId="214AA532">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其他术语解释</w:t>
            </w:r>
          </w:p>
        </w:tc>
        <w:tc>
          <w:tcPr>
            <w:tcW w:w="5170" w:type="dxa"/>
            <w:shd w:val="clear" w:color="auto" w:fill="auto"/>
            <w:noWrap w:val="0"/>
            <w:vAlign w:val="center"/>
          </w:tcPr>
          <w:p w14:paraId="077D8DA2">
            <w:pPr>
              <w:adjustRightInd w:val="0"/>
              <w:snapToGrid w:val="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79AC32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7C3781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18C80A2">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4.4款</w:t>
            </w:r>
          </w:p>
        </w:tc>
        <w:tc>
          <w:tcPr>
            <w:tcW w:w="1742" w:type="dxa"/>
            <w:noWrap w:val="0"/>
            <w:vAlign w:val="center"/>
          </w:tcPr>
          <w:p w14:paraId="201D34AA">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履约验收中甲方提出异议或作出说明的期限</w:t>
            </w:r>
          </w:p>
        </w:tc>
        <w:tc>
          <w:tcPr>
            <w:tcW w:w="5170" w:type="dxa"/>
            <w:shd w:val="clear" w:color="auto" w:fill="auto"/>
            <w:noWrap w:val="0"/>
            <w:vAlign w:val="center"/>
          </w:tcPr>
          <w:p w14:paraId="5C7F7CFC">
            <w:pPr>
              <w:adjustRightInd w:val="0"/>
              <w:snapToGrid w:val="0"/>
              <w:jc w:val="left"/>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7个工作日内</w:t>
            </w:r>
          </w:p>
        </w:tc>
      </w:tr>
      <w:tr w14:paraId="72BD1D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55837D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2BCCB1B">
            <w:pPr>
              <w:adjustRightInd w:val="0"/>
              <w:snapToGrid w:val="0"/>
              <w:jc w:val="center"/>
              <w:rPr>
                <w:rFonts w:hint="eastAsia" w:ascii="宋体" w:hAnsi="宋体"/>
                <w:color w:val="auto"/>
                <w:szCs w:val="21"/>
                <w:highlight w:val="none"/>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4.6款</w:t>
            </w:r>
          </w:p>
        </w:tc>
        <w:tc>
          <w:tcPr>
            <w:tcW w:w="1742" w:type="dxa"/>
            <w:noWrap w:val="0"/>
            <w:vAlign w:val="center"/>
          </w:tcPr>
          <w:p w14:paraId="24A21D18">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约定甲方承担的其他义务和责任</w:t>
            </w:r>
          </w:p>
        </w:tc>
        <w:tc>
          <w:tcPr>
            <w:tcW w:w="5170" w:type="dxa"/>
            <w:shd w:val="clear" w:color="auto" w:fill="auto"/>
            <w:noWrap w:val="0"/>
            <w:vAlign w:val="center"/>
          </w:tcPr>
          <w:p w14:paraId="62066E7B">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7A4345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CB1D76E">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6EC28B8F">
            <w:pPr>
              <w:snapToGrid w:val="0"/>
              <w:jc w:val="center"/>
              <w:rPr>
                <w:rFonts w:hint="default"/>
                <w:color w:val="auto"/>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5.4款</w:t>
            </w:r>
          </w:p>
        </w:tc>
        <w:tc>
          <w:tcPr>
            <w:tcW w:w="1742" w:type="dxa"/>
            <w:noWrap w:val="0"/>
            <w:vAlign w:val="center"/>
          </w:tcPr>
          <w:p w14:paraId="1D0FD30D">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约定乙方承担的其他义务和责任</w:t>
            </w:r>
          </w:p>
        </w:tc>
        <w:tc>
          <w:tcPr>
            <w:tcW w:w="5170" w:type="dxa"/>
            <w:shd w:val="clear" w:color="auto" w:fill="auto"/>
            <w:noWrap w:val="0"/>
            <w:vAlign w:val="center"/>
          </w:tcPr>
          <w:p w14:paraId="0238BBFB">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33A327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D91323">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53D1FAC9">
            <w:pPr>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6.1款</w:t>
            </w:r>
          </w:p>
        </w:tc>
        <w:tc>
          <w:tcPr>
            <w:tcW w:w="1742" w:type="dxa"/>
            <w:noWrap w:val="0"/>
            <w:vAlign w:val="center"/>
          </w:tcPr>
          <w:p w14:paraId="24955DAB">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履行合同义务的顺序</w:t>
            </w:r>
          </w:p>
        </w:tc>
        <w:tc>
          <w:tcPr>
            <w:tcW w:w="5170" w:type="dxa"/>
            <w:shd w:val="clear" w:color="auto" w:fill="auto"/>
            <w:noWrap w:val="0"/>
            <w:vAlign w:val="center"/>
          </w:tcPr>
          <w:p w14:paraId="39BB185D">
            <w:pPr>
              <w:adjustRightInd w:val="0"/>
              <w:snapToGrid w:val="0"/>
              <w:jc w:val="left"/>
              <w:rPr>
                <w:rFonts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w:t>
            </w:r>
          </w:p>
        </w:tc>
      </w:tr>
      <w:tr w14:paraId="4023E6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6EB2618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32A418C">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.1</w:t>
            </w:r>
            <w:r>
              <w:rPr>
                <w:rFonts w:hint="eastAsia" w:ascii="宋体" w:hAnsi="宋体"/>
                <w:color w:val="auto"/>
                <w:szCs w:val="21"/>
                <w:highlight w:val="none"/>
                <w:lang w:val="en-US" w:eastAsia="zh-CN"/>
              </w:rPr>
              <w:t>款</w:t>
            </w:r>
          </w:p>
        </w:tc>
        <w:tc>
          <w:tcPr>
            <w:tcW w:w="1742" w:type="dxa"/>
            <w:noWrap w:val="0"/>
            <w:vAlign w:val="center"/>
          </w:tcPr>
          <w:p w14:paraId="7623E3F2">
            <w:pPr>
              <w:adjustRightInd w:val="0"/>
              <w:snapToGrid w:val="0"/>
              <w:jc w:val="left"/>
              <w:rPr>
                <w:rFonts w:ascii="宋体" w:hAnsi="宋体"/>
                <w:color w:val="auto"/>
                <w:szCs w:val="21"/>
                <w:highlight w:val="none"/>
              </w:rPr>
            </w:pPr>
            <w:r>
              <w:rPr>
                <w:rFonts w:hint="eastAsia" w:ascii="宋体" w:hAnsi="宋体"/>
                <w:color w:val="auto"/>
                <w:szCs w:val="21"/>
                <w:highlight w:val="none"/>
              </w:rPr>
              <w:t>包装</w:t>
            </w:r>
            <w:r>
              <w:rPr>
                <w:rFonts w:hint="eastAsia" w:ascii="宋体" w:hAnsi="宋体"/>
                <w:color w:val="auto"/>
                <w:szCs w:val="21"/>
                <w:highlight w:val="none"/>
                <w:lang w:eastAsia="zh-CN"/>
              </w:rPr>
              <w:t>特殊要求</w:t>
            </w:r>
          </w:p>
        </w:tc>
        <w:tc>
          <w:tcPr>
            <w:tcW w:w="5170" w:type="dxa"/>
            <w:shd w:val="clear" w:color="auto" w:fill="auto"/>
            <w:noWrap w:val="0"/>
            <w:vAlign w:val="center"/>
          </w:tcPr>
          <w:p w14:paraId="5E7DC95E">
            <w:pPr>
              <w:rPr>
                <w:color w:val="auto"/>
                <w:highlight w:val="none"/>
              </w:rPr>
            </w:pPr>
            <w:r>
              <w:rPr>
                <w:rFonts w:hint="eastAsia"/>
                <w:color w:val="auto"/>
                <w:highlight w:val="none"/>
              </w:rPr>
              <w:t>由供应商自行确定，确保货物安全、完好送达，运输过程中的货物损毁、丢失风险由供应商承担。</w:t>
            </w:r>
          </w:p>
        </w:tc>
      </w:tr>
      <w:tr w14:paraId="57B897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16A22346">
            <w:pPr>
              <w:adjustRightInd w:val="0"/>
              <w:snapToGrid w:val="0"/>
              <w:jc w:val="center"/>
              <w:rPr>
                <w:rFonts w:hint="eastAsia" w:ascii="宋体" w:hAnsi="宋体"/>
                <w:color w:val="auto"/>
                <w:szCs w:val="21"/>
                <w:highlight w:val="none"/>
              </w:rPr>
            </w:pPr>
          </w:p>
        </w:tc>
        <w:tc>
          <w:tcPr>
            <w:tcW w:w="1742" w:type="dxa"/>
            <w:noWrap w:val="0"/>
            <w:vAlign w:val="center"/>
          </w:tcPr>
          <w:p w14:paraId="6A6F83F2">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指定现场</w:t>
            </w:r>
          </w:p>
        </w:tc>
        <w:tc>
          <w:tcPr>
            <w:tcW w:w="5170" w:type="dxa"/>
            <w:shd w:val="clear" w:color="auto" w:fill="auto"/>
            <w:noWrap w:val="0"/>
            <w:vAlign w:val="center"/>
          </w:tcPr>
          <w:p w14:paraId="253B93F9">
            <w:pPr>
              <w:rPr>
                <w:rFonts w:hint="eastAsia"/>
                <w:color w:val="auto"/>
                <w:highlight w:val="none"/>
              </w:rPr>
            </w:pPr>
            <w:r>
              <w:rPr>
                <w:rFonts w:hint="eastAsia"/>
                <w:color w:val="auto"/>
                <w:highlight w:val="none"/>
              </w:rPr>
              <w:t>西安市雁塔区大雁塔小学指定位置</w:t>
            </w:r>
          </w:p>
        </w:tc>
      </w:tr>
      <w:tr w14:paraId="6B048B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5541912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D1BB502">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noWrap w:val="0"/>
            <w:vAlign w:val="center"/>
          </w:tcPr>
          <w:p w14:paraId="77DA9B7B">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运输特殊要求</w:t>
            </w:r>
          </w:p>
        </w:tc>
        <w:tc>
          <w:tcPr>
            <w:tcW w:w="5170" w:type="dxa"/>
            <w:shd w:val="clear" w:color="auto" w:fill="auto"/>
            <w:noWrap w:val="0"/>
            <w:vAlign w:val="center"/>
          </w:tcPr>
          <w:p w14:paraId="3F82F1EF">
            <w:pPr>
              <w:rPr>
                <w:rFonts w:hint="eastAsia"/>
                <w:color w:val="auto"/>
                <w:highlight w:val="none"/>
              </w:rPr>
            </w:pPr>
            <w:r>
              <w:rPr>
                <w:rFonts w:hint="eastAsia" w:ascii="宋体" w:hAnsi="宋体" w:cs="Times New Roman"/>
                <w:color w:val="auto"/>
                <w:kern w:val="2"/>
                <w:sz w:val="21"/>
                <w:szCs w:val="21"/>
                <w:highlight w:val="none"/>
                <w:lang w:val="en-US" w:eastAsia="zh-CN" w:bidi="ar-SA"/>
              </w:rPr>
              <w:t>/</w:t>
            </w:r>
          </w:p>
        </w:tc>
      </w:tr>
      <w:tr w14:paraId="4A7E67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70DE56E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9CB1DF1">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.3</w:t>
            </w:r>
            <w:r>
              <w:rPr>
                <w:rFonts w:hint="eastAsia" w:ascii="宋体" w:hAnsi="宋体"/>
                <w:color w:val="auto"/>
                <w:szCs w:val="21"/>
                <w:highlight w:val="none"/>
                <w:lang w:val="en-US" w:eastAsia="zh-CN"/>
              </w:rPr>
              <w:t>款</w:t>
            </w:r>
          </w:p>
        </w:tc>
        <w:tc>
          <w:tcPr>
            <w:tcW w:w="1742" w:type="dxa"/>
            <w:noWrap w:val="0"/>
            <w:vAlign w:val="center"/>
          </w:tcPr>
          <w:p w14:paraId="1A486F17">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保险要求</w:t>
            </w:r>
          </w:p>
        </w:tc>
        <w:tc>
          <w:tcPr>
            <w:tcW w:w="5170" w:type="dxa"/>
            <w:shd w:val="clear" w:color="auto" w:fill="auto"/>
            <w:noWrap w:val="0"/>
            <w:vAlign w:val="center"/>
          </w:tcPr>
          <w:p w14:paraId="5F461D0D">
            <w:pPr>
              <w:rPr>
                <w:rFonts w:hint="eastAsia"/>
                <w:color w:val="auto"/>
                <w:highlight w:val="none"/>
              </w:rPr>
            </w:pPr>
            <w:r>
              <w:rPr>
                <w:rFonts w:hint="eastAsia" w:ascii="宋体" w:hAnsi="宋体" w:cs="Times New Roman"/>
                <w:color w:val="auto"/>
                <w:kern w:val="2"/>
                <w:sz w:val="21"/>
                <w:szCs w:val="21"/>
                <w:highlight w:val="none"/>
                <w:lang w:val="en-US" w:eastAsia="zh-CN" w:bidi="ar-SA"/>
              </w:rPr>
              <w:t>/</w:t>
            </w:r>
          </w:p>
        </w:tc>
      </w:tr>
      <w:tr w14:paraId="092491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6424D9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35372D5">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9</w:t>
            </w:r>
            <w:r>
              <w:rPr>
                <w:rFonts w:hint="eastAsia" w:ascii="宋体" w:hAnsi="宋体"/>
                <w:color w:val="auto"/>
                <w:szCs w:val="21"/>
                <w:highlight w:val="none"/>
              </w:rPr>
              <w:t>.2（1）项</w:t>
            </w:r>
          </w:p>
        </w:tc>
        <w:tc>
          <w:tcPr>
            <w:tcW w:w="1742" w:type="dxa"/>
            <w:noWrap w:val="0"/>
            <w:vAlign w:val="center"/>
          </w:tcPr>
          <w:p w14:paraId="77B95FDA">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5170" w:type="dxa"/>
            <w:shd w:val="clear" w:color="auto" w:fill="auto"/>
            <w:noWrap w:val="0"/>
            <w:vAlign w:val="center"/>
          </w:tcPr>
          <w:p w14:paraId="7087E26D">
            <w:pPr>
              <w:autoSpaceDE w:val="0"/>
              <w:autoSpaceDN w:val="0"/>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rPr>
              <w:t>所有采购产品质保期均不低于1年，自货物验收合格之日起计算</w:t>
            </w:r>
            <w:r>
              <w:rPr>
                <w:rFonts w:hint="eastAsia" w:ascii="宋体" w:hAnsi="宋体"/>
                <w:color w:val="auto"/>
                <w:szCs w:val="21"/>
                <w:highlight w:val="none"/>
                <w:lang w:eastAsia="zh-CN"/>
              </w:rPr>
              <w:t>。</w:t>
            </w:r>
          </w:p>
        </w:tc>
      </w:tr>
      <w:tr w14:paraId="0B0024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65C600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D5C7A95">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9</w:t>
            </w:r>
            <w:r>
              <w:rPr>
                <w:rFonts w:hint="eastAsia" w:ascii="宋体" w:hAnsi="宋体"/>
                <w:color w:val="auto"/>
                <w:szCs w:val="21"/>
                <w:highlight w:val="none"/>
              </w:rPr>
              <w:t>.2（3）项</w:t>
            </w:r>
          </w:p>
        </w:tc>
        <w:tc>
          <w:tcPr>
            <w:tcW w:w="1742" w:type="dxa"/>
            <w:noWrap w:val="0"/>
            <w:vAlign w:val="center"/>
          </w:tcPr>
          <w:p w14:paraId="4D63DF37">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货物质量缺陷</w:t>
            </w:r>
          </w:p>
          <w:p w14:paraId="51082181">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5170" w:type="dxa"/>
            <w:shd w:val="clear" w:color="auto" w:fill="auto"/>
            <w:noWrap w:val="0"/>
            <w:vAlign w:val="center"/>
          </w:tcPr>
          <w:p w14:paraId="76AEBB6B">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质保期内，产品出现非人为质量问题，供应商需在24小时内响应，48小时内完成维修或更换，相关费用由供应商承担。</w:t>
            </w:r>
          </w:p>
        </w:tc>
      </w:tr>
      <w:tr w14:paraId="1FEBB8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DC0610A">
            <w:pPr>
              <w:snapToGrid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第二节</w:t>
            </w:r>
          </w:p>
          <w:p w14:paraId="4D1C7E77">
            <w:pPr>
              <w:pStyle w:val="13"/>
              <w:ind w:firstLine="0" w:firstLineChars="0"/>
              <w:jc w:val="center"/>
              <w:rPr>
                <w:rFonts w:hint="default"/>
                <w:color w:val="auto"/>
                <w:highlight w:val="none"/>
                <w:lang w:val="en-US" w:eastAsia="zh-CN"/>
              </w:rPr>
            </w:pPr>
            <w:r>
              <w:rPr>
                <w:rFonts w:hint="eastAsia" w:ascii="宋体" w:hAnsi="宋体" w:eastAsia="宋体" w:cs="宋体"/>
                <w:color w:val="auto"/>
                <w:szCs w:val="21"/>
                <w:highlight w:val="none"/>
                <w:lang w:val="en-US" w:eastAsia="zh-CN"/>
              </w:rPr>
              <w:t>第12.1款</w:t>
            </w:r>
          </w:p>
        </w:tc>
        <w:tc>
          <w:tcPr>
            <w:tcW w:w="1742" w:type="dxa"/>
            <w:noWrap w:val="0"/>
            <w:vAlign w:val="center"/>
          </w:tcPr>
          <w:p w14:paraId="4945B549">
            <w:pPr>
              <w:adjustRightInd w:val="0"/>
              <w:snapToGrid w:val="0"/>
              <w:jc w:val="both"/>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其他应当保密的信息</w:t>
            </w:r>
          </w:p>
        </w:tc>
        <w:tc>
          <w:tcPr>
            <w:tcW w:w="5170" w:type="dxa"/>
            <w:shd w:val="clear" w:color="auto" w:fill="auto"/>
            <w:noWrap w:val="0"/>
            <w:vAlign w:val="center"/>
          </w:tcPr>
          <w:p w14:paraId="555B12C5">
            <w:pPr>
              <w:adjustRightInd w:val="0"/>
              <w:snapToGrid w:val="0"/>
              <w:jc w:val="left"/>
              <w:rPr>
                <w:rFonts w:ascii="宋体" w:hAnsi="宋体"/>
                <w:color w:val="auto"/>
                <w:szCs w:val="21"/>
                <w:highlight w:val="none"/>
              </w:rPr>
            </w:pPr>
            <w:r>
              <w:rPr>
                <w:rFonts w:hint="eastAsia" w:ascii="宋体" w:hAnsi="宋体" w:cs="Times New Roman"/>
                <w:color w:val="auto"/>
                <w:kern w:val="2"/>
                <w:sz w:val="21"/>
                <w:szCs w:val="21"/>
                <w:highlight w:val="none"/>
                <w:lang w:val="en-US" w:eastAsia="zh-CN" w:bidi="ar-SA"/>
              </w:rPr>
              <w:t>/</w:t>
            </w:r>
          </w:p>
        </w:tc>
      </w:tr>
      <w:tr w14:paraId="1C183E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935D2BC">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6352CE1">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3</w:t>
            </w:r>
            <w:r>
              <w:rPr>
                <w:rFonts w:hint="eastAsia" w:ascii="宋体" w:hAnsi="宋体"/>
                <w:color w:val="auto"/>
                <w:szCs w:val="21"/>
                <w:highlight w:val="none"/>
              </w:rPr>
              <w:t>.2款</w:t>
            </w:r>
          </w:p>
        </w:tc>
        <w:tc>
          <w:tcPr>
            <w:tcW w:w="1742" w:type="dxa"/>
            <w:noWrap w:val="0"/>
            <w:vAlign w:val="center"/>
          </w:tcPr>
          <w:p w14:paraId="6EB82F2F">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rPr>
              <w:t>合同价款支付</w:t>
            </w:r>
            <w:r>
              <w:rPr>
                <w:rFonts w:hint="eastAsia" w:ascii="宋体" w:hAnsi="宋体"/>
                <w:color w:val="auto"/>
                <w:szCs w:val="21"/>
                <w:highlight w:val="none"/>
                <w:lang w:eastAsia="zh-CN"/>
              </w:rPr>
              <w:t>时间</w:t>
            </w:r>
          </w:p>
        </w:tc>
        <w:tc>
          <w:tcPr>
            <w:tcW w:w="5170" w:type="dxa"/>
            <w:shd w:val="clear" w:color="auto" w:fill="auto"/>
            <w:noWrap w:val="0"/>
            <w:vAlign w:val="center"/>
          </w:tcPr>
          <w:p w14:paraId="00A98E3C">
            <w:pPr>
              <w:adjustRightInd w:val="0"/>
              <w:snapToGrid w:val="0"/>
              <w:jc w:val="left"/>
              <w:rPr>
                <w:rFonts w:ascii="宋体" w:hAnsi="宋体"/>
                <w:color w:val="auto"/>
                <w:szCs w:val="21"/>
                <w:highlight w:val="none"/>
              </w:rPr>
            </w:pPr>
            <w:r>
              <w:rPr>
                <w:rFonts w:hint="eastAsia" w:ascii="宋体" w:hAnsi="宋体"/>
                <w:color w:val="auto"/>
                <w:szCs w:val="21"/>
                <w:highlight w:val="none"/>
              </w:rPr>
              <w:t>全部物资送达指定地点并经采购人验收合格后开具发票，采购人自收到发票后1</w:t>
            </w:r>
            <w:r>
              <w:rPr>
                <w:rFonts w:hint="eastAsia" w:ascii="宋体" w:hAnsi="宋体"/>
                <w:color w:val="auto"/>
                <w:szCs w:val="21"/>
                <w:highlight w:val="none"/>
                <w:lang w:val="en-US" w:eastAsia="zh-CN"/>
              </w:rPr>
              <w:t>5</w:t>
            </w:r>
            <w:r>
              <w:rPr>
                <w:rFonts w:hint="eastAsia" w:ascii="宋体" w:hAnsi="宋体"/>
                <w:color w:val="auto"/>
                <w:szCs w:val="21"/>
                <w:highlight w:val="none"/>
              </w:rPr>
              <w:t>个工作日内向乙方指定账户支付合同总金额的100%。</w:t>
            </w:r>
          </w:p>
        </w:tc>
      </w:tr>
      <w:tr w14:paraId="7C5C0C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9EF723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CFD1FE4">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3</w:t>
            </w:r>
            <w:r>
              <w:rPr>
                <w:rFonts w:hint="eastAsia" w:ascii="宋体" w:hAnsi="宋体"/>
                <w:color w:val="auto"/>
                <w:szCs w:val="21"/>
                <w:highlight w:val="none"/>
              </w:rPr>
              <w:t>）项</w:t>
            </w:r>
          </w:p>
        </w:tc>
        <w:tc>
          <w:tcPr>
            <w:tcW w:w="1742" w:type="dxa"/>
            <w:noWrap w:val="0"/>
            <w:vAlign w:val="center"/>
          </w:tcPr>
          <w:p w14:paraId="0CA41CCA">
            <w:pPr>
              <w:adjustRightInd w:val="0"/>
              <w:snapToGrid w:val="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运行监督、维修期限</w:t>
            </w:r>
          </w:p>
        </w:tc>
        <w:tc>
          <w:tcPr>
            <w:tcW w:w="5170" w:type="dxa"/>
            <w:shd w:val="clear" w:color="auto" w:fill="auto"/>
            <w:noWrap w:val="0"/>
            <w:vAlign w:val="center"/>
          </w:tcPr>
          <w:p w14:paraId="3D513405">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1F2216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41D73B6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1993244">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ascii="宋体" w:hAnsi="宋体"/>
                <w:color w:val="auto"/>
                <w:szCs w:val="21"/>
                <w:highlight w:val="none"/>
              </w:rPr>
              <w:t>）项</w:t>
            </w:r>
          </w:p>
        </w:tc>
        <w:tc>
          <w:tcPr>
            <w:tcW w:w="1742" w:type="dxa"/>
            <w:noWrap w:val="0"/>
            <w:vAlign w:val="center"/>
          </w:tcPr>
          <w:p w14:paraId="3B09BA41">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货物回收的约定</w:t>
            </w:r>
          </w:p>
        </w:tc>
        <w:tc>
          <w:tcPr>
            <w:tcW w:w="5170" w:type="dxa"/>
            <w:shd w:val="clear" w:color="auto" w:fill="auto"/>
            <w:noWrap w:val="0"/>
            <w:vAlign w:val="center"/>
          </w:tcPr>
          <w:p w14:paraId="1AB1A227">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6B9302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2E4B3D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CC7880B">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noWrap w:val="0"/>
            <w:vAlign w:val="center"/>
          </w:tcPr>
          <w:p w14:paraId="0D12AEFB">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5170" w:type="dxa"/>
            <w:shd w:val="clear" w:color="auto" w:fill="auto"/>
            <w:noWrap w:val="0"/>
            <w:vAlign w:val="center"/>
          </w:tcPr>
          <w:p w14:paraId="18625A5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1.供应商需在合同签订后，按照采购人指定时间将全部货物配送至西安市雁塔区大雁塔小学指定位置，全程负责货物的运输、装卸及入库上架，相关费用由供应商承担。</w:t>
            </w:r>
          </w:p>
          <w:p w14:paraId="25C12F05">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2.货物送达后，供应商需配合采购人完成现场验收，提供产品合格证明、质量检测报告等相关资料，验收不合格的产品，供应商需在3个工作日内无条件更换，直至验收合格。</w:t>
            </w:r>
          </w:p>
          <w:p w14:paraId="760C2A31">
            <w:pPr>
              <w:adjustRightInd w:val="0"/>
              <w:snapToGrid w:val="0"/>
              <w:jc w:val="left"/>
              <w:rPr>
                <w:rFonts w:ascii="宋体" w:hAnsi="宋体"/>
                <w:color w:val="auto"/>
                <w:szCs w:val="21"/>
                <w:highlight w:val="none"/>
              </w:rPr>
            </w:pPr>
            <w:r>
              <w:rPr>
                <w:rFonts w:hint="eastAsia" w:ascii="宋体" w:hAnsi="宋体"/>
                <w:color w:val="auto"/>
                <w:szCs w:val="21"/>
                <w:highlight w:val="none"/>
              </w:rPr>
              <w:t>3.货物配送及安装过程中，需遵守采购人园区管理规定，避免影响正常教学活动，做好现场清洁工作。</w:t>
            </w:r>
          </w:p>
        </w:tc>
      </w:tr>
      <w:tr w14:paraId="573C44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D3AE23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468C9E8">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1款</w:t>
            </w:r>
          </w:p>
        </w:tc>
        <w:tc>
          <w:tcPr>
            <w:tcW w:w="1742" w:type="dxa"/>
            <w:noWrap w:val="0"/>
            <w:vAlign w:val="center"/>
          </w:tcPr>
          <w:p w14:paraId="4C85C6C2">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eastAsia="zh-CN"/>
              </w:rPr>
              <w:t>修理、重作、更换相关具体规定</w:t>
            </w:r>
          </w:p>
        </w:tc>
        <w:tc>
          <w:tcPr>
            <w:tcW w:w="5170" w:type="dxa"/>
            <w:shd w:val="clear" w:color="auto" w:fill="auto"/>
            <w:noWrap w:val="0"/>
            <w:vAlign w:val="center"/>
          </w:tcPr>
          <w:p w14:paraId="4B761E85">
            <w:pPr>
              <w:adjustRightInd w:val="0"/>
              <w:snapToGrid w:val="0"/>
              <w:jc w:val="lef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14:paraId="6F0F4E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FDFFE5">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425851D">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.2（2）项</w:t>
            </w:r>
          </w:p>
        </w:tc>
        <w:tc>
          <w:tcPr>
            <w:tcW w:w="1742" w:type="dxa"/>
            <w:noWrap w:val="0"/>
            <w:vAlign w:val="center"/>
          </w:tcPr>
          <w:p w14:paraId="28CB2DD0">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5170" w:type="dxa"/>
            <w:shd w:val="clear" w:color="auto" w:fill="auto"/>
            <w:noWrap w:val="0"/>
            <w:vAlign w:val="center"/>
          </w:tcPr>
          <w:p w14:paraId="10460DC7">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1.供应商未按合同约定时间交货的，每逾期1日，按合同总价款的0.5%向采购人支付违约金；逾期超过15日的，采购人有权解除合同，供应商需返还已收预付款，并赔偿采购人相应损失。</w:t>
            </w:r>
          </w:p>
        </w:tc>
      </w:tr>
      <w:tr w14:paraId="24CC7E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3E7CCC7">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521818C">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3款</w:t>
            </w:r>
          </w:p>
        </w:tc>
        <w:tc>
          <w:tcPr>
            <w:tcW w:w="1742" w:type="dxa"/>
            <w:noWrap w:val="0"/>
            <w:vAlign w:val="center"/>
          </w:tcPr>
          <w:p w14:paraId="1FCDA1C3">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逾期付款利息</w:t>
            </w:r>
          </w:p>
        </w:tc>
        <w:tc>
          <w:tcPr>
            <w:tcW w:w="5170" w:type="dxa"/>
            <w:shd w:val="clear" w:color="auto" w:fill="auto"/>
            <w:noWrap w:val="0"/>
            <w:vAlign w:val="center"/>
          </w:tcPr>
          <w:p w14:paraId="4C646557">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采购人未按合同约定支付货款的，每逾期1日，按应付未付金额的0.5%向供应商支付违约金。</w:t>
            </w:r>
          </w:p>
        </w:tc>
      </w:tr>
      <w:tr w14:paraId="53B5FE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34AA06C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5264E67">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.4</w:t>
            </w:r>
            <w:r>
              <w:rPr>
                <w:rFonts w:hint="eastAsia" w:ascii="宋体" w:hAnsi="宋体"/>
                <w:color w:val="auto"/>
                <w:szCs w:val="21"/>
                <w:highlight w:val="none"/>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2AC961E7">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shd w:val="clear" w:color="auto" w:fill="auto"/>
            <w:noWrap w:val="0"/>
            <w:vAlign w:val="center"/>
          </w:tcPr>
          <w:p w14:paraId="55088A3E">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供应商所供货物质量不符合合同约定及技术要求的，采购人有权要求更换，供应商未按要求更换的，采购人有权拒付货款，同时供应商需承担合同总价款10%的违约金。</w:t>
            </w:r>
          </w:p>
        </w:tc>
      </w:tr>
      <w:tr w14:paraId="169D62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27ECA0E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86F8458">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19</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4D0634C0">
            <w:pPr>
              <w:adjustRightInd w:val="0"/>
              <w:snapToGrid w:val="0"/>
              <w:jc w:val="left"/>
              <w:rPr>
                <w:rFonts w:ascii="宋体" w:hAnsi="宋体"/>
                <w:color w:val="auto"/>
                <w:szCs w:val="21"/>
                <w:highlight w:val="none"/>
              </w:rPr>
            </w:pPr>
            <w:r>
              <w:rPr>
                <w:rFonts w:hint="eastAsia" w:ascii="宋体" w:hAnsi="宋体"/>
                <w:color w:val="auto"/>
                <w:szCs w:val="21"/>
                <w:highlight w:val="none"/>
                <w:lang w:val="en-US" w:eastAsia="zh-CN"/>
              </w:rPr>
              <w:t>解决争议的方法</w:t>
            </w:r>
          </w:p>
        </w:tc>
        <w:tc>
          <w:tcPr>
            <w:tcW w:w="5170" w:type="dxa"/>
            <w:tcBorders>
              <w:top w:val="single" w:color="auto" w:sz="2" w:space="0"/>
              <w:left w:val="single" w:color="auto" w:sz="2" w:space="0"/>
            </w:tcBorders>
            <w:shd w:val="clear" w:color="auto" w:fill="auto"/>
            <w:noWrap w:val="0"/>
            <w:vAlign w:val="center"/>
          </w:tcPr>
          <w:p w14:paraId="2BEB3B37">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 xml:space="preserve">因本合同及合同有关事项发生的争议，按下列第 </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种方式解决：</w:t>
            </w:r>
          </w:p>
          <w:p w14:paraId="2C1BA1CD">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仲裁委员会申请仲裁，仲裁地点为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36C9ED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tc>
      </w:tr>
      <w:tr w14:paraId="0F949B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50B1238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B83895F">
            <w:pPr>
              <w:adjustRightInd w:val="0"/>
              <w:snapToGrid w:val="0"/>
              <w:jc w:val="center"/>
              <w:rPr>
                <w:rFonts w:ascii="宋体" w:hAnsi="宋体"/>
                <w:color w:val="auto"/>
                <w:szCs w:val="21"/>
                <w:highlight w:val="none"/>
              </w:rPr>
            </w:pPr>
            <w:r>
              <w:rPr>
                <w:rFonts w:hint="eastAsia" w:ascii="宋体" w:hAnsi="宋体"/>
                <w:color w:val="auto"/>
                <w:szCs w:val="21"/>
                <w:highlight w:val="none"/>
              </w:rPr>
              <w:t>第2</w:t>
            </w:r>
            <w:r>
              <w:rPr>
                <w:rFonts w:hint="eastAsia" w:ascii="宋体" w:hAnsi="宋体"/>
                <w:color w:val="auto"/>
                <w:szCs w:val="21"/>
                <w:highlight w:val="none"/>
                <w:lang w:val="en-US" w:eastAsia="zh-CN"/>
              </w:rPr>
              <w:t>3.1</w:t>
            </w:r>
            <w:r>
              <w:rPr>
                <w:rFonts w:hint="eastAsia" w:ascii="宋体" w:hAnsi="宋体"/>
                <w:color w:val="auto"/>
                <w:szCs w:val="21"/>
                <w:highlight w:val="none"/>
                <w:lang w:eastAsia="zh-CN"/>
              </w:rPr>
              <w:t>款</w:t>
            </w:r>
          </w:p>
        </w:tc>
        <w:tc>
          <w:tcPr>
            <w:tcW w:w="1742" w:type="dxa"/>
            <w:noWrap w:val="0"/>
            <w:vAlign w:val="center"/>
          </w:tcPr>
          <w:p w14:paraId="458C712A">
            <w:pPr>
              <w:adjustRightInd w:val="0"/>
              <w:snapToGrid w:val="0"/>
              <w:jc w:val="left"/>
              <w:rPr>
                <w:rFonts w:ascii="宋体" w:hAnsi="宋体"/>
                <w:color w:val="auto"/>
                <w:szCs w:val="21"/>
                <w:highlight w:val="none"/>
              </w:rPr>
            </w:pPr>
            <w:r>
              <w:rPr>
                <w:rFonts w:hint="eastAsia" w:ascii="宋体" w:hAnsi="宋体"/>
                <w:bCs/>
                <w:color w:val="auto"/>
                <w:szCs w:val="21"/>
                <w:highlight w:val="none"/>
                <w:lang w:eastAsia="zh-CN"/>
              </w:rPr>
              <w:t>其他专用条款</w:t>
            </w:r>
          </w:p>
        </w:tc>
        <w:tc>
          <w:tcPr>
            <w:tcW w:w="5170" w:type="dxa"/>
            <w:shd w:val="clear" w:color="auto" w:fill="auto"/>
            <w:noWrap w:val="0"/>
            <w:vAlign w:val="center"/>
          </w:tcPr>
          <w:p w14:paraId="439406F1">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bl>
    <w:p w14:paraId="145E721F">
      <w:pPr>
        <w:jc w:val="left"/>
        <w:rPr>
          <w:color w:val="auto"/>
          <w:highlight w:val="none"/>
        </w:rPr>
      </w:pPr>
    </w:p>
    <w:p w14:paraId="4F6919C2">
      <w:pPr>
        <w:jc w:val="left"/>
        <w:rPr>
          <w:color w:val="auto"/>
          <w:highlight w:val="none"/>
        </w:rPr>
      </w:pPr>
    </w:p>
    <w:p w14:paraId="2F841FE8">
      <w:pPr>
        <w:keepNext w:val="0"/>
        <w:keepLines w:val="0"/>
        <w:widowControl/>
        <w:suppressLineNumbers w:val="0"/>
        <w:jc w:val="left"/>
        <w:rPr>
          <w:rFonts w:hint="eastAsia" w:ascii="仿宋" w:hAnsi="仿宋" w:eastAsia="仿宋" w:cs="仿宋"/>
          <w:b/>
          <w:bCs/>
          <w:color w:val="auto"/>
          <w:kern w:val="0"/>
          <w:sz w:val="24"/>
          <w:szCs w:val="24"/>
          <w:highlight w:val="none"/>
          <w:lang w:val="en-US" w:eastAsia="zh-Hans" w:bidi="ar"/>
        </w:rPr>
      </w:pPr>
    </w:p>
    <w:p w14:paraId="06D9567D">
      <w:pPr>
        <w:pStyle w:val="12"/>
        <w:jc w:val="left"/>
        <w:rPr>
          <w:rFonts w:hint="eastAsia"/>
          <w:color w:val="auto"/>
          <w:highlight w:val="none"/>
          <w:lang w:val="en-US" w:eastAsia="zh-Hans"/>
        </w:rPr>
      </w:pPr>
    </w:p>
    <w:p w14:paraId="69D61DE8">
      <w:pPr>
        <w:keepNext w:val="0"/>
        <w:keepLines w:val="0"/>
        <w:widowControl/>
        <w:suppressLineNumbers w:val="0"/>
        <w:jc w:val="left"/>
        <w:rPr>
          <w:rFonts w:hint="eastAsia" w:ascii="仿宋" w:hAnsi="仿宋" w:eastAsia="仿宋" w:cs="仿宋"/>
          <w:b/>
          <w:bCs/>
          <w:color w:val="auto"/>
          <w:kern w:val="0"/>
          <w:sz w:val="24"/>
          <w:szCs w:val="24"/>
          <w:highlight w:val="none"/>
          <w:lang w:val="en-US" w:eastAsia="zh-Hans" w:bidi="ar"/>
        </w:rPr>
      </w:pPr>
    </w:p>
    <w:p w14:paraId="78199839">
      <w:pPr>
        <w:pStyle w:val="12"/>
        <w:jc w:val="left"/>
        <w:rPr>
          <w:rFonts w:hint="eastAsia"/>
          <w:color w:val="auto"/>
          <w:highlight w:val="none"/>
          <w:lang w:val="en-US" w:eastAsia="zh-Hans"/>
        </w:rPr>
      </w:pPr>
    </w:p>
    <w:p w14:paraId="24E6CB2A"/>
    <w:p w14:paraId="66AE0108">
      <w:bookmarkStart w:id="2" w:name="_GoBack"/>
      <w:bookmarkEnd w:id="2"/>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2E8CAF-8BE5-461B-AEDC-407C2D286B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21B9ADC-1882-4507-80A9-91B94C6290D6}"/>
  </w:font>
  <w:font w:name="华文楷体">
    <w:panose1 w:val="02010600040101010101"/>
    <w:charset w:val="86"/>
    <w:family w:val="auto"/>
    <w:pitch w:val="default"/>
    <w:sig w:usb0="00000287" w:usb1="080F0000" w:usb2="00000000" w:usb3="00000000" w:csb0="0004009F" w:csb1="DFD70000"/>
    <w:embedRegular r:id="rId3" w:fontKey="{BF4B636B-E860-41DC-A2F8-104607FB2909}"/>
  </w:font>
  <w:font w:name="华文中宋">
    <w:panose1 w:val="02010600040101010101"/>
    <w:charset w:val="86"/>
    <w:family w:val="auto"/>
    <w:pitch w:val="default"/>
    <w:sig w:usb0="00000287" w:usb1="080F0000" w:usb2="00000000" w:usb3="00000000" w:csb0="0004009F" w:csb1="DFD70000"/>
    <w:embedRegular r:id="rId4" w:fontKey="{411B55EA-E5F5-497F-873E-E400CB21F5EE}"/>
  </w:font>
  <w:font w:name="仿宋">
    <w:panose1 w:val="02010609060101010101"/>
    <w:charset w:val="86"/>
    <w:family w:val="auto"/>
    <w:pitch w:val="default"/>
    <w:sig w:usb0="800002BF" w:usb1="38CF7CFA" w:usb2="00000016" w:usb3="00000000" w:csb0="00040001" w:csb1="00000000"/>
    <w:embedRegular r:id="rId5" w:fontKey="{BF76E5A7-8E03-4FBD-871F-49EC35205E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1D61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4B1430">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4B1430">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11AAA"/>
    <w:multiLevelType w:val="singleLevel"/>
    <w:tmpl w:val="86D11AAA"/>
    <w:lvl w:ilvl="0" w:tentative="0">
      <w:start w:val="10"/>
      <w:numFmt w:val="chineseCounting"/>
      <w:suff w:val="nothing"/>
      <w:lvlText w:val="%1、"/>
      <w:lvlJc w:val="left"/>
      <w:rPr>
        <w:rFonts w:hint="eastAsia"/>
      </w:rPr>
    </w:lvl>
  </w:abstractNum>
  <w:abstractNum w:abstractNumId="1">
    <w:nsid w:val="8D50374C"/>
    <w:multiLevelType w:val="singleLevel"/>
    <w:tmpl w:val="8D50374C"/>
    <w:lvl w:ilvl="0" w:tentative="0">
      <w:start w:val="2"/>
      <w:numFmt w:val="chineseCounting"/>
      <w:suff w:val="space"/>
      <w:lvlText w:val="第%1节"/>
      <w:lvlJc w:val="left"/>
      <w:rPr>
        <w:rFonts w:hint="eastAsia"/>
      </w:rPr>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974F2"/>
    <w:rsid w:val="0EED063E"/>
    <w:rsid w:val="152808BB"/>
    <w:rsid w:val="19D318AE"/>
    <w:rsid w:val="20D1087F"/>
    <w:rsid w:val="215B6EE3"/>
    <w:rsid w:val="21875683"/>
    <w:rsid w:val="2A2F267A"/>
    <w:rsid w:val="34566DAD"/>
    <w:rsid w:val="354353C8"/>
    <w:rsid w:val="48E649B1"/>
    <w:rsid w:val="4AA8187D"/>
    <w:rsid w:val="5D250E71"/>
    <w:rsid w:val="639B5155"/>
    <w:rsid w:val="6BE35F4E"/>
    <w:rsid w:val="6DDB0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semiHidden/>
    <w:unhideWhenUsed/>
    <w:qFormat/>
    <w:uiPriority w:val="0"/>
    <w:pPr>
      <w:keepNext/>
      <w:keepLines/>
      <w:spacing w:before="40" w:after="50"/>
      <w:outlineLvl w:val="3"/>
    </w:pPr>
    <w:rPr>
      <w:rFonts w:ascii="Arial" w:hAnsi="Arial"/>
      <w:b/>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qFormat/>
    <w:uiPriority w:val="99"/>
    <w:pPr>
      <w:spacing w:line="360" w:lineRule="auto"/>
      <w:ind w:firstLine="570"/>
    </w:pPr>
  </w:style>
  <w:style w:type="paragraph" w:styleId="6">
    <w:name w:val="Plain Text"/>
    <w:basedOn w:val="1"/>
    <w:qFormat/>
    <w:uiPriority w:val="0"/>
    <w:rPr>
      <w:rFonts w:ascii="宋体" w:hAnsi="Courier New"/>
    </w:rPr>
  </w:style>
  <w:style w:type="paragraph" w:styleId="7">
    <w:name w:val="footer"/>
    <w:basedOn w:val="1"/>
    <w:qFormat/>
    <w:uiPriority w:val="0"/>
    <w:pPr>
      <w:pBdr>
        <w:top w:val="single" w:color="auto" w:sz="4" w:space="1"/>
      </w:pBdr>
      <w:tabs>
        <w:tab w:val="center" w:pos="4153"/>
        <w:tab w:val="right" w:pos="8306"/>
      </w:tabs>
      <w:snapToGrid w:val="0"/>
      <w:jc w:val="left"/>
    </w:pPr>
    <w:rPr>
      <w:position w:val="0"/>
      <w:sz w:val="18"/>
      <w:szCs w:val="18"/>
    </w:rPr>
  </w:style>
  <w:style w:type="paragraph" w:styleId="8">
    <w:name w:val="Body Text First Indent"/>
    <w:basedOn w:val="4"/>
    <w:next w:val="1"/>
    <w:unhideWhenUsed/>
    <w:qFormat/>
    <w:uiPriority w:val="99"/>
    <w:pPr>
      <w:ind w:firstLine="420" w:firstLineChars="100"/>
    </w:pPr>
    <w:rPr>
      <w:szCs w:val="24"/>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列出段落1"/>
    <w:basedOn w:val="1"/>
    <w:qFormat/>
    <w:uiPriority w:val="0"/>
    <w:pPr>
      <w:ind w:left="720"/>
      <w:contextualSpacing/>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8068</Words>
  <Characters>8399</Characters>
  <Lines>0</Lines>
  <Paragraphs>0</Paragraphs>
  <TotalTime>0</TotalTime>
  <ScaleCrop>false</ScaleCrop>
  <LinksUpToDate>false</LinksUpToDate>
  <CharactersWithSpaces>8927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2025-04-01T02:36:00Z</dcterms:created>
  <dc:creator>Administrator</dc:creator>
  <cp:lastModifiedBy>zhangyue</cp:lastModifiedBy>
  <dcterms:modified xsi:type="dcterms:W3CDTF">2026-07-21T08:55:53Z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eyJoZGlkIjoiMmZlZDg5MGQ4MDVjNjA2ZjE4NWY5M2I0ODQ3YzkyZGMiLCJ1c2VySWQiOiIyMDQwNzY3MDMifQ==</vt:lpwstr>
  </property>
  <property fmtid="{D5CDD505-2E9C-101B-9397-08002B2CF9AE}" pid="4" name="ICV">
    <vt:lpwstr>5A1EB500873C48DF8B20105C5B1F76C8_13</vt:lpwstr>
  </property>
</Properties>
</file>