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CFA23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center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2026 年全国智慧图书馆体系建设项目 — 古籍数字化整理加工</w:t>
      </w:r>
    </w:p>
    <w:p w14:paraId="3ED2508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center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（采购包 1）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合同主要条款</w:t>
      </w:r>
    </w:p>
    <w:p w14:paraId="1856F198">
      <w:pPr>
        <w:rPr>
          <w:rFonts w:hint="default"/>
          <w:lang w:val="en-US" w:eastAsia="zh-CN"/>
        </w:rPr>
      </w:pPr>
    </w:p>
    <w:p w14:paraId="79A1A5A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Style w:val="8"/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4"/>
          <w:szCs w:val="24"/>
          <w:lang w:val="en-US" w:eastAsia="zh-CN" w:bidi="ar"/>
        </w:rPr>
        <w:t>甲方（采购人）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：陕西省图书馆（陕西省古籍保护中心）</w:t>
      </w:r>
    </w:p>
    <w:p w14:paraId="2954E34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地址：陕西省西安市长安北路 18 号</w:t>
      </w:r>
    </w:p>
    <w:p w14:paraId="37B3580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联系人：</w:t>
      </w:r>
    </w:p>
    <w:p w14:paraId="30E7754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联系电话：</w:t>
      </w:r>
    </w:p>
    <w:p w14:paraId="4D8956D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Style w:val="8"/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4"/>
          <w:szCs w:val="24"/>
          <w:lang w:val="en-US" w:eastAsia="zh-CN" w:bidi="ar"/>
        </w:rPr>
        <w:t>乙方（成交供应商）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：________________________</w:t>
      </w:r>
    </w:p>
    <w:p w14:paraId="1698EFD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统一社会信用代码：____________________________</w:t>
      </w:r>
    </w:p>
    <w:p w14:paraId="6686851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注册地址：____________________________________</w:t>
      </w:r>
    </w:p>
    <w:p w14:paraId="38B8DCC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 xml:space="preserve">法定代表人：______________ </w:t>
      </w:r>
    </w:p>
    <w:p w14:paraId="2FDEA34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联系电话：____________</w:t>
      </w:r>
    </w:p>
    <w:p w14:paraId="0EDDF05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第一条 项目内容及合同金额</w:t>
      </w:r>
    </w:p>
    <w:p w14:paraId="56E9B507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服务内容：完成项目中珍贵古籍的数字化扫描、图像处理、数据存储与管理及审核上传共计1.8万拍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。</w:t>
      </w:r>
    </w:p>
    <w:p w14:paraId="0392382C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合同固定总价：人民币</w:t>
      </w:r>
      <w:r>
        <w:rPr>
          <w:rStyle w:val="8"/>
          <w:rFonts w:hint="eastAsia" w:asciiTheme="minorEastAsia" w:hAnsiTheme="minorEastAsia" w:cstheme="minorEastAsia"/>
          <w:b/>
          <w:bCs/>
          <w:color w:val="000000"/>
          <w:sz w:val="24"/>
          <w:szCs w:val="24"/>
          <w:lang w:val="en-US" w:eastAsia="zh-CN"/>
        </w:rPr>
        <w:t xml:space="preserve">         </w:t>
      </w:r>
      <w:r>
        <w:rPr>
          <w:rStyle w:val="8"/>
          <w:rFonts w:hint="eastAsia" w:asciiTheme="minorEastAsia" w:hAnsiTheme="minorEastAsia" w:cstheme="minorEastAsia"/>
          <w:b w:val="0"/>
          <w:bCs w:val="0"/>
          <w:color w:val="000000"/>
          <w:sz w:val="24"/>
          <w:szCs w:val="24"/>
          <w:lang w:val="en-US" w:eastAsia="zh-CN"/>
        </w:rPr>
        <w:t xml:space="preserve"> </w:t>
      </w:r>
      <w:r>
        <w:rPr>
          <w:rStyle w:val="8"/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  <w:t>元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大写：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）。</w:t>
      </w:r>
    </w:p>
    <w:p w14:paraId="56C1556D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本合同为固定总价包干，包含人工、设备、耗材、加工、质检、返工、数据交付、税费、保密、售后服务等一切费用，甲方不再另行支付任何费用。</w:t>
      </w:r>
    </w:p>
    <w:p w14:paraId="2237D0A2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本项目专门面向中小企业采购，</w:t>
      </w:r>
      <w:r>
        <w:rPr>
          <w:rStyle w:val="8"/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不允许联合体、不允许分包、不允许转包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。</w:t>
      </w:r>
    </w:p>
    <w:p w14:paraId="731A1B5B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本项目磋商文件、乙方响应文件、澄清答疑、成交通知书为本合同有效组成部分，具有同等法律效力。</w:t>
      </w:r>
    </w:p>
    <w:p w14:paraId="75067AA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第二条 技术标准与成果要求</w:t>
      </w:r>
    </w:p>
    <w:p w14:paraId="2C8EF5BD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设备标准：采用非接触式线性扫描仪，幅面≥A2，光学分辨率≥600dpi，CCD 感光≥5000 像素点，色彩位数 24bit，无紫外线冷光源，保护性无损扫描。</w:t>
      </w:r>
    </w:p>
    <w:p w14:paraId="54C90BC4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执行规范：严格遵照《全国智慧图书馆体系建设：古籍数字化和知识标引规范手册（2024 年暂行版）》执行。</w:t>
      </w:r>
    </w:p>
    <w:p w14:paraId="23CBBF30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图像采集、纠偏、裁边、色彩管理、分级存储（长期保存级 A、发布服务级 D、复制加工级 P）、半叶切分、图像拼接、双层 PDF、OCR 识别全部满足招标文件技术指标。</w:t>
      </w:r>
    </w:p>
    <w:p w14:paraId="5EC4BF8A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质量差错控制：</w:t>
      </w:r>
    </w:p>
    <w:p w14:paraId="46219C34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著录标引错误率≤0.3‰；</w:t>
      </w:r>
    </w:p>
    <w:p w14:paraId="615EE5D9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双层 PDF、OCR 文字错误率≤1‰；</w:t>
      </w:r>
    </w:p>
    <w:p w14:paraId="607DC49F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全流程采集、格式、命名、图像处理综合错误率≤1‰；</w:t>
      </w:r>
    </w:p>
    <w:p w14:paraId="2F188D37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成果无缺页、无坏死文件、无病毒。</w:t>
      </w:r>
    </w:p>
    <w:p w14:paraId="2068CB42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最终成果须包含：XML 元数据、TIFF/JPEG/PDF/ 双层 PDF/TXT、Excel 整理登记表、外字表、项目说明文件等全套资料。</w:t>
      </w:r>
    </w:p>
    <w:p w14:paraId="35BA058A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乙方成果</w:t>
      </w:r>
      <w:r>
        <w:rPr>
          <w:rStyle w:val="8"/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必须通过国家图书馆（国家古籍保护中心）验收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，同时接受甲方及第三方机构抽检，不合格无条件免费返工整改。</w:t>
      </w:r>
    </w:p>
    <w:p w14:paraId="5366D5B7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中标人须在收到数据修改要求后的5个工作日内确保按要求完成数据的修正与复核，并确保能够通过国家图书馆（国家古籍保护中心）验收。</w:t>
      </w:r>
    </w:p>
    <w:p w14:paraId="33123E0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第三条 服务期限与服务地点</w:t>
      </w:r>
    </w:p>
    <w:p w14:paraId="5A12CB29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服务完成截止时间：</w:t>
      </w:r>
      <w:r>
        <w:rPr>
          <w:rStyle w:val="8"/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2026 年 12 月 31 日前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全部完工、提交、验收、上传完毕。</w:t>
      </w:r>
    </w:p>
    <w:p w14:paraId="239DCB0B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服务地点：陕西省图书馆。</w:t>
      </w:r>
    </w:p>
    <w:p w14:paraId="1B2CD9B5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交付原则：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一次性验收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，按甲方要求及时上传至指定服务器。</w:t>
      </w:r>
    </w:p>
    <w:p w14:paraId="5D0BD85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第四条 人员、保密与古籍保护</w:t>
      </w:r>
    </w:p>
    <w:p w14:paraId="3E51F3D2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乙方按投标承诺配备项目管理及专业技术团队，项目负责人具备 5 年以上古籍数字化项目管理经验，核心人员专业匹配，未经甲方同意不得随意更换。</w:t>
      </w:r>
    </w:p>
    <w:p w14:paraId="10CE33C8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乙方须签订保密承诺，工作人员不得私自备份古籍及数字化数据，不得外泄文献信息、不得用于商业用途、不得向第三方提供成果。</w:t>
      </w:r>
    </w:p>
    <w:p w14:paraId="4E74D6A2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严格古籍出入库登记、现场监护、温湿度保管，加工全程杜绝拆损、污损、丢失；若造成古籍损毁、丢失，乙方按文物评估价值全额赔偿。</w:t>
      </w:r>
    </w:p>
    <w:p w14:paraId="6ED33DE8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保密责任在合同终止后持续有效。</w:t>
      </w:r>
    </w:p>
    <w:p w14:paraId="60138FD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第五条 付款方式</w:t>
      </w:r>
    </w:p>
    <w:p w14:paraId="289FFBB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本项目分两期付款，无履约保证金：</w:t>
      </w:r>
    </w:p>
    <w:p w14:paraId="0B392ACE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第一期：合同签订生效之日起 10 日内，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  <w:t>支付合同总价</w:t>
      </w:r>
      <w:r>
        <w:rPr>
          <w:rStyle w:val="8"/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  <w:t>50%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  <w:t>；</w:t>
      </w:r>
    </w:p>
    <w:p w14:paraId="7136D426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  <w:t>第二期：项目全部完成、成果提交完毕、经甲方及国家古籍保护中心验收合格之日起 10 日内，支付剩余</w:t>
      </w:r>
      <w:r>
        <w:rPr>
          <w:rStyle w:val="8"/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  <w:t>50%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  <w:t>；</w:t>
      </w:r>
    </w:p>
    <w:p w14:paraId="0B668D0D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乙方须提供合法有效全额增值税发票，否则甲方有权顺延付款；付款为公对公银行转账。</w:t>
      </w:r>
    </w:p>
    <w:p w14:paraId="075DE16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第六条 验收标准</w:t>
      </w:r>
    </w:p>
    <w:p w14:paraId="5FD8F32C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甲方委托第三方机构进行成果检查、质检；</w:t>
      </w:r>
    </w:p>
    <w:p w14:paraId="7FB7E4C2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验收依据：本合同、磋商文件、国家古籍数字化规范、标引及著录标准；</w:t>
      </w:r>
    </w:p>
    <w:p w14:paraId="013BF302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验收不合格，乙方在甲方限定时间内无偿返工，直至合格；逾期不整改或整改仍不合格，甲方有权解除合同并追责。</w:t>
      </w:r>
    </w:p>
    <w:p w14:paraId="477EBB9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第七条 双方权利义务</w:t>
      </w:r>
    </w:p>
    <w:p w14:paraId="18172B77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甲方</w:t>
      </w:r>
    </w:p>
    <w:p w14:paraId="684B4675">
      <w:pPr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提供古籍原件、加工场地、上传服务器地址及相关规范资料；</w:t>
      </w:r>
    </w:p>
    <w:p w14:paraId="587951DD">
      <w:pPr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负责古籍库房交接、现场监督、过程管控；</w:t>
      </w:r>
    </w:p>
    <w:p w14:paraId="1F75CF3E">
      <w:pPr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按合同约定按时付款；</w:t>
      </w:r>
    </w:p>
    <w:p w14:paraId="27F584A7">
      <w:pPr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有权对乙方人员、流程、成果进行检查、要求整改。</w:t>
      </w:r>
    </w:p>
    <w:p w14:paraId="0DAFEB87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乙方</w:t>
      </w:r>
    </w:p>
    <w:p w14:paraId="415F88E4">
      <w:pPr>
        <w:keepNext w:val="0"/>
        <w:keepLines w:val="0"/>
        <w:pageBreakBefore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严格按招标文件、投标承诺、国家规范保质保量按期完成全部工作；</w:t>
      </w:r>
    </w:p>
    <w:p w14:paraId="1BE245FD">
      <w:pPr>
        <w:keepNext w:val="0"/>
        <w:keepLines w:val="0"/>
        <w:pageBreakBefore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自行承担设备、软硬件、网络、人员薪酬、社保、现场安全责任；</w:t>
      </w:r>
    </w:p>
    <w:p w14:paraId="26616899">
      <w:pPr>
        <w:keepNext w:val="0"/>
        <w:keepLines w:val="0"/>
        <w:pageBreakBefore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承担作业过程中人身、财产安全全部责任；</w:t>
      </w:r>
    </w:p>
    <w:p w14:paraId="7C254685">
      <w:pPr>
        <w:keepNext w:val="0"/>
        <w:keepLines w:val="0"/>
        <w:pageBreakBefore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严禁分包、转包，一经发现甲方有权单方解约、拒付余款、追究违约金。</w:t>
      </w:r>
    </w:p>
    <w:p w14:paraId="74A8714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第八条 违约责任</w:t>
      </w:r>
    </w:p>
    <w:p w14:paraId="618922B7">
      <w:pPr>
        <w:keepNext w:val="0"/>
        <w:keepLines w:val="0"/>
        <w:pageBreakBefore w:val="0"/>
        <w:widowControl/>
        <w:numPr>
          <w:ilvl w:val="0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逾期完工：每逾期 1 日，按合同总价 0.5‰支付违约金；逾期超 30 日，甲方可解约，乙方退还已收款项并赔偿损失。</w:t>
      </w:r>
    </w:p>
    <w:p w14:paraId="76B874E9">
      <w:pPr>
        <w:keepNext w:val="0"/>
        <w:keepLines w:val="0"/>
        <w:pageBreakBefore w:val="0"/>
        <w:widowControl/>
        <w:numPr>
          <w:ilvl w:val="0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成果无法通过国家图书馆验收，乙方须无条件整改，仍不合格的，甲方解约，乙方退还全款并按合同总价 10% 支付违约金。</w:t>
      </w:r>
    </w:p>
    <w:p w14:paraId="4328150D">
      <w:pPr>
        <w:keepNext w:val="0"/>
        <w:keepLines w:val="0"/>
        <w:pageBreakBefore w:val="0"/>
        <w:widowControl/>
        <w:numPr>
          <w:ilvl w:val="0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违反保密约定、外泄数据或商用，甲方解约，乙方赔偿全部损失并承担法律责任。</w:t>
      </w:r>
    </w:p>
    <w:p w14:paraId="758B91A2">
      <w:pPr>
        <w:keepNext w:val="0"/>
        <w:keepLines w:val="0"/>
        <w:pageBreakBefore w:val="0"/>
        <w:widowControl/>
        <w:numPr>
          <w:ilvl w:val="0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擅自分包转包，甲方立即终止合同，乙方按合同总价 20% 支付违约金。</w:t>
      </w:r>
    </w:p>
    <w:p w14:paraId="28F63AAA">
      <w:pPr>
        <w:keepNext w:val="0"/>
        <w:keepLines w:val="0"/>
        <w:pageBreakBefore w:val="0"/>
        <w:widowControl/>
        <w:numPr>
          <w:ilvl w:val="0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甲方逾期付款，每逾期一日按应付未付款 0.5‰支付违约金。</w:t>
      </w:r>
    </w:p>
    <w:p w14:paraId="246A8C5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第九条 不可抗力、争议解决、合同生效</w:t>
      </w:r>
    </w:p>
    <w:p w14:paraId="7B043B58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不可抗力按民法典执行，工期顺延，互不追责。</w:t>
      </w:r>
    </w:p>
    <w:p w14:paraId="05562BF6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协商不成，向</w:t>
      </w:r>
      <w:r>
        <w:rPr>
          <w:rStyle w:val="8"/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甲方所在地人民法院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诉讼解决。</w:t>
      </w:r>
    </w:p>
    <w:p w14:paraId="0AEE1760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本合同一式肆份，甲方贰份、乙方壹份、代理机构壹份，签字盖章后生效。</w:t>
      </w:r>
    </w:p>
    <w:p w14:paraId="443D6F0E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合同履行中追加同类服务，追加金额不超原合同 10%，可签补充协议。</w:t>
      </w:r>
    </w:p>
    <w:p w14:paraId="5C9863F5">
      <w:pPr>
        <w:spacing w:line="360" w:lineRule="auto"/>
        <w:rPr>
          <w:rFonts w:hint="eastAsia" w:ascii="宋体" w:hAnsi="宋体"/>
          <w:color w:val="000000"/>
          <w:sz w:val="24"/>
        </w:rPr>
      </w:pPr>
    </w:p>
    <w:p w14:paraId="142D12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textAlignment w:val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甲方（公章）：                          乙方（公章）：</w:t>
      </w:r>
    </w:p>
    <w:p w14:paraId="239324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textAlignment w:val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法人或授权代表：（签字）                法人或授权代表：（签字）</w:t>
      </w:r>
    </w:p>
    <w:p w14:paraId="6640F5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textAlignment w:val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电话：                                 电话：</w:t>
      </w:r>
    </w:p>
    <w:p w14:paraId="751461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textAlignment w:val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签署日期：     年   月   日            签署日期：    年   月   日</w:t>
      </w:r>
    </w:p>
    <w:p w14:paraId="3D65A91E"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br w:type="page"/>
      </w:r>
    </w:p>
    <w:p w14:paraId="4F53265C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附件1：</w:t>
      </w:r>
    </w:p>
    <w:p w14:paraId="2FA217F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center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保密协议</w:t>
      </w:r>
    </w:p>
    <w:p w14:paraId="17E293A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甲方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szCs w:val="24"/>
          <w:lang w:val="en-US" w:eastAsia="zh-CN" w:bidi="ar"/>
        </w:rPr>
        <w:t>（采购人）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：陕西省图书馆（陕西省古籍保护中心）</w:t>
      </w:r>
    </w:p>
    <w:p w14:paraId="7338ECA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乙方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szCs w:val="24"/>
          <w:lang w:val="en-US" w:eastAsia="zh-CN" w:bidi="ar"/>
        </w:rPr>
        <w:t>（成交供应商）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：________________________</w:t>
      </w:r>
    </w:p>
    <w:p w14:paraId="2CA5917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为规范 2026 年全国智慧图书馆体系建设项目 — 古籍数字化整理加工工作，保护珍贵古籍文献安全及数据信息安全，甲乙双方达成如下保密约定：</w:t>
      </w:r>
    </w:p>
    <w:p w14:paraId="5A867D78">
      <w:pPr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乙方及所有进场工作人员须严格遵守古籍管理及数据保密规定，不得私自摘抄、拍摄、拷贝、留存古籍原件及数字化影像、元数据、OCR 文本等任何项目数据。</w:t>
      </w:r>
    </w:p>
    <w:p w14:paraId="158FF56A">
      <w:pPr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所有数字化成果、古籍书目信息、藏量信息、版式内容、未公开文献资料，均属甲方涉密资源，乙方</w:t>
      </w:r>
      <w:r>
        <w:rPr>
          <w:rStyle w:val="8"/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  <w:t>不得对外泄露、不得转发、不得用于商业推广、不得提供给任何第三方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  <w:t>。</w:t>
      </w:r>
    </w:p>
    <w:p w14:paraId="164AB58E">
      <w:pPr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乙方须对内部员工开展保密培训，签订个人保密承诺书，人员离职前须收回全部资料、删除私有设备内所有项目数据。</w:t>
      </w:r>
    </w:p>
    <w:p w14:paraId="13D05229">
      <w:pPr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项目加工过程中所有中间文件、半成品、成品数据，全部归属甲方知识产权，乙方不享有任何使用权、转让权。</w:t>
      </w:r>
    </w:p>
    <w:p w14:paraId="7D614F66">
      <w:pPr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未经甲方书面许可，乙方不得以任何名义对外宣传项目细节、古籍藏品信息。</w:t>
      </w:r>
    </w:p>
    <w:p w14:paraId="61C65199">
      <w:pPr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若乙方违反本协议，造成信息泄露、数据外传、商业盗用等情况，乙方承担由此给甲方造成的全部经济损失、名誉损失，并承担相应行政及法律责任；甲方有权单方解除合同、拒付剩余款项、列入不良供应商名单。</w:t>
      </w:r>
    </w:p>
    <w:p w14:paraId="7CC03FCB">
      <w:pPr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本保密协议独立有效，不因主合同到期、终止、解除而失效，永久保密。</w:t>
      </w:r>
    </w:p>
    <w:p w14:paraId="70E46877">
      <w:pPr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本协议一式两份，甲乙双方各执一份，与政府采购合同同步生效。</w:t>
      </w:r>
    </w:p>
    <w:p w14:paraId="62CB12B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</w:p>
    <w:p w14:paraId="36711D8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 xml:space="preserve">甲方（盖章）：______________ 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szCs w:val="24"/>
          <w:lang w:val="en-US" w:eastAsia="zh-CN" w:bidi="ar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 xml:space="preserve">乙方（盖章）：______________ </w:t>
      </w:r>
    </w:p>
    <w:p w14:paraId="3C2027F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</w:p>
    <w:p w14:paraId="2AA15E0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日期：______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szCs w:val="24"/>
          <w:lang w:val="en-US" w:eastAsia="zh-CN" w:bidi="ar"/>
        </w:rPr>
        <w:t xml:space="preserve">                         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日期：______</w:t>
      </w:r>
    </w:p>
    <w:p w14:paraId="5D148597">
      <w:pPr>
        <w:rPr>
          <w:rFonts w:hint="eastAsia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br w:type="page"/>
      </w:r>
    </w:p>
    <w:p w14:paraId="4EBD6C7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center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2026 年全国智慧图书馆体系建设项目 — 古籍数字化整理加工</w:t>
      </w:r>
    </w:p>
    <w:p w14:paraId="319E205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center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（采购包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）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合同主要条款</w:t>
      </w:r>
    </w:p>
    <w:p w14:paraId="796CAD97">
      <w:pPr>
        <w:rPr>
          <w:rFonts w:hint="default"/>
          <w:lang w:val="en-US" w:eastAsia="zh-CN"/>
        </w:rPr>
      </w:pPr>
    </w:p>
    <w:p w14:paraId="6695F76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Style w:val="8"/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4"/>
          <w:szCs w:val="24"/>
          <w:lang w:val="en-US" w:eastAsia="zh-CN" w:bidi="ar"/>
        </w:rPr>
        <w:t>甲方（采购人）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：陕西省图书馆（陕西省古籍保护中心）</w:t>
      </w:r>
    </w:p>
    <w:p w14:paraId="0C561F0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地址：陕西省西安市长安北路 18 号</w:t>
      </w:r>
    </w:p>
    <w:p w14:paraId="0A5FC5E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联系人：</w:t>
      </w:r>
    </w:p>
    <w:p w14:paraId="4C837D8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联系电话：</w:t>
      </w:r>
    </w:p>
    <w:p w14:paraId="7A25DAA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Style w:val="8"/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4"/>
          <w:szCs w:val="24"/>
          <w:lang w:val="en-US" w:eastAsia="zh-CN" w:bidi="ar"/>
        </w:rPr>
        <w:t>乙方（成交供应商）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：________________________</w:t>
      </w:r>
    </w:p>
    <w:p w14:paraId="5FD3063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统一社会信用代码：____________________________</w:t>
      </w:r>
    </w:p>
    <w:p w14:paraId="49633B0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注册地址：____________________________________</w:t>
      </w:r>
    </w:p>
    <w:p w14:paraId="536F189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 xml:space="preserve">法定代表人：______________ </w:t>
      </w:r>
    </w:p>
    <w:p w14:paraId="5E73A9C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联系电话：____________</w:t>
      </w:r>
    </w:p>
    <w:p w14:paraId="6EF6EC0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第一条 项目内容及合同金额</w:t>
      </w:r>
    </w:p>
    <w:p w14:paraId="2421B7A9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服务内容：完成项目中珍贵古籍的数字化扫描、图像处理、数据存储与管理及审核上传共计1.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万拍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。</w:t>
      </w:r>
    </w:p>
    <w:p w14:paraId="2261C0D4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合同固定总价：人民币</w:t>
      </w:r>
      <w:r>
        <w:rPr>
          <w:rStyle w:val="8"/>
          <w:rFonts w:hint="eastAsia" w:asciiTheme="minorEastAsia" w:hAnsiTheme="minorEastAsia" w:cstheme="minorEastAsia"/>
          <w:b/>
          <w:bCs/>
          <w:color w:val="000000"/>
          <w:sz w:val="24"/>
          <w:szCs w:val="24"/>
          <w:lang w:val="en-US" w:eastAsia="zh-CN"/>
        </w:rPr>
        <w:t xml:space="preserve">         </w:t>
      </w:r>
      <w:r>
        <w:rPr>
          <w:rStyle w:val="8"/>
          <w:rFonts w:hint="eastAsia" w:asciiTheme="minorEastAsia" w:hAnsiTheme="minorEastAsia" w:cstheme="minorEastAsia"/>
          <w:b w:val="0"/>
          <w:bCs w:val="0"/>
          <w:color w:val="000000"/>
          <w:sz w:val="24"/>
          <w:szCs w:val="24"/>
          <w:lang w:val="en-US" w:eastAsia="zh-CN"/>
        </w:rPr>
        <w:t xml:space="preserve"> </w:t>
      </w:r>
      <w:r>
        <w:rPr>
          <w:rStyle w:val="8"/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  <w:t>元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大写：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）。</w:t>
      </w:r>
    </w:p>
    <w:p w14:paraId="2EC70A1B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本合同为固定总价包干，包含人工、设备、耗材、加工、质检、返工、数据交付、税费、保密、售后服务等一切费用，甲方不再另行支付任何费用。</w:t>
      </w:r>
    </w:p>
    <w:p w14:paraId="05C30D94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本项目专门面向中小企业采购，</w:t>
      </w:r>
      <w:r>
        <w:rPr>
          <w:rStyle w:val="8"/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不允许联合体、不允许分包、不允许转包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。</w:t>
      </w:r>
    </w:p>
    <w:p w14:paraId="6CD8F89A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本项目磋商文件、乙方响应文件、澄清答疑、成交通知书为本合同有效组成部分，具有同等法律效力。</w:t>
      </w:r>
    </w:p>
    <w:p w14:paraId="760A7F6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第二条 技术标准与成果要求</w:t>
      </w:r>
    </w:p>
    <w:p w14:paraId="5F739030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设备标准：采用非接触式线性扫描仪，幅面≥A2，光学分辨率≥600dpi，CCD 感光≥5000 像素点，色彩位数 24bit，无紫外线冷光源，保护性无损扫描。</w:t>
      </w:r>
    </w:p>
    <w:p w14:paraId="137AD7D1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执行规范：严格遵照《全国智慧图书馆体系建设：古籍数字化和知识标引规范手册（2024 年暂行版）》执行。</w:t>
      </w:r>
    </w:p>
    <w:p w14:paraId="7D290693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图像采集、纠偏、裁边、色彩管理、分级存储（长期保存级 A、发布服务级 D、复制加工级 P）、半叶切分、图像拼接、双层 PDF、OCR 识别全部满足招标文件技术指标。</w:t>
      </w:r>
    </w:p>
    <w:p w14:paraId="065BDD34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质量差错控制：</w:t>
      </w:r>
    </w:p>
    <w:p w14:paraId="6A9714FA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著录标引错误率≤0.3‰；</w:t>
      </w:r>
    </w:p>
    <w:p w14:paraId="32A1A7A4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双层 PDF、OCR 文字错误率≤1‰；</w:t>
      </w:r>
    </w:p>
    <w:p w14:paraId="5B4B7FC9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全流程采集、格式、命名、图像处理综合错误率≤1‰；</w:t>
      </w:r>
    </w:p>
    <w:p w14:paraId="10407F21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成果无缺页、无坏死文件、无病毒。</w:t>
      </w:r>
    </w:p>
    <w:p w14:paraId="4902901D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最终成果须包含：XML 元数据、TIFF/JPEG/PDF/ 双层 PDF/TXT、Excel 整理登记表、外字表、项目说明文件等全套资料。</w:t>
      </w:r>
    </w:p>
    <w:p w14:paraId="2EF061C6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乙方成果</w:t>
      </w:r>
      <w:r>
        <w:rPr>
          <w:rStyle w:val="8"/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必须通过国家图书馆（国家古籍保护中心）验收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，同时接受甲方及第三方机构抽检，不合格无条件免费返工整改。</w:t>
      </w:r>
    </w:p>
    <w:p w14:paraId="06969D27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中标人须在收到数据修改要求后的5个工作日内确保按要求完成数据的修正与复核，并确保能够通过国家图书馆（国家古籍保护中心）验收。</w:t>
      </w:r>
    </w:p>
    <w:p w14:paraId="2611B69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第三条 服务期限与服务地点</w:t>
      </w:r>
    </w:p>
    <w:p w14:paraId="4EA7308C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服务完成截止时间：</w:t>
      </w:r>
      <w:r>
        <w:rPr>
          <w:rStyle w:val="8"/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2026 年 12 月 31 日前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全部完工、提交、验收、上传完毕。</w:t>
      </w:r>
    </w:p>
    <w:p w14:paraId="0DC8FDF4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服务地点：陕西省图书馆。</w:t>
      </w:r>
    </w:p>
    <w:p w14:paraId="7B391643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交付原则：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一次性验收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，按甲方要求及时上传至指定服务器。</w:t>
      </w:r>
    </w:p>
    <w:p w14:paraId="7E5CCAA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第四条 人员、保密与古籍保护</w:t>
      </w:r>
    </w:p>
    <w:p w14:paraId="038C8548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乙方按投标承诺配备项目管理及专业技术团队，项目负责人具备 5 年以上古籍数字化项目管理经验，核心人员专业匹配，未经甲方同意不得随意更换。</w:t>
      </w:r>
    </w:p>
    <w:p w14:paraId="14059F34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乙方须签订保密承诺，工作人员不得私自备份古籍及数字化数据，不得外泄文献信息、不得用于商业用途、不得向第三方提供成果。</w:t>
      </w:r>
    </w:p>
    <w:p w14:paraId="182F331A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严格古籍出入库登记、现场监护、温湿度保管，加工全程杜绝拆损、污损、丢失；若造成古籍损毁、丢失，乙方按文物评估价值全额赔偿。</w:t>
      </w:r>
    </w:p>
    <w:p w14:paraId="2E7959EE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保密责任在合同终止后持续有效。</w:t>
      </w:r>
    </w:p>
    <w:p w14:paraId="5937397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第五条 付款方式</w:t>
      </w:r>
    </w:p>
    <w:p w14:paraId="2AF1B35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本项目分两期付款，无履约保证金：</w:t>
      </w:r>
    </w:p>
    <w:p w14:paraId="6CB30A0B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第一期：合同签订生效之日起 10 日内，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  <w:t>支付合同总价</w:t>
      </w:r>
      <w:r>
        <w:rPr>
          <w:rStyle w:val="8"/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  <w:t>50%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  <w:t>；</w:t>
      </w:r>
    </w:p>
    <w:p w14:paraId="350F9440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  <w:t>第二期：项目全部完成、成果提交完毕、经甲方及国家古籍保护中心验收合格之日起 10 日内，支付剩余</w:t>
      </w:r>
      <w:r>
        <w:rPr>
          <w:rStyle w:val="8"/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  <w:t>50%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  <w:t>；</w:t>
      </w:r>
    </w:p>
    <w:p w14:paraId="0F6E6E1D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乙方须提供合法有效全额增值税发票，否则甲方有权顺延付款；付款为公对公银行转账。</w:t>
      </w:r>
    </w:p>
    <w:p w14:paraId="6966496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第六条 验收标准</w:t>
      </w:r>
    </w:p>
    <w:p w14:paraId="13FC1C27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甲方委托第三方机构进行成果检查、质检；</w:t>
      </w:r>
    </w:p>
    <w:p w14:paraId="4EF17ABC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验收依据：本合同、磋商文件、国家古籍数字化规范、标引及著录标准；</w:t>
      </w:r>
    </w:p>
    <w:p w14:paraId="6B008DAC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验收不合格，乙方在甲方限定时间内无偿返工，直至合格；逾期不整改或整改仍不合格，甲方有权解除合同并追责。</w:t>
      </w:r>
    </w:p>
    <w:p w14:paraId="000BFFE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第七条 双方权利义务</w:t>
      </w:r>
    </w:p>
    <w:p w14:paraId="3658431D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甲方</w:t>
      </w:r>
    </w:p>
    <w:p w14:paraId="1188B787">
      <w:pPr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提供古籍原件、加工场地、上传服务器地址及相关规范资料；</w:t>
      </w:r>
    </w:p>
    <w:p w14:paraId="11557633">
      <w:pPr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负责古籍库房交接、现场监督、过程管控；</w:t>
      </w:r>
    </w:p>
    <w:p w14:paraId="1A76A3A1">
      <w:pPr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按合同约定按时付款；</w:t>
      </w:r>
    </w:p>
    <w:p w14:paraId="33B215DB">
      <w:pPr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有权对乙方人员、流程、成果进行检查、要求整改。</w:t>
      </w:r>
    </w:p>
    <w:p w14:paraId="46569FD6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乙方</w:t>
      </w:r>
    </w:p>
    <w:p w14:paraId="3FAA3888">
      <w:pPr>
        <w:keepNext w:val="0"/>
        <w:keepLines w:val="0"/>
        <w:pageBreakBefore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严格按招标文件、投标承诺、国家规范保质保量按期完成全部工作；</w:t>
      </w:r>
    </w:p>
    <w:p w14:paraId="2707E398">
      <w:pPr>
        <w:keepNext w:val="0"/>
        <w:keepLines w:val="0"/>
        <w:pageBreakBefore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自行承担设备、软硬件、网络、人员薪酬、社保、现场安全责任；</w:t>
      </w:r>
    </w:p>
    <w:p w14:paraId="67A836D3">
      <w:pPr>
        <w:keepNext w:val="0"/>
        <w:keepLines w:val="0"/>
        <w:pageBreakBefore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承担作业过程中人身、财产安全全部责任；</w:t>
      </w:r>
    </w:p>
    <w:p w14:paraId="6C5A999A">
      <w:pPr>
        <w:keepNext w:val="0"/>
        <w:keepLines w:val="0"/>
        <w:pageBreakBefore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严禁分包、转包，一经发现甲方有权单方解约、拒付余款、追究违约金。</w:t>
      </w:r>
    </w:p>
    <w:p w14:paraId="586440B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第八条 违约责任</w:t>
      </w:r>
    </w:p>
    <w:p w14:paraId="716C0DC9">
      <w:pPr>
        <w:keepNext w:val="0"/>
        <w:keepLines w:val="0"/>
        <w:pageBreakBefore w:val="0"/>
        <w:widowControl/>
        <w:numPr>
          <w:ilvl w:val="0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逾期完工：每逾期 1 日，按合同总价 0.5‰支付违约金；逾期超 30 日，甲方可解约，乙方退还已收款项并赔偿损失。</w:t>
      </w:r>
    </w:p>
    <w:p w14:paraId="6D879B5D">
      <w:pPr>
        <w:keepNext w:val="0"/>
        <w:keepLines w:val="0"/>
        <w:pageBreakBefore w:val="0"/>
        <w:widowControl/>
        <w:numPr>
          <w:ilvl w:val="0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成果无法通过国家图书馆验收，乙方须无条件整改，仍不合格的，甲方解约，乙方退还全款并按合同总价 10% 支付违约金。</w:t>
      </w:r>
    </w:p>
    <w:p w14:paraId="14887E0F">
      <w:pPr>
        <w:keepNext w:val="0"/>
        <w:keepLines w:val="0"/>
        <w:pageBreakBefore w:val="0"/>
        <w:widowControl/>
        <w:numPr>
          <w:ilvl w:val="0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违反保密约定、外泄数据或商用，甲方解约，乙方赔偿全部损失并承担法律责任。</w:t>
      </w:r>
    </w:p>
    <w:p w14:paraId="57C0A561">
      <w:pPr>
        <w:keepNext w:val="0"/>
        <w:keepLines w:val="0"/>
        <w:pageBreakBefore w:val="0"/>
        <w:widowControl/>
        <w:numPr>
          <w:ilvl w:val="0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擅自分包转包，甲方立即终止合同，乙方按合同总价 20% 支付违约金。</w:t>
      </w:r>
    </w:p>
    <w:p w14:paraId="00B203F1">
      <w:pPr>
        <w:keepNext w:val="0"/>
        <w:keepLines w:val="0"/>
        <w:pageBreakBefore w:val="0"/>
        <w:widowControl/>
        <w:numPr>
          <w:ilvl w:val="0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甲方逾期付款，每逾期一日按应付未付款 0.5‰支付违约金。</w:t>
      </w:r>
    </w:p>
    <w:p w14:paraId="76CB387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第九条 不可抗力、争议解决、合同生效</w:t>
      </w:r>
    </w:p>
    <w:p w14:paraId="58AD69F0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不可抗力按民法典执行，工期顺延，互不追责。</w:t>
      </w:r>
    </w:p>
    <w:p w14:paraId="5F32579A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协商不成，向</w:t>
      </w:r>
      <w:r>
        <w:rPr>
          <w:rStyle w:val="8"/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甲方所在地人民法院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诉讼解决。</w:t>
      </w:r>
    </w:p>
    <w:p w14:paraId="2F6861A7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本合同一式肆份，甲方贰份、乙方壹份、代理机构壹份，签字盖章后生效。</w:t>
      </w:r>
    </w:p>
    <w:p w14:paraId="590A2D43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合同履行中追加同类服务，追加金额不超原合同 10%，可签补充协议。</w:t>
      </w:r>
    </w:p>
    <w:p w14:paraId="2D258FAD">
      <w:pPr>
        <w:spacing w:line="360" w:lineRule="auto"/>
        <w:rPr>
          <w:rFonts w:hint="eastAsia" w:ascii="宋体" w:hAnsi="宋体"/>
          <w:color w:val="000000"/>
          <w:sz w:val="24"/>
        </w:rPr>
      </w:pPr>
    </w:p>
    <w:p w14:paraId="69BD4A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textAlignment w:val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甲方（公章）：                          乙方（公章）：</w:t>
      </w:r>
    </w:p>
    <w:p w14:paraId="4115A3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textAlignment w:val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法人或授权代表：（签字）                法人或授权代表：（签字）</w:t>
      </w:r>
    </w:p>
    <w:p w14:paraId="0A61A7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textAlignment w:val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电话：                                 电话：</w:t>
      </w:r>
    </w:p>
    <w:p w14:paraId="69826F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textAlignment w:val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签署日期：     年   月   日            签署日期：    年   月   日</w:t>
      </w:r>
    </w:p>
    <w:p w14:paraId="32445713"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br w:type="page"/>
      </w:r>
    </w:p>
    <w:p w14:paraId="53243D55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附件1：</w:t>
      </w:r>
    </w:p>
    <w:p w14:paraId="2B560D5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center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保密协议</w:t>
      </w:r>
    </w:p>
    <w:p w14:paraId="715B27B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甲方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szCs w:val="24"/>
          <w:lang w:val="en-US" w:eastAsia="zh-CN" w:bidi="ar"/>
        </w:rPr>
        <w:t>（采购人）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：陕西省图书馆（陕西省古籍保护中心）</w:t>
      </w:r>
    </w:p>
    <w:p w14:paraId="438EDF8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乙方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szCs w:val="24"/>
          <w:lang w:val="en-US" w:eastAsia="zh-CN" w:bidi="ar"/>
        </w:rPr>
        <w:t>（成交供应商）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：________________________</w:t>
      </w:r>
    </w:p>
    <w:p w14:paraId="54919FF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为规范 2026 年全国智慧图书馆体系建设项目 — 古籍数字化整理加工工作，保护珍贵古籍文献安全及数据信息安全，甲乙双方达成如下保密约定：</w:t>
      </w:r>
    </w:p>
    <w:p w14:paraId="53F05A4B">
      <w:pPr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乙方及所有进场工作人员须严格遵守古籍管理及数据保密规定，不得私自摘抄、拍摄、拷贝、留存古籍原件及数字化影像、元数据、OCR 文本等任何项目数据。</w:t>
      </w:r>
    </w:p>
    <w:p w14:paraId="7ECE56F9">
      <w:pPr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所有数字化成果、古籍书目信息、藏量信息、版式内容、未公开文献资料，均属甲方涉密资源，乙方</w:t>
      </w:r>
      <w:r>
        <w:rPr>
          <w:rStyle w:val="8"/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  <w:t>不得对外泄露、不得转发、不得用于商业推广、不得提供给任何第三方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  <w:t>。</w:t>
      </w:r>
    </w:p>
    <w:p w14:paraId="68C08292">
      <w:pPr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乙方须对内部员工开展保密培训，签订个人保密承诺书，人员离职前须收回全部资料、删除私有设备内所有项目数据。</w:t>
      </w:r>
    </w:p>
    <w:p w14:paraId="485A8AA4">
      <w:pPr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项目加工过程中所有中间文件、半成品、成品数据，全部归属甲方知识产权，乙方不享有任何使用权、转让权。</w:t>
      </w:r>
    </w:p>
    <w:p w14:paraId="75B52210">
      <w:pPr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未经甲方书面许可，乙方不得以任何名义对外宣传项目细节、古籍藏品信息。</w:t>
      </w:r>
    </w:p>
    <w:p w14:paraId="1B1B93A0">
      <w:pPr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若乙方违反本协议，造成信息泄露、数据外传、商业盗用等情况，乙方承担由此给甲方造成的全部经济损失、名誉损失，并承担相应行政及法律责任；甲方有权单方解除合同、拒付剩余款项、列入不良供应商名单。</w:t>
      </w:r>
    </w:p>
    <w:p w14:paraId="5DD625C2">
      <w:pPr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本保密协议独立有效，不因主合同到期、终止、解除而失效，永久保密。</w:t>
      </w:r>
    </w:p>
    <w:p w14:paraId="35354C68">
      <w:pPr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本协议一式两份，甲乙双方各执一份，与政府采购合同同步生效。</w:t>
      </w:r>
    </w:p>
    <w:p w14:paraId="42F87BF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</w:p>
    <w:p w14:paraId="1FAFD8F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 xml:space="preserve">甲方（盖章）：______________ 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szCs w:val="24"/>
          <w:lang w:val="en-US" w:eastAsia="zh-CN" w:bidi="ar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 xml:space="preserve">乙方（盖章）：______________ </w:t>
      </w:r>
    </w:p>
    <w:p w14:paraId="5D9F838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</w:p>
    <w:p w14:paraId="39454F6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日期：______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szCs w:val="24"/>
          <w:lang w:val="en-US" w:eastAsia="zh-CN" w:bidi="ar"/>
        </w:rPr>
        <w:t xml:space="preserve">                         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日期：______</w:t>
      </w:r>
    </w:p>
    <w:p w14:paraId="220A1F0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textAlignment w:val="auto"/>
        <w:rPr>
          <w:rFonts w:hint="eastAsia"/>
          <w:color w:val="000000"/>
          <w:lang w:val="en-US" w:eastAsia="zh-CN"/>
        </w:rPr>
      </w:pPr>
    </w:p>
    <w:p w14:paraId="0D45B3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26853E7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center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2026 年全国智慧图书馆体系建设项目 — 古籍数字化整理加工</w:t>
      </w:r>
    </w:p>
    <w:p w14:paraId="1DBE892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center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（采购包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）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合同主要条款</w:t>
      </w:r>
    </w:p>
    <w:p w14:paraId="1AD06730">
      <w:pPr>
        <w:rPr>
          <w:rFonts w:hint="default"/>
          <w:lang w:val="en-US" w:eastAsia="zh-CN"/>
        </w:rPr>
      </w:pPr>
    </w:p>
    <w:p w14:paraId="0F1B066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Style w:val="8"/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4"/>
          <w:szCs w:val="24"/>
          <w:lang w:val="en-US" w:eastAsia="zh-CN" w:bidi="ar"/>
        </w:rPr>
        <w:t>甲方（采购人）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：陕西省图书馆（陕西省古籍保护中心）</w:t>
      </w:r>
    </w:p>
    <w:p w14:paraId="03CF41F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地址：陕西省西安市长安北路 18 号</w:t>
      </w:r>
    </w:p>
    <w:p w14:paraId="09BBB89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联系人：</w:t>
      </w:r>
    </w:p>
    <w:p w14:paraId="46E1619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联系电话：</w:t>
      </w:r>
    </w:p>
    <w:p w14:paraId="348D1E9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Style w:val="8"/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4"/>
          <w:szCs w:val="24"/>
          <w:lang w:val="en-US" w:eastAsia="zh-CN" w:bidi="ar"/>
        </w:rPr>
        <w:t>乙方（成交供应商）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：________________________</w:t>
      </w:r>
    </w:p>
    <w:p w14:paraId="7DDCB67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统一社会信用代码：____________________________</w:t>
      </w:r>
    </w:p>
    <w:p w14:paraId="52DF2C7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注册地址：____________________________________</w:t>
      </w:r>
    </w:p>
    <w:p w14:paraId="25170F7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 xml:space="preserve">法定代表人：______________ </w:t>
      </w:r>
    </w:p>
    <w:p w14:paraId="687D5A5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联系电话：____________</w:t>
      </w:r>
    </w:p>
    <w:p w14:paraId="1ED73ED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第一条 项目内容及合同金额</w:t>
      </w:r>
    </w:p>
    <w:p w14:paraId="2AF6DAEF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服务内容：完成项目中珍贵古籍的数字化扫描、图像处理、数据存储与管理及审核上传共计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val="en-US" w:eastAsia="zh-CN"/>
        </w:rPr>
        <w:t>0.9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万拍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。</w:t>
      </w:r>
    </w:p>
    <w:p w14:paraId="0438DFB8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合同固定总价：人民币</w:t>
      </w:r>
      <w:r>
        <w:rPr>
          <w:rStyle w:val="8"/>
          <w:rFonts w:hint="eastAsia" w:asciiTheme="minorEastAsia" w:hAnsiTheme="minorEastAsia" w:cstheme="minorEastAsia"/>
          <w:b/>
          <w:bCs/>
          <w:color w:val="000000"/>
          <w:sz w:val="24"/>
          <w:szCs w:val="24"/>
          <w:lang w:val="en-US" w:eastAsia="zh-CN"/>
        </w:rPr>
        <w:t xml:space="preserve">         </w:t>
      </w:r>
      <w:r>
        <w:rPr>
          <w:rStyle w:val="8"/>
          <w:rFonts w:hint="eastAsia" w:asciiTheme="minorEastAsia" w:hAnsiTheme="minorEastAsia" w:cstheme="minorEastAsia"/>
          <w:b w:val="0"/>
          <w:bCs w:val="0"/>
          <w:color w:val="000000"/>
          <w:sz w:val="24"/>
          <w:szCs w:val="24"/>
          <w:lang w:val="en-US" w:eastAsia="zh-CN"/>
        </w:rPr>
        <w:t xml:space="preserve"> </w:t>
      </w:r>
      <w:r>
        <w:rPr>
          <w:rStyle w:val="8"/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  <w:t>元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大写：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）。</w:t>
      </w:r>
    </w:p>
    <w:p w14:paraId="0C7D5445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本合同为固定总价包干，包含人工、设备、耗材、加工、质检、返工、数据交付、税费、保密、售后服务等一切费用，甲方不再另行支付任何费用。</w:t>
      </w:r>
    </w:p>
    <w:p w14:paraId="4E9EC107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本项目专门面向中小企业采购，</w:t>
      </w:r>
      <w:r>
        <w:rPr>
          <w:rStyle w:val="8"/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不允许联合体、不允许分包、不允许转包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。</w:t>
      </w:r>
    </w:p>
    <w:p w14:paraId="64DC5189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本项目磋商文件、乙方响应文件、澄清答疑、成交通知书为本合同有效组成部分，具有同等法律效力。</w:t>
      </w:r>
    </w:p>
    <w:p w14:paraId="0CBA713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第二条 技术标准与成果要求</w:t>
      </w:r>
    </w:p>
    <w:p w14:paraId="7EA20DEB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设备标准：采用非接触式线性扫描仪，幅面≥A2，光学分辨率≥600dpi，CCD 感光≥5000 像素点，色彩位数 24bit，无紫外线冷光源，保护性无损扫描。</w:t>
      </w:r>
    </w:p>
    <w:p w14:paraId="53724BD9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执行规范：严格遵照《全国智慧图书馆体系建设：古籍数字化和知识标引规范手册（2024 年暂行版）》执行。</w:t>
      </w:r>
    </w:p>
    <w:p w14:paraId="7ADE35C8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图像采集、纠偏、裁边、色彩管理、分级存储（长期保存级 A、发布服务级 D、复制加工级 P）、半叶切分、图像拼接、双层 PDF、OCR 识别全部满足招标文件技术指标。</w:t>
      </w:r>
    </w:p>
    <w:p w14:paraId="62831F83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质量差错控制：</w:t>
      </w:r>
    </w:p>
    <w:p w14:paraId="10FB4C14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著录标引错误率≤0.3‰；</w:t>
      </w:r>
    </w:p>
    <w:p w14:paraId="5BD05B16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双层 PDF、OCR 文字错误率≤1‰；</w:t>
      </w:r>
    </w:p>
    <w:p w14:paraId="33174727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全流程采集、格式、命名、图像处理综合错误率≤1‰；</w:t>
      </w:r>
    </w:p>
    <w:p w14:paraId="59484163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成果无缺页、无坏死文件、无病毒。</w:t>
      </w:r>
    </w:p>
    <w:p w14:paraId="4BFAFDDD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最终成果须包含：XML 元数据、TIFF/JPEG/PDF/ 双层 PDF/TXT、Excel 整理登记表、外字表、项目说明文件等全套资料。</w:t>
      </w:r>
    </w:p>
    <w:p w14:paraId="7E80CB57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乙方成果</w:t>
      </w:r>
      <w:r>
        <w:rPr>
          <w:rStyle w:val="8"/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必须通过国家图书馆（国家古籍保护中心）验收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，同时接受甲方及第三方机构抽检，不合格无条件免费返工整改。</w:t>
      </w:r>
    </w:p>
    <w:p w14:paraId="659CD2A2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中标人须在收到数据修改要求后的5个工作日内确保按要求完成数据的修正与复核，并确保能够通过国家图书馆（国家古籍保护中心）验收。</w:t>
      </w:r>
    </w:p>
    <w:p w14:paraId="014D6B6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第三条 服务期限与服务地点</w:t>
      </w:r>
    </w:p>
    <w:p w14:paraId="43F7CF72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服务完成截止时间：</w:t>
      </w:r>
      <w:r>
        <w:rPr>
          <w:rStyle w:val="8"/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2026 年 12 月 31 日前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全部完工、提交、验收、上传完毕。</w:t>
      </w:r>
    </w:p>
    <w:p w14:paraId="5E75DAE7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服务地点：陕西省图书馆。</w:t>
      </w:r>
    </w:p>
    <w:p w14:paraId="5ED65690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交付原则：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一次性验收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，按甲方要求及时上传至指定服务器。</w:t>
      </w:r>
    </w:p>
    <w:p w14:paraId="5D4A1B5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第四条 人员、保密与古籍保护</w:t>
      </w:r>
    </w:p>
    <w:p w14:paraId="01D5EED7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乙方按投标承诺配备项目管理及专业技术团队，项目负责人具备 5 年以上古籍数字化项目管理经验，核心人员专业匹配，未经甲方同意不得随意更换。</w:t>
      </w:r>
    </w:p>
    <w:p w14:paraId="308AA55A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乙方须签订保密承诺，工作人员不得私自备份古籍及数字化数据，不得外泄文献信息、不得用于商业用途、不得向第三方提供成果。</w:t>
      </w:r>
    </w:p>
    <w:p w14:paraId="1D9A277E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严格古籍出入库登记、现场监护、温湿度保管，加工全程杜绝拆损、污损、丢失；若造成古籍损毁、丢失，乙方按文物评估价值全额赔偿。</w:t>
      </w:r>
    </w:p>
    <w:p w14:paraId="1ED4CCBC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保密责任在合同终止后持续有效。</w:t>
      </w:r>
    </w:p>
    <w:p w14:paraId="792CD3E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第五条 付款方式</w:t>
      </w:r>
    </w:p>
    <w:p w14:paraId="33AC8FE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本项目分两期付款，无履约保证金：</w:t>
      </w:r>
    </w:p>
    <w:p w14:paraId="35FCBB1A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第一期：合同签订生效之日起 10 日内，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  <w:t>支付合同总价</w:t>
      </w:r>
      <w:r>
        <w:rPr>
          <w:rStyle w:val="8"/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  <w:t>50%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  <w:t>；</w:t>
      </w:r>
    </w:p>
    <w:p w14:paraId="695B7896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  <w:t>第二期：项目全部完成、成果提交完毕、经甲方及国家古籍保护中心验收合格之日起 10 日内，支付剩余</w:t>
      </w:r>
      <w:r>
        <w:rPr>
          <w:rStyle w:val="8"/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  <w:t>50%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  <w:t>；</w:t>
      </w:r>
    </w:p>
    <w:p w14:paraId="0E95271F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乙方须提供合法有效全额增值税发票，否则甲方有权顺延付款；付款为公对公银行转账。</w:t>
      </w:r>
    </w:p>
    <w:p w14:paraId="353FDC5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第六条 验收标准</w:t>
      </w:r>
    </w:p>
    <w:p w14:paraId="39C0F7E4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甲方委托第三方机构进行成果检查、质检；</w:t>
      </w:r>
    </w:p>
    <w:p w14:paraId="4B6F5EFB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验收依据：本合同、磋商文件、国家古籍数字化规范、标引及著录标准；</w:t>
      </w:r>
    </w:p>
    <w:p w14:paraId="0200DF46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验收不合格，乙方在甲方限定时间内无偿返工，直至合格；逾期不整改或整改仍不合格，甲方有权解除合同并追责。</w:t>
      </w:r>
    </w:p>
    <w:p w14:paraId="5EEC58A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第七条 双方权利义务</w:t>
      </w:r>
    </w:p>
    <w:p w14:paraId="2BB66679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甲方</w:t>
      </w:r>
    </w:p>
    <w:p w14:paraId="1CDC54F6">
      <w:pPr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提供古籍原件、加工场地、上传服务器地址及相关规范资料；</w:t>
      </w:r>
    </w:p>
    <w:p w14:paraId="633FB378">
      <w:pPr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负责古籍库房交接、现场监督、过程管控；</w:t>
      </w:r>
    </w:p>
    <w:p w14:paraId="1E9FD7E3">
      <w:pPr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按合同约定按时付款；</w:t>
      </w:r>
    </w:p>
    <w:p w14:paraId="0A29D566">
      <w:pPr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有权对乙方人员、流程、成果进行检查、要求整改。</w:t>
      </w:r>
    </w:p>
    <w:p w14:paraId="6ED19D7F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乙方</w:t>
      </w:r>
    </w:p>
    <w:p w14:paraId="56CD987E">
      <w:pPr>
        <w:keepNext w:val="0"/>
        <w:keepLines w:val="0"/>
        <w:pageBreakBefore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严格按招标文件、投标承诺、国家规范保质保量按期完成全部工作；</w:t>
      </w:r>
    </w:p>
    <w:p w14:paraId="3D582C45">
      <w:pPr>
        <w:keepNext w:val="0"/>
        <w:keepLines w:val="0"/>
        <w:pageBreakBefore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自行承担设备、软硬件、网络、人员薪酬、社保、现场安全责任；</w:t>
      </w:r>
    </w:p>
    <w:p w14:paraId="09958822">
      <w:pPr>
        <w:keepNext w:val="0"/>
        <w:keepLines w:val="0"/>
        <w:pageBreakBefore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承担作业过程中人身、财产安全全部责任；</w:t>
      </w:r>
    </w:p>
    <w:p w14:paraId="6E62D81D">
      <w:pPr>
        <w:keepNext w:val="0"/>
        <w:keepLines w:val="0"/>
        <w:pageBreakBefore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严禁分包、转包，一经发现甲方有权单方解约、拒付余款、追究违约金。</w:t>
      </w:r>
    </w:p>
    <w:p w14:paraId="0E12332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第八条 违约责任</w:t>
      </w:r>
    </w:p>
    <w:p w14:paraId="0B60CEA1">
      <w:pPr>
        <w:keepNext w:val="0"/>
        <w:keepLines w:val="0"/>
        <w:pageBreakBefore w:val="0"/>
        <w:widowControl/>
        <w:numPr>
          <w:ilvl w:val="0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逾期完工：每逾期 1 日，按合同总价 0.5‰支付违约金；逾期超 30 日，甲方可解约，乙方退还已收款项并赔偿损失。</w:t>
      </w:r>
    </w:p>
    <w:p w14:paraId="43139887">
      <w:pPr>
        <w:keepNext w:val="0"/>
        <w:keepLines w:val="0"/>
        <w:pageBreakBefore w:val="0"/>
        <w:widowControl/>
        <w:numPr>
          <w:ilvl w:val="0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成果无法通过国家图书馆验收，乙方须无条件整改，仍不合格的，甲方解约，乙方退还全款并按合同总价 10% 支付违约金。</w:t>
      </w:r>
    </w:p>
    <w:p w14:paraId="27B20792">
      <w:pPr>
        <w:keepNext w:val="0"/>
        <w:keepLines w:val="0"/>
        <w:pageBreakBefore w:val="0"/>
        <w:widowControl/>
        <w:numPr>
          <w:ilvl w:val="0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违反保密约定、外泄数据或商用，甲方解约，乙方赔偿全部损失并承担法律责任。</w:t>
      </w:r>
    </w:p>
    <w:p w14:paraId="1A526363">
      <w:pPr>
        <w:keepNext w:val="0"/>
        <w:keepLines w:val="0"/>
        <w:pageBreakBefore w:val="0"/>
        <w:widowControl/>
        <w:numPr>
          <w:ilvl w:val="0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擅自分包转包，甲方立即终止合同，乙方按合同总价 20% 支付违约金。</w:t>
      </w:r>
    </w:p>
    <w:p w14:paraId="218C5C70">
      <w:pPr>
        <w:keepNext w:val="0"/>
        <w:keepLines w:val="0"/>
        <w:pageBreakBefore w:val="0"/>
        <w:widowControl/>
        <w:numPr>
          <w:ilvl w:val="0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甲方逾期付款，每逾期一日按应付未付款 0.5‰支付违约金。</w:t>
      </w:r>
    </w:p>
    <w:p w14:paraId="333F605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第九条 不可抗力、争议解决、合同生效</w:t>
      </w:r>
    </w:p>
    <w:p w14:paraId="768BC2AD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不可抗力按民法典执行，工期顺延，互不追责。</w:t>
      </w:r>
    </w:p>
    <w:p w14:paraId="1333D2FC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协商不成，向</w:t>
      </w:r>
      <w:r>
        <w:rPr>
          <w:rStyle w:val="8"/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甲方所在地人民法院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诉讼解决。</w:t>
      </w:r>
    </w:p>
    <w:p w14:paraId="5B15FB16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本合同一式肆份，甲方贰份、乙方壹份、代理机构壹份，签字盖章后生效。</w:t>
      </w:r>
    </w:p>
    <w:p w14:paraId="3AAD2E40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合同履行中追加同类服务，追加金额不超原合同 10%，可签补充协议。</w:t>
      </w:r>
    </w:p>
    <w:p w14:paraId="4170E113">
      <w:pPr>
        <w:spacing w:line="360" w:lineRule="auto"/>
        <w:rPr>
          <w:rFonts w:hint="eastAsia" w:ascii="宋体" w:hAnsi="宋体"/>
          <w:color w:val="000000"/>
          <w:sz w:val="24"/>
        </w:rPr>
      </w:pPr>
    </w:p>
    <w:p w14:paraId="04FDCE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textAlignment w:val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甲方（公章）：                          乙方（公章）：</w:t>
      </w:r>
    </w:p>
    <w:p w14:paraId="360484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textAlignment w:val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法人或授权代表：（签字）                法人或授权代表：（签字）</w:t>
      </w:r>
    </w:p>
    <w:p w14:paraId="1201FF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textAlignment w:val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电话：                                 电话：</w:t>
      </w:r>
    </w:p>
    <w:p w14:paraId="7BBC72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textAlignment w:val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签署日期：     年   月   日            签署日期：    年   月   日</w:t>
      </w:r>
    </w:p>
    <w:p w14:paraId="43E356C3"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br w:type="page"/>
      </w:r>
    </w:p>
    <w:p w14:paraId="2ECD29FB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附件1：</w:t>
      </w:r>
    </w:p>
    <w:p w14:paraId="3A9A82D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center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保密协议</w:t>
      </w:r>
    </w:p>
    <w:p w14:paraId="1B63C88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甲方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szCs w:val="24"/>
          <w:lang w:val="en-US" w:eastAsia="zh-CN" w:bidi="ar"/>
        </w:rPr>
        <w:t>（采购人）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：陕西省图书馆（陕西省古籍保护中心）</w:t>
      </w:r>
    </w:p>
    <w:p w14:paraId="1836FBE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乙方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szCs w:val="24"/>
          <w:lang w:val="en-US" w:eastAsia="zh-CN" w:bidi="ar"/>
        </w:rPr>
        <w:t>（成交供应商）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：________________________</w:t>
      </w:r>
    </w:p>
    <w:p w14:paraId="63D9AF5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为规范 2026 年全国智慧图书馆体系建设项目 — 古籍数字化整理加工工作，保护珍贵古籍文献安全及数据信息安全，甲乙双方达成如下保密约定：</w:t>
      </w:r>
    </w:p>
    <w:p w14:paraId="0E1F319E">
      <w:pPr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乙方及所有进场工作人员须严格遵守古籍管理及数据保密规定，不得私自摘抄、拍摄、拷贝、留存古籍原件及数字化影像、元数据、OCR 文本等任何项目数据。</w:t>
      </w:r>
    </w:p>
    <w:p w14:paraId="4EE38FF0">
      <w:pPr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所有数字化成果、古籍书目信息、藏量信息、版式内容、未公开文献资料，均属甲方涉密资源，乙方</w:t>
      </w:r>
      <w:r>
        <w:rPr>
          <w:rStyle w:val="8"/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  <w:t>不得对外泄露、不得转发、不得用于商业推广、不得提供给任何第三方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  <w:t>。</w:t>
      </w:r>
    </w:p>
    <w:p w14:paraId="559FC7B7">
      <w:pPr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乙方须对内部员工开展保密培训，签订个人保密承诺书，人员离职前须收回全部资料、删除私有设备内所有项目数据。</w:t>
      </w:r>
    </w:p>
    <w:p w14:paraId="58D42544">
      <w:pPr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项目加工过程中所有中间文件、半成品、成品数据，全部归属甲方知识产权，乙方不享有任何使用权、转让权。</w:t>
      </w:r>
    </w:p>
    <w:p w14:paraId="5FFD14AF">
      <w:pPr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未经甲方书面许可，乙方不得以任何名义对外宣传项目细节、古籍藏品信息。</w:t>
      </w:r>
    </w:p>
    <w:p w14:paraId="3E846451">
      <w:pPr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若乙方违反本协议，造成信息泄露、数据外传、商业盗用等情况，乙方承担由此给甲方造成的全部经济损失、名誉损失，并承担相应行政及法律责任；甲方有权单方解除合同、拒付剩余款项、列入不良供应商名单。</w:t>
      </w:r>
    </w:p>
    <w:p w14:paraId="39C5E584">
      <w:pPr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本保密协议独立有效，不因主合同到期、终止、解除而失效，永久保密。</w:t>
      </w:r>
    </w:p>
    <w:p w14:paraId="4D225AA1">
      <w:pPr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本协议一式两份，甲乙双方各执一份，与政府采购合同同步生效。</w:t>
      </w:r>
    </w:p>
    <w:p w14:paraId="1EDEE5A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</w:p>
    <w:p w14:paraId="5CC3418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 xml:space="preserve">甲方（盖章）：______________ 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szCs w:val="24"/>
          <w:lang w:val="en-US" w:eastAsia="zh-CN" w:bidi="ar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 xml:space="preserve">乙方（盖章）：______________ </w:t>
      </w:r>
    </w:p>
    <w:p w14:paraId="4AD2060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</w:pPr>
    </w:p>
    <w:p w14:paraId="5573776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日期：______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szCs w:val="24"/>
          <w:lang w:val="en-US" w:eastAsia="zh-CN" w:bidi="ar"/>
        </w:rPr>
        <w:t xml:space="preserve">                         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 w:bidi="ar"/>
        </w:rPr>
        <w:t>日期：______</w:t>
      </w:r>
    </w:p>
    <w:p w14:paraId="77107E4F">
      <w:pPr>
        <w:rPr>
          <w:rFonts w:hint="eastAsia"/>
          <w:lang w:val="en-US" w:eastAsia="zh-CN"/>
        </w:rPr>
      </w:pPr>
      <w:bookmarkStart w:id="0" w:name="_GoBack"/>
      <w:bookmarkEnd w:id="0"/>
    </w:p>
    <w:p w14:paraId="2BF19E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733DD1"/>
    <w:multiLevelType w:val="multilevel"/>
    <w:tmpl w:val="98733DD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BB2BE924"/>
    <w:multiLevelType w:val="multilevel"/>
    <w:tmpl w:val="BB2BE92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D70872CD"/>
    <w:multiLevelType w:val="multilevel"/>
    <w:tmpl w:val="D70872C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EF6F180B"/>
    <w:multiLevelType w:val="multilevel"/>
    <w:tmpl w:val="EF6F180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F45B88CA"/>
    <w:multiLevelType w:val="multilevel"/>
    <w:tmpl w:val="F45B88C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F468654D"/>
    <w:multiLevelType w:val="multilevel"/>
    <w:tmpl w:val="F468654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6">
    <w:nsid w:val="FC2D773A"/>
    <w:multiLevelType w:val="multilevel"/>
    <w:tmpl w:val="FC2D773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7">
    <w:nsid w:val="1C947F00"/>
    <w:multiLevelType w:val="multilevel"/>
    <w:tmpl w:val="1C947F0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8">
    <w:nsid w:val="31931867"/>
    <w:multiLevelType w:val="multilevel"/>
    <w:tmpl w:val="3193186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9">
    <w:nsid w:val="3305B30E"/>
    <w:multiLevelType w:val="multilevel"/>
    <w:tmpl w:val="3305B30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0">
    <w:nsid w:val="3BD404D7"/>
    <w:multiLevelType w:val="multilevel"/>
    <w:tmpl w:val="3BD404D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1">
    <w:nsid w:val="4A2F7B47"/>
    <w:multiLevelType w:val="multilevel"/>
    <w:tmpl w:val="4A2F7B4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2">
    <w:nsid w:val="74C534C5"/>
    <w:multiLevelType w:val="multilevel"/>
    <w:tmpl w:val="74C534C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7"/>
  </w:num>
  <w:num w:numId="5">
    <w:abstractNumId w:val="12"/>
  </w:num>
  <w:num w:numId="6">
    <w:abstractNumId w:val="10"/>
  </w:num>
  <w:num w:numId="7">
    <w:abstractNumId w:val="1"/>
  </w:num>
  <w:num w:numId="8">
    <w:abstractNumId w:val="8"/>
  </w:num>
  <w:num w:numId="9">
    <w:abstractNumId w:val="3"/>
  </w:num>
  <w:num w:numId="10">
    <w:abstractNumId w:val="0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4E0D55"/>
    <w:rsid w:val="14EC19DC"/>
    <w:rsid w:val="18D10040"/>
    <w:rsid w:val="3E3B204A"/>
    <w:rsid w:val="476F4FCF"/>
    <w:rsid w:val="478E0CC3"/>
    <w:rsid w:val="574A04A7"/>
    <w:rsid w:val="5C1B3215"/>
    <w:rsid w:val="6AFF043F"/>
    <w:rsid w:val="7AAB2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tabs>
        <w:tab w:val="left" w:pos="567"/>
      </w:tabs>
      <w:spacing w:before="120" w:beforeLines="0" w:line="22" w:lineRule="atLeast"/>
    </w:pPr>
    <w:rPr>
      <w:rFonts w:ascii="宋体" w:hAnsi="宋体"/>
      <w:sz w:val="24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2454</Words>
  <Characters>2708</Characters>
  <Lines>0</Lines>
  <Paragraphs>0</Paragraphs>
  <TotalTime>0</TotalTime>
  <ScaleCrop>false</ScaleCrop>
  <LinksUpToDate>false</LinksUpToDate>
  <CharactersWithSpaces>2931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2026-06-01T01:49:00Z</dcterms:created>
  <dc:creator>Administrator</dc:creator>
  <cp:lastModifiedBy>丫丫</cp:lastModifiedBy>
  <dcterms:modified xsi:type="dcterms:W3CDTF">2026-06-02T03:17:24Z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eyJoZGlkIjoiOTBhODljYThkZWYxNTM5OWQ4ODBiNzBlZTJjNTljYTciLCJ1c2VySWQiOiIzNjM0MjkxMTkifQ==</vt:lpwstr>
  </property>
  <property fmtid="{D5CDD505-2E9C-101B-9397-08002B2CF9AE}" pid="4" name="ICV">
    <vt:lpwstr>11EF814ABE4E4FBD946CBBAA2B24BAD5_13</vt:lpwstr>
  </property>
</Properties>
</file>