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BB83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榆阳区2026年22座中小型水库、榆溪河库坝群防洪应急预案及山洪灾害防御预案采购更正公告（第一次）</w:t>
      </w:r>
    </w:p>
    <w:p w14:paraId="09B0858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bookmarkStart w:id="0" w:name="_GoBack"/>
      <w:bookmarkEnd w:id="0"/>
    </w:p>
    <w:p w14:paraId="685557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原公告的采购项目编号：HJLZB-2026-21</w:t>
      </w:r>
    </w:p>
    <w:p w14:paraId="01CCCE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原公告的采购项目名称：榆阳区2026年22座中小型水库、榆溪河库坝群防洪应急预案及山洪灾害防御预案</w:t>
      </w:r>
    </w:p>
    <w:p w14:paraId="37E74A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首次公告日期：2026年05月14日</w:t>
      </w:r>
    </w:p>
    <w:p w14:paraId="79EDAF5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二、更正信息：</w:t>
      </w:r>
    </w:p>
    <w:p w14:paraId="0FE7A8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更正事项：采购文件</w:t>
      </w:r>
    </w:p>
    <w:p w14:paraId="4B74FC52">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0A82E5"/>
          <w:spacing w:val="0"/>
          <w:sz w:val="21"/>
          <w:szCs w:val="21"/>
        </w:rPr>
      </w:pP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更正原因：</w:t>
      </w:r>
    </w:p>
    <w:p w14:paraId="18A26C49">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1650" w:right="0" w:firstLine="0"/>
        <w:jc w:val="both"/>
        <w:rPr>
          <w:rFonts w:hint="eastAsia" w:ascii="微软雅黑" w:hAnsi="微软雅黑" w:eastAsia="微软雅黑" w:cs="微软雅黑"/>
          <w:i w:val="0"/>
          <w:iCs w:val="0"/>
          <w:caps w:val="0"/>
          <w:color w:val="0A82E5"/>
          <w:spacing w:val="0"/>
          <w:sz w:val="21"/>
          <w:szCs w:val="21"/>
        </w:rPr>
      </w:pP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内容有变</w:t>
      </w:r>
    </w:p>
    <w:p w14:paraId="685EB5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更正内容：</w:t>
      </w:r>
    </w:p>
    <w:p w14:paraId="560E06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1、招标文件第七部分 谈判响应文件格式 第二条符合性证明文件2-6、响应表商务要求响应表说明</w:t>
      </w:r>
    </w:p>
    <w:p w14:paraId="1C903A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由：</w:t>
      </w:r>
    </w:p>
    <w:p w14:paraId="76AA1D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1.本表“竞争性谈判文件商务要求 ”栏以谈判文件“第七部分 商务要求 ”中的各项要求，投标人必须据实填写，不得虚假响应否则将取消其投标资格。</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2.本表“偏离情况 ”栏列出“+/- ”偏差，无偏差填“0 ”，如有“+/- ”偏差的请 在“偏离简述或相关证明材料 ”栏中写明原由或注明“+ ”偏离项的证明材料所在页码或位置；</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3.“竞争性谈判响应文件商务响应 ”栏中为正偏离的必须对偏离做出详细的说明，未详细说明将视为非正偏离项，不做优选评判。</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4.供应商商务条款未逐条响应或者缺少响应内容的视为实质性未响应，按照无效投标处理。</w:t>
      </w:r>
    </w:p>
    <w:p w14:paraId="40E294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变更为：</w:t>
      </w:r>
    </w:p>
    <w:p w14:paraId="6B1A12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1.按照供应商须知前附表商务条款须如实填写（包括服务期、质量、付款方式要求等）。</w:t>
      </w:r>
    </w:p>
    <w:p w14:paraId="0E287D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2.响应说明填写：优于或响应。</w:t>
      </w:r>
    </w:p>
    <w:p w14:paraId="43540F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2、招标文件第七部分 谈判响应文件格式目录有变更，具体详见澄清文件中招标文件第七部分 谈判响应文件格式目录</w:t>
      </w:r>
    </w:p>
    <w:p w14:paraId="25703D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其他内容不变</w:t>
      </w:r>
    </w:p>
    <w:p w14:paraId="00E595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更正日期：</w:t>
      </w:r>
    </w:p>
    <w:p w14:paraId="02DF730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三、其他补充事项</w:t>
      </w:r>
    </w:p>
    <w:p w14:paraId="17F7DD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sz w:val="21"/>
          <w:szCs w:val="21"/>
          <w:bdr w:val="none" w:color="auto" w:sz="0" w:space="0"/>
          <w:shd w:val="clear" w:fill="FFFFFF"/>
        </w:rPr>
        <w:t>1、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13B7CA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sz w:val="21"/>
          <w:szCs w:val="21"/>
          <w:bdr w:val="none" w:color="auto" w:sz="0" w:space="0"/>
          <w:shd w:val="clear" w:fill="FFFFFF"/>
        </w:rPr>
        <w:t>2、报名已网上报名为准，供应商可登录全国公共资源交易中心平台（陕西省）（http://www.sxggzyjy.cn/）,选择“电子交易平台-陕西政府采购交易系统-陕西省公共资源交易平台-供应商”进行登录，登录后选择“交易乙方”身份进入供应商界面进行报名并免费下载竞争性谈判文件。CA锁购买：市民大厦3楼，E18、E19窗口，联系电话：0912-3452148,或下载手机APP：陕公共资源交易服务，在线获取。</w:t>
      </w:r>
    </w:p>
    <w:p w14:paraId="1A4EAE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7BB7D7D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四、凡对本次公告内容提出询问，请按以下方式联系。</w:t>
      </w:r>
    </w:p>
    <w:p w14:paraId="160E950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13394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榆林市榆阳区水旱灾害防治中心</w:t>
      </w:r>
    </w:p>
    <w:p w14:paraId="7BC2ED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金沙北路2号</w:t>
      </w:r>
    </w:p>
    <w:p w14:paraId="2054A0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13772910191</w:t>
      </w:r>
    </w:p>
    <w:p w14:paraId="0F632A9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538053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华建联（陕西）招标代理有限公司</w:t>
      </w:r>
    </w:p>
    <w:p w14:paraId="1AB4EA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陕西省榆林市榆阳区明珠路街道沙河路46号灏安小区</w:t>
      </w:r>
    </w:p>
    <w:p w14:paraId="7D4F30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17629122091</w:t>
      </w:r>
    </w:p>
    <w:p w14:paraId="6ABC782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7FE0EC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郝工</w:t>
      </w:r>
    </w:p>
    <w:p w14:paraId="663819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17629122091</w:t>
      </w:r>
    </w:p>
    <w:p w14:paraId="465D2C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华建联（陕西）招标代理有限公司</w:t>
      </w:r>
    </w:p>
    <w:p w14:paraId="2B7214D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CD170B"/>
    <w:rsid w:val="6ACD1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2026-05-18T09:47:00Z</dcterms:created>
  <dc:creator>Administrator</dc:creator>
  <cp:lastModifiedBy>Administrator</cp:lastModifiedBy>
  <dcterms:modified xsi:type="dcterms:W3CDTF">2026-05-18T09:48:00Z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F10127A2D77040548E5CAAEA3A3F1FB3_11</vt:lpwstr>
  </property>
  <property fmtid="{D5CDD505-2E9C-101B-9397-08002B2CF9AE}" pid="4" name="KSOTemplateDocerSaveRecord">
    <vt:lpwstr>eyJoZGlkIjoiYjc5MDY2YmNmYThjMmU5ZTllNThmOTA5ZWMzMjRkMmQiLCJ1c2VySWQiOiIzODkyODczNzUifQ==</vt:lpwstr>
  </property>
</Properties>
</file>