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BFD1EB">
      <w:pPr>
        <w:jc w:val="center"/>
        <w:rPr>
          <w:rFonts w:hint="default" w:eastAsiaTheme="minorEastAsia"/>
          <w:b/>
          <w:bCs/>
          <w:sz w:val="32"/>
          <w:szCs w:val="40"/>
          <w:lang w:val="en-US" w:eastAsia="zh-CN"/>
        </w:rPr>
      </w:pPr>
      <w:bookmarkStart w:id="0" w:name="_GoBack"/>
      <w:r>
        <w:rPr>
          <w:rFonts w:hint="eastAsia"/>
          <w:b/>
          <w:bCs/>
          <w:sz w:val="32"/>
          <w:szCs w:val="40"/>
          <w:lang w:val="en-US" w:eastAsia="zh-CN"/>
        </w:rPr>
        <w:t>产品质量检测报告/认证证书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F43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2026-04-09T03:54:23Z</dcterms:created>
  <dc:creator>Administrator</dc:creator>
  <cp:lastModifiedBy>Bella</cp:lastModifiedBy>
  <dcterms:modified xsi:type="dcterms:W3CDTF">2026-04-09T03:55:53Z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8006AE23CFC943DB94AFD50EA4297B6E_12</vt:lpwstr>
  </property>
</Properties>
</file>