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7B62AA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一、项目实施方案</w:t>
      </w:r>
    </w:p>
    <w:p w14:paraId="4A9F116B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（格式自拟）</w:t>
      </w:r>
    </w:p>
    <w:p w14:paraId="0990D369">
      <w:pPr>
        <w:jc w:val="center"/>
        <w:rPr>
          <w:rFonts w:hint="default"/>
          <w:sz w:val="28"/>
          <w:szCs w:val="28"/>
          <w:lang w:val="en-US" w:eastAsia="zh-CN"/>
        </w:rPr>
      </w:pPr>
    </w:p>
    <w:p w14:paraId="6B3F7EC5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二、供货安装及保障方案</w:t>
      </w:r>
    </w:p>
    <w:p w14:paraId="424D8E7C">
      <w:pPr>
        <w:jc w:val="center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C70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2026-05-26T11:12:03Z</dcterms:created>
  <dc:creator>Administrator</dc:creator>
  <cp:lastModifiedBy>吃葡萄要吐菠萝皮</cp:lastModifiedBy>
  <dcterms:modified xsi:type="dcterms:W3CDTF">2026-05-26T11:13:44Z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eyJoZGlkIjoiMGMwZDFkZmQ4NzIxZWQ1YzdiOWNkMmI4NDA4ODNkNmMiLCJ1c2VySWQiOiIyNTc2MDg4OTEifQ==</vt:lpwstr>
  </property>
  <property fmtid="{D5CDD505-2E9C-101B-9397-08002B2CF9AE}" pid="4" name="ICV">
    <vt:lpwstr>67CC84B562B64D659ECC94BFBCB4D8DE_12</vt:lpwstr>
  </property>
</Properties>
</file>