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507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0A82E5"/>
          <w:sz w:val="36"/>
          <w:szCs w:val="36"/>
        </w:rPr>
      </w:pPr>
      <w:r>
        <w:rPr>
          <w:rFonts w:ascii="宋体" w:hAnsi="宋体" w:eastAsia="宋体" w:cs="宋体"/>
          <w:b/>
          <w:bCs/>
          <w:color w:val="0A82E5"/>
          <w:kern w:val="0"/>
          <w:sz w:val="36"/>
          <w:szCs w:val="36"/>
          <w:lang w:val="en-US" w:eastAsia="zh-CN" w:bidi="ar"/>
        </w:rPr>
        <w:t>土地变更调查及耕地保护图斑整治中标（成交）结果公告</w:t>
      </w:r>
    </w:p>
    <w:p w14:paraId="0D2A45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一、项目编号：ZRZ-ZCFW-2026-011</w:t>
      </w:r>
    </w:p>
    <w:p w14:paraId="1351E8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二、项目名称：土地变更调查及耕地保护图斑整治</w:t>
      </w:r>
    </w:p>
    <w:p w14:paraId="5693E6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三、采购结果</w:t>
      </w:r>
    </w:p>
    <w:p w14:paraId="6C7DF57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采购包1:</w:t>
      </w:r>
    </w:p>
    <w:tbl>
      <w:tblPr>
        <w:tblStyle w:val="5"/>
        <w:tblW w:w="93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06"/>
        <w:gridCol w:w="2863"/>
        <w:gridCol w:w="1908"/>
        <w:gridCol w:w="1500"/>
      </w:tblGrid>
      <w:tr w14:paraId="219833A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E1EE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供应商名称</w:t>
            </w:r>
          </w:p>
        </w:tc>
        <w:tc>
          <w:tcPr>
            <w:tcW w:w="28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8CD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供应商地址</w:t>
            </w:r>
          </w:p>
        </w:tc>
        <w:tc>
          <w:tcPr>
            <w:tcW w:w="1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75F7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中标（成交）金额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C0D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评审总得分</w:t>
            </w:r>
          </w:p>
        </w:tc>
      </w:tr>
      <w:tr w14:paraId="4545B0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AB5D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陕西中锦华庭实业有限公司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E7A246">
            <w:pPr>
              <w:jc w:val="center"/>
              <w:rPr>
                <w:rFonts w:hint="eastAsia" w:ascii="宋体"/>
                <w:sz w:val="21"/>
                <w:szCs w:val="21"/>
              </w:rPr>
            </w:pPr>
          </w:p>
        </w:tc>
        <w:tc>
          <w:tcPr>
            <w:tcW w:w="1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6953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2,236,000.00元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FCBBA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78.60</w:t>
            </w:r>
          </w:p>
        </w:tc>
      </w:tr>
    </w:tbl>
    <w:p w14:paraId="6C4897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采购包2:</w:t>
      </w:r>
    </w:p>
    <w:tbl>
      <w:tblPr>
        <w:tblStyle w:val="5"/>
        <w:tblW w:w="93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3736"/>
        <w:gridCol w:w="1912"/>
        <w:gridCol w:w="1315"/>
      </w:tblGrid>
      <w:tr w14:paraId="2665F8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tblHeader/>
        </w:trPr>
        <w:tc>
          <w:tcPr>
            <w:tcW w:w="31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32C8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供应商名称</w:t>
            </w:r>
          </w:p>
        </w:tc>
        <w:tc>
          <w:tcPr>
            <w:tcW w:w="28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1629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供应商地址</w:t>
            </w:r>
          </w:p>
        </w:tc>
        <w:tc>
          <w:tcPr>
            <w:tcW w:w="19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DE08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中标（成交）金额</w:t>
            </w:r>
          </w:p>
        </w:tc>
        <w:tc>
          <w:tcPr>
            <w:tcW w:w="15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16CE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评审总得分</w:t>
            </w:r>
          </w:p>
        </w:tc>
      </w:tr>
      <w:tr w14:paraId="61ED05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31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FEE8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沪大建设有限公司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CFF2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陕西省西安市经开区文景路11号星舍大厦2101室</w:t>
            </w:r>
          </w:p>
        </w:tc>
        <w:tc>
          <w:tcPr>
            <w:tcW w:w="19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3478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5,992.00元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14C51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78.00</w:t>
            </w:r>
          </w:p>
        </w:tc>
      </w:tr>
    </w:tbl>
    <w:p w14:paraId="69BE66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四、主要标的信息</w:t>
      </w:r>
    </w:p>
    <w:p w14:paraId="3C4F67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合同包1(其他专业技术服务):</w:t>
      </w:r>
    </w:p>
    <w:p w14:paraId="51BE9D6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服务类（陕西中锦华庭实业有限公司）</w:t>
      </w:r>
    </w:p>
    <w:tbl>
      <w:tblPr>
        <w:tblStyle w:val="5"/>
        <w:tblW w:w="93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6"/>
        <w:gridCol w:w="1422"/>
        <w:gridCol w:w="1422"/>
        <w:gridCol w:w="1247"/>
        <w:gridCol w:w="1144"/>
        <w:gridCol w:w="1041"/>
        <w:gridCol w:w="884"/>
        <w:gridCol w:w="1500"/>
      </w:tblGrid>
      <w:tr w14:paraId="1490FC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tblHeader/>
        </w:trPr>
        <w:tc>
          <w:tcPr>
            <w:tcW w:w="7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759B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2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36BA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2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1E78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6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5FFE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服务范围</w:t>
            </w:r>
          </w:p>
        </w:tc>
        <w:tc>
          <w:tcPr>
            <w:tcW w:w="11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D134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服务要求</w:t>
            </w:r>
          </w:p>
        </w:tc>
        <w:tc>
          <w:tcPr>
            <w:tcW w:w="11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66E6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服务时间</w:t>
            </w:r>
          </w:p>
        </w:tc>
        <w:tc>
          <w:tcPr>
            <w:tcW w:w="11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C124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服务标准</w:t>
            </w:r>
          </w:p>
        </w:tc>
        <w:tc>
          <w:tcPr>
            <w:tcW w:w="11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89F0F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金额(元)</w:t>
            </w:r>
          </w:p>
        </w:tc>
      </w:tr>
      <w:tr w14:paraId="6A9EFB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1F94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1A4D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8206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7C3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甲方指定范围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CFA1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满足甲方要求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010C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20个自然日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9F7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合格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55432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2,236,000.00</w:t>
            </w:r>
          </w:p>
        </w:tc>
      </w:tr>
    </w:tbl>
    <w:p w14:paraId="43DAF4F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合同包2(其他专业技术服务):</w:t>
      </w:r>
    </w:p>
    <w:p w14:paraId="7E7052A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服务类（沪大建设有限公司）</w:t>
      </w:r>
    </w:p>
    <w:tbl>
      <w:tblPr>
        <w:tblStyle w:val="5"/>
        <w:tblW w:w="933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1"/>
        <w:gridCol w:w="1568"/>
        <w:gridCol w:w="1568"/>
        <w:gridCol w:w="1249"/>
        <w:gridCol w:w="1249"/>
        <w:gridCol w:w="1129"/>
        <w:gridCol w:w="767"/>
        <w:gridCol w:w="1195"/>
      </w:tblGrid>
      <w:tr w14:paraId="3C42D1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3" w:hRule="atLeast"/>
          <w:tblHeader/>
        </w:trPr>
        <w:tc>
          <w:tcPr>
            <w:tcW w:w="6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F348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5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195B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B0D1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372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服务范围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D2BB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服务要求</w:t>
            </w:r>
          </w:p>
        </w:tc>
        <w:tc>
          <w:tcPr>
            <w:tcW w:w="11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7FD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服务时间</w:t>
            </w:r>
          </w:p>
        </w:tc>
        <w:tc>
          <w:tcPr>
            <w:tcW w:w="8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0569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服务标准</w:t>
            </w:r>
          </w:p>
        </w:tc>
        <w:tc>
          <w:tcPr>
            <w:tcW w:w="12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85C5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金额(元)</w:t>
            </w:r>
          </w:p>
        </w:tc>
      </w:tr>
      <w:tr w14:paraId="25CD51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AB46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A280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69C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47E6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甲方指定范围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CB83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满足甲方要求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F0E0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20个自然日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592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合格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4FC2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5,992.00</w:t>
            </w:r>
          </w:p>
        </w:tc>
      </w:tr>
    </w:tbl>
    <w:p w14:paraId="289C19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五、评审专家（单一来源采购人员）名单：</w:t>
      </w:r>
    </w:p>
    <w:p w14:paraId="7C64017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董奇（采购人代表）、王佩瑶、韩瑾琪、张颖、李天良</w:t>
      </w:r>
    </w:p>
    <w:p w14:paraId="0495B9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六、代理服务收费标准及金额：</w:t>
      </w:r>
    </w:p>
    <w:tbl>
      <w:tblPr>
        <w:tblStyle w:val="5"/>
        <w:tblW w:w="925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89"/>
        <w:gridCol w:w="3240"/>
        <w:gridCol w:w="3240"/>
        <w:gridCol w:w="1390"/>
      </w:tblGrid>
      <w:tr w14:paraId="276225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4" w:hRule="atLeast"/>
          <w:tblHeader/>
        </w:trPr>
        <w:tc>
          <w:tcPr>
            <w:tcW w:w="462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5F66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bookmarkStart w:id="0" w:name="_GoBack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代理服务收费标准及金额</w:t>
            </w:r>
          </w:p>
        </w:tc>
        <w:tc>
          <w:tcPr>
            <w:tcW w:w="463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2AEF8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参照国家计委颁发的《招标代理服务收费管理暂行办法》（计价格[2002]1980号）和国家发展和改革委员会办公厅颁发的《关于招标代理服务收费有关问题的通知》（发改办价格[2003]857号）的有关规定执行。</w:t>
            </w:r>
          </w:p>
        </w:tc>
      </w:tr>
      <w:tr w14:paraId="777FBC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943D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0F50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5B07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6231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收取对象</w:t>
            </w:r>
          </w:p>
        </w:tc>
      </w:tr>
      <w:tr w14:paraId="03FA74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3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098E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033F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0CC8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2.4888</w:t>
            </w:r>
          </w:p>
        </w:tc>
        <w:tc>
          <w:tcPr>
            <w:tcW w:w="13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D0C7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中标人</w:t>
            </w:r>
          </w:p>
        </w:tc>
      </w:tr>
      <w:tr w14:paraId="5DC6E7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3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AFC9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C0A9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A275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0.8043</w:t>
            </w:r>
          </w:p>
        </w:tc>
        <w:tc>
          <w:tcPr>
            <w:tcW w:w="13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3BE1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中标人</w:t>
            </w:r>
          </w:p>
        </w:tc>
      </w:tr>
      <w:bookmarkEnd w:id="0"/>
    </w:tbl>
    <w:p w14:paraId="33409E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七、公告期限</w:t>
      </w:r>
    </w:p>
    <w:p w14:paraId="5099F6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个工作日。</w:t>
      </w:r>
    </w:p>
    <w:p w14:paraId="59A864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八、其他补充事宜</w:t>
      </w:r>
    </w:p>
    <w:p w14:paraId="69DA72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1包：中标总价：2236000.00元；中标单价：挖机：2928.00元/台班；装载机：1922.00元/台班；播种机：986.00元/台班（最终据实结算）；</w:t>
      </w:r>
    </w:p>
    <w:p w14:paraId="349A572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1包：中标总价：536250.00元；中标单价：挖机：2998.00元/台班；装载机：1997.00元/台班；播种机：997.00元/台班（最终据实结算）；</w:t>
      </w:r>
    </w:p>
    <w:p w14:paraId="337102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九、凡对本次公告内容提出询问，请按以下方式联系。</w:t>
      </w:r>
    </w:p>
    <w:p w14:paraId="5D636E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1.采购人信息</w:t>
      </w:r>
    </w:p>
    <w:p w14:paraId="6CB408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陕西省西咸新区秦汉新城土地储备中心</w:t>
      </w:r>
    </w:p>
    <w:p w14:paraId="1E0562B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秦汉新城兰池大道中段</w:t>
      </w:r>
    </w:p>
    <w:p w14:paraId="5502C0B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029-33185125</w:t>
      </w:r>
    </w:p>
    <w:p w14:paraId="32D3E4D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2.采购代理机构信息</w:t>
      </w:r>
    </w:p>
    <w:p w14:paraId="304896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陕西众睿智项目管理有限公司</w:t>
      </w:r>
    </w:p>
    <w:p w14:paraId="78B9D73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陕西省西安市未央区凤城八路保亿隆基中心1幢10703</w:t>
      </w:r>
    </w:p>
    <w:p w14:paraId="111DE2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029-85272109</w:t>
      </w:r>
    </w:p>
    <w:p w14:paraId="472446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3.项目联系方式</w:t>
      </w:r>
    </w:p>
    <w:p w14:paraId="2D81F40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李肖</w:t>
      </w:r>
    </w:p>
    <w:p w14:paraId="72C060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shd w:val="clear" w:fill="FFFFFF"/>
        </w:rPr>
        <w:t>029-85272109</w:t>
      </w:r>
    </w:p>
    <w:p w14:paraId="50502BA2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sz w:val="21"/>
          <w:szCs w:val="21"/>
        </w:rPr>
      </w:pPr>
    </w:p>
    <w:p w14:paraId="3CE937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574FF"/>
    <w:rsid w:val="3F4306F8"/>
    <w:rsid w:val="4BF22849"/>
    <w:rsid w:val="4D767FDB"/>
    <w:rsid w:val="634C56B2"/>
    <w:rsid w:val="63A1344C"/>
    <w:rsid w:val="71B4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845</Words>
  <Characters>1035</Characters>
  <Lines>0</Lines>
  <Paragraphs>0</Paragraphs>
  <TotalTime>0</TotalTime>
  <ScaleCrop>false</ScaleCrop>
  <LinksUpToDate>false</LinksUpToDate>
  <CharactersWithSpaces>1035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2026-07-06T07:56:00Z</dcterms:created>
  <dc:creator>哈哈</dc:creator>
  <cp:lastModifiedBy>quanquan</cp:lastModifiedBy>
  <dcterms:modified xsi:type="dcterms:W3CDTF">2026-07-06T07:57:52Z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eyJoZGlkIjoiYzliNzYxZTJmOTAyYzU5MjJhNjk3NjU5NGI5NTA3M2MiLCJ1c2VySWQiOiI2NjA2NTQ0MTkifQ==</vt:lpwstr>
  </property>
  <property fmtid="{D5CDD505-2E9C-101B-9397-08002B2CF9AE}" pid="4" name="ICV">
    <vt:lpwstr>A9659D26D73944E7B0115CF1E51DED34_12</vt:lpwstr>
  </property>
</Properties>
</file>