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C82203">
      <w:pPr>
        <w:spacing w:line="480" w:lineRule="auto"/>
        <w:jc w:val="center"/>
        <w:outlineLvl w:val="1"/>
        <w:rPr>
          <w:rFonts w:hint="eastAsia" w:ascii="宋体" w:hAnsi="宋体" w:eastAsia="宋体" w:cs="宋体"/>
          <w:b/>
          <w:color w:val="0000FF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0000FF"/>
          <w:sz w:val="32"/>
          <w:szCs w:val="32"/>
          <w:highlight w:val="none"/>
          <w:lang w:val="en-US" w:eastAsia="zh-CN"/>
        </w:rPr>
        <w:t>杨陵区高级中学智慧体育设备采购项目</w:t>
      </w:r>
    </w:p>
    <w:p w14:paraId="4FB29D62">
      <w:pPr>
        <w:spacing w:line="480" w:lineRule="auto"/>
        <w:jc w:val="center"/>
        <w:outlineLvl w:val="1"/>
        <w:rPr>
          <w:rFonts w:hint="eastAsia"/>
          <w:color w:val="auto"/>
        </w:rPr>
      </w:pPr>
      <w:r>
        <w:rPr>
          <w:rFonts w:hint="eastAsia" w:ascii="宋体" w:hAnsi="宋体" w:eastAsia="宋体" w:cs="宋体"/>
          <w:b/>
          <w:color w:val="auto"/>
          <w:sz w:val="32"/>
          <w:szCs w:val="32"/>
          <w:lang w:val="en-US" w:eastAsia="zh-CN"/>
        </w:rPr>
        <w:t>中标（成交）</w:t>
      </w:r>
      <w:r>
        <w:rPr>
          <w:rFonts w:hint="eastAsia" w:ascii="宋体" w:hAnsi="宋体" w:eastAsia="宋体" w:cs="宋体"/>
          <w:b/>
          <w:color w:val="auto"/>
          <w:sz w:val="32"/>
          <w:szCs w:val="32"/>
        </w:rPr>
        <w:t>结果公告</w:t>
      </w:r>
    </w:p>
    <w:p w14:paraId="0F91CD0B">
      <w:pPr>
        <w:pStyle w:val="40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80" w:lineRule="auto"/>
        <w:ind w:left="0" w:leftChars="0" w:right="0" w:rightChars="0" w:firstLine="0" w:firstLineChars="0"/>
        <w:rPr>
          <w:rFonts w:hint="eastAsia" w:ascii="宋体" w:hAnsi="宋体" w:eastAsia="宋体" w:cs="宋体"/>
          <w:color w:val="0000FF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0000FF"/>
          <w:sz w:val="24"/>
          <w:szCs w:val="24"/>
          <w:highlight w:val="none"/>
        </w:rPr>
        <w:t>项目编号</w:t>
      </w:r>
      <w:r>
        <w:rPr>
          <w:rFonts w:hint="eastAsia" w:ascii="宋体" w:hAnsi="宋体" w:eastAsia="宋体" w:cs="宋体"/>
          <w:b/>
          <w:bCs/>
          <w:color w:val="0000FF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b/>
          <w:bCs/>
          <w:color w:val="0000FF"/>
          <w:sz w:val="24"/>
          <w:szCs w:val="24"/>
          <w:highlight w:val="none"/>
          <w:lang w:val="en-US" w:eastAsia="zh-CN"/>
        </w:rPr>
        <w:t>BRT-2026ZB-007H</w:t>
      </w:r>
    </w:p>
    <w:p w14:paraId="2C665D93">
      <w:pPr>
        <w:pStyle w:val="40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80" w:lineRule="auto"/>
        <w:ind w:left="0" w:leftChars="0" w:right="0" w:rightChars="0" w:firstLine="0" w:firstLineChars="0"/>
        <w:rPr>
          <w:rFonts w:hint="eastAsia" w:ascii="宋体" w:hAnsi="宋体" w:eastAsia="宋体" w:cs="宋体"/>
          <w:color w:val="0000FF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0000FF"/>
          <w:sz w:val="24"/>
          <w:szCs w:val="24"/>
          <w:highlight w:val="none"/>
        </w:rPr>
        <w:t>项目名称</w:t>
      </w:r>
      <w:r>
        <w:rPr>
          <w:rFonts w:hint="eastAsia" w:ascii="宋体" w:hAnsi="宋体" w:eastAsia="宋体" w:cs="宋体"/>
          <w:color w:val="0000FF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color w:val="0000FF"/>
          <w:sz w:val="24"/>
          <w:szCs w:val="24"/>
          <w:highlight w:val="none"/>
          <w:lang w:val="en-US" w:eastAsia="zh-CN"/>
        </w:rPr>
        <w:t>杨陵区高级中学智慧体育设备采购项目</w:t>
      </w:r>
    </w:p>
    <w:p w14:paraId="67D77919">
      <w:pPr>
        <w:pStyle w:val="40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uto"/>
        <w:ind w:leftChars="0" w:right="0" w:rightChars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三、采购结果：</w:t>
      </w:r>
    </w:p>
    <w:p w14:paraId="1E831D57">
      <w:pPr>
        <w:pStyle w:val="4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 w:firstLine="241" w:firstLineChars="100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采购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包1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：</w:t>
      </w:r>
    </w:p>
    <w:tbl>
      <w:tblPr>
        <w:tblStyle w:val="14"/>
        <w:tblW w:w="93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6"/>
        <w:gridCol w:w="3518"/>
        <w:gridCol w:w="1990"/>
        <w:gridCol w:w="1850"/>
      </w:tblGrid>
      <w:tr w14:paraId="618D1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2036" w:type="dxa"/>
            <w:vAlign w:val="center"/>
          </w:tcPr>
          <w:p w14:paraId="60878F6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FF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供应商名称</w:t>
            </w:r>
          </w:p>
        </w:tc>
        <w:tc>
          <w:tcPr>
            <w:tcW w:w="3518" w:type="dxa"/>
            <w:vAlign w:val="center"/>
          </w:tcPr>
          <w:p w14:paraId="2A411FD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FF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供应商地址</w:t>
            </w:r>
          </w:p>
        </w:tc>
        <w:tc>
          <w:tcPr>
            <w:tcW w:w="1990" w:type="dxa"/>
            <w:vAlign w:val="center"/>
          </w:tcPr>
          <w:p w14:paraId="44AD2D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FF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中标（成交）金额</w:t>
            </w:r>
          </w:p>
        </w:tc>
        <w:tc>
          <w:tcPr>
            <w:tcW w:w="1850" w:type="dxa"/>
            <w:vAlign w:val="center"/>
          </w:tcPr>
          <w:p w14:paraId="4BCF3F2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评审价格</w:t>
            </w:r>
          </w:p>
        </w:tc>
      </w:tr>
      <w:tr w14:paraId="4E60E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2" w:hRule="atLeast"/>
          <w:jc w:val="center"/>
        </w:trPr>
        <w:tc>
          <w:tcPr>
            <w:tcW w:w="2036" w:type="dxa"/>
            <w:vAlign w:val="center"/>
          </w:tcPr>
          <w:p w14:paraId="7A3BDD4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陕西隆万禹建设工程有限公司</w:t>
            </w:r>
          </w:p>
        </w:tc>
        <w:tc>
          <w:tcPr>
            <w:tcW w:w="3518" w:type="dxa"/>
            <w:vAlign w:val="center"/>
          </w:tcPr>
          <w:p w14:paraId="03E359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陕西省西安市国家民用航天产业基地航天大道99号云玺华府10号楼2805室</w:t>
            </w:r>
          </w:p>
        </w:tc>
        <w:tc>
          <w:tcPr>
            <w:tcW w:w="1990" w:type="dxa"/>
            <w:vAlign w:val="center"/>
          </w:tcPr>
          <w:p w14:paraId="1ED3695C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645000.00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元</w:t>
            </w:r>
          </w:p>
        </w:tc>
        <w:tc>
          <w:tcPr>
            <w:tcW w:w="1850" w:type="dxa"/>
            <w:vAlign w:val="center"/>
          </w:tcPr>
          <w:p w14:paraId="6DB3A134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645000.00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元</w:t>
            </w:r>
          </w:p>
        </w:tc>
      </w:tr>
    </w:tbl>
    <w:p w14:paraId="11B958BC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150" w:beforeAutospacing="0" w:after="0" w:afterAutospacing="0" w:line="480" w:lineRule="auto"/>
        <w:ind w:leftChars="0" w:right="0" w:rightChars="0"/>
        <w:jc w:val="left"/>
        <w:textAlignment w:val="baseline"/>
        <w:outlineLvl w:val="3"/>
        <w:rPr>
          <w:rFonts w:hint="eastAsia"/>
          <w:color w:val="auto"/>
        </w:rPr>
      </w:pPr>
      <w:r>
        <w:rPr>
          <w:rStyle w:val="16"/>
          <w:rFonts w:hint="eastAsia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四、</w:t>
      </w:r>
      <w:r>
        <w:rPr>
          <w:rStyle w:val="16"/>
          <w:rFonts w:hint="eastAsia" w:ascii="宋体" w:hAnsi="宋体" w:eastAsia="宋体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主要标的信息</w:t>
      </w:r>
    </w:p>
    <w:p w14:paraId="67164B2E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textAlignment w:val="baseline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4"/>
          <w:szCs w:val="24"/>
          <w:highlight w:val="none"/>
          <w:shd w:val="clear" w:fill="FFFFFF"/>
          <w:vertAlign w:val="baseline"/>
        </w:rPr>
        <w:t>合同包1</w:t>
      </w:r>
      <w:r>
        <w:rPr>
          <w:rFonts w:hint="eastAsia" w:cs="宋体"/>
          <w:b/>
          <w:bCs/>
          <w:i w:val="0"/>
          <w:caps w:val="0"/>
          <w:color w:val="auto"/>
          <w:spacing w:val="0"/>
          <w:sz w:val="24"/>
          <w:szCs w:val="24"/>
          <w:highlight w:val="none"/>
          <w:shd w:val="clear" w:fill="FFFFFF"/>
          <w:vertAlign w:val="baseline"/>
          <w:lang w:eastAsia="zh-CN"/>
        </w:rPr>
        <w:t>（</w:t>
      </w:r>
      <w:r>
        <w:rPr>
          <w:rFonts w:hint="eastAsia" w:cs="宋体"/>
          <w:b/>
          <w:bCs/>
          <w:i w:val="0"/>
          <w:caps w:val="0"/>
          <w:color w:val="auto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杨陵区高级中学智慧体育设备采购项目</w:t>
      </w: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4"/>
          <w:szCs w:val="24"/>
          <w:highlight w:val="none"/>
          <w:shd w:val="clear" w:fill="FFFFFF"/>
          <w:vertAlign w:val="baseline"/>
        </w:rPr>
        <w:t>):</w:t>
      </w:r>
    </w:p>
    <w:p w14:paraId="7237AB69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textAlignment w:val="baseline"/>
        <w:rPr>
          <w:rFonts w:hint="eastAsia" w:ascii="宋体" w:hAnsi="宋体" w:eastAsia="宋体" w:cs="宋体"/>
          <w:b/>
          <w:bCs/>
          <w:color w:val="0000FF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FF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服务</w:t>
      </w:r>
      <w:r>
        <w:rPr>
          <w:rFonts w:hint="eastAsia" w:ascii="宋体" w:hAnsi="宋体" w:eastAsia="宋体" w:cs="宋体"/>
          <w:b/>
          <w:bCs/>
          <w:i w:val="0"/>
          <w:caps w:val="0"/>
          <w:color w:val="0000FF"/>
          <w:spacing w:val="0"/>
          <w:sz w:val="24"/>
          <w:szCs w:val="24"/>
          <w:highlight w:val="none"/>
          <w:shd w:val="clear" w:fill="FFFFFF"/>
          <w:vertAlign w:val="baseline"/>
        </w:rPr>
        <w:t>类（</w:t>
      </w:r>
      <w:r>
        <w:rPr>
          <w:rFonts w:hint="eastAsia" w:cs="宋体"/>
          <w:b/>
          <w:bCs/>
          <w:i w:val="0"/>
          <w:caps w:val="0"/>
          <w:color w:val="0000FF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 xml:space="preserve"> 陕西隆万禹建设工程有限公司</w:t>
      </w:r>
      <w:r>
        <w:rPr>
          <w:rFonts w:hint="eastAsia" w:ascii="宋体" w:hAnsi="宋体" w:eastAsia="宋体" w:cs="宋体"/>
          <w:b/>
          <w:bCs/>
          <w:i w:val="0"/>
          <w:caps w:val="0"/>
          <w:color w:val="0000FF"/>
          <w:spacing w:val="0"/>
          <w:sz w:val="24"/>
          <w:szCs w:val="24"/>
          <w:highlight w:val="none"/>
          <w:shd w:val="clear" w:fill="FFFFFF"/>
          <w:vertAlign w:val="baseline"/>
        </w:rPr>
        <w:t>）</w:t>
      </w:r>
    </w:p>
    <w:tbl>
      <w:tblPr>
        <w:tblStyle w:val="14"/>
        <w:tblW w:w="95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937"/>
        <w:gridCol w:w="1952"/>
        <w:gridCol w:w="840"/>
        <w:gridCol w:w="1133"/>
        <w:gridCol w:w="1483"/>
        <w:gridCol w:w="955"/>
        <w:gridCol w:w="1508"/>
      </w:tblGrid>
      <w:tr w14:paraId="232FD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735" w:type="dxa"/>
            <w:vAlign w:val="center"/>
          </w:tcPr>
          <w:p w14:paraId="661036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FF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937" w:type="dxa"/>
            <w:vAlign w:val="center"/>
          </w:tcPr>
          <w:p w14:paraId="6613C5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FF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品目名称</w:t>
            </w:r>
          </w:p>
        </w:tc>
        <w:tc>
          <w:tcPr>
            <w:tcW w:w="1952" w:type="dxa"/>
            <w:vAlign w:val="center"/>
          </w:tcPr>
          <w:p w14:paraId="69D563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0000FF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840" w:type="dxa"/>
            <w:vAlign w:val="center"/>
          </w:tcPr>
          <w:p w14:paraId="0FA7F86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0000FF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品牌</w:t>
            </w:r>
          </w:p>
        </w:tc>
        <w:tc>
          <w:tcPr>
            <w:tcW w:w="1133" w:type="dxa"/>
            <w:vAlign w:val="center"/>
          </w:tcPr>
          <w:p w14:paraId="305612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0000FF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FF"/>
                <w:sz w:val="22"/>
                <w:szCs w:val="22"/>
                <w:highlight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483" w:type="dxa"/>
            <w:vAlign w:val="center"/>
          </w:tcPr>
          <w:p w14:paraId="6BF99B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FF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FF"/>
                <w:sz w:val="22"/>
                <w:szCs w:val="22"/>
                <w:highlight w:val="none"/>
                <w:vertAlign w:val="baseline"/>
                <w:lang w:val="en-US" w:eastAsia="zh-CN"/>
              </w:rPr>
              <w:t>数量</w:t>
            </w:r>
          </w:p>
          <w:p w14:paraId="0746F7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FF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FF"/>
                <w:sz w:val="22"/>
                <w:szCs w:val="22"/>
                <w:highlight w:val="none"/>
                <w:vertAlign w:val="baseline"/>
                <w:lang w:val="en-US" w:eastAsia="zh-CN"/>
              </w:rPr>
              <w:t>（单位）</w:t>
            </w:r>
          </w:p>
        </w:tc>
        <w:tc>
          <w:tcPr>
            <w:tcW w:w="955" w:type="dxa"/>
            <w:vAlign w:val="center"/>
          </w:tcPr>
          <w:p w14:paraId="6555528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单价（元）</w:t>
            </w:r>
          </w:p>
        </w:tc>
        <w:tc>
          <w:tcPr>
            <w:tcW w:w="1508" w:type="dxa"/>
            <w:vAlign w:val="center"/>
          </w:tcPr>
          <w:p w14:paraId="06CF41C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FF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总价(元)</w:t>
            </w:r>
          </w:p>
        </w:tc>
      </w:tr>
      <w:tr w14:paraId="00133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jc w:val="center"/>
        </w:trPr>
        <w:tc>
          <w:tcPr>
            <w:tcW w:w="735" w:type="dxa"/>
            <w:vAlign w:val="center"/>
          </w:tcPr>
          <w:p w14:paraId="10E4F1E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937" w:type="dxa"/>
            <w:vAlign w:val="center"/>
          </w:tcPr>
          <w:p w14:paraId="4E5ABA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其他体育设备设施</w:t>
            </w:r>
          </w:p>
        </w:tc>
        <w:tc>
          <w:tcPr>
            <w:tcW w:w="1952" w:type="dxa"/>
            <w:vAlign w:val="center"/>
          </w:tcPr>
          <w:p w14:paraId="1CEE9D3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 xml:space="preserve"> 杨陵区高级中学智慧体育设备采购项目</w:t>
            </w:r>
          </w:p>
        </w:tc>
        <w:tc>
          <w:tcPr>
            <w:tcW w:w="840" w:type="dxa"/>
            <w:vAlign w:val="center"/>
          </w:tcPr>
          <w:p w14:paraId="7EFFE23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智跃未来</w:t>
            </w:r>
          </w:p>
        </w:tc>
        <w:tc>
          <w:tcPr>
            <w:tcW w:w="1133" w:type="dxa"/>
            <w:vAlign w:val="center"/>
          </w:tcPr>
          <w:p w14:paraId="62B52E3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FITUREE02100等</w:t>
            </w:r>
          </w:p>
        </w:tc>
        <w:tc>
          <w:tcPr>
            <w:tcW w:w="1483" w:type="dxa"/>
            <w:vAlign w:val="center"/>
          </w:tcPr>
          <w:p w14:paraId="331260D7">
            <w:pPr>
              <w:jc w:val="center"/>
              <w:rPr>
                <w:rFonts w:hint="default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955" w:type="dxa"/>
            <w:vAlign w:val="center"/>
          </w:tcPr>
          <w:p w14:paraId="54DD747C">
            <w:pPr>
              <w:jc w:val="center"/>
              <w:rPr>
                <w:rFonts w:hint="eastAsia" w:ascii="宋体" w:hAnsi="宋体" w:eastAsia="宋体" w:cs="宋体"/>
                <w:color w:val="0000FF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FF"/>
                <w:sz w:val="22"/>
                <w:szCs w:val="22"/>
                <w:highlight w:val="none"/>
                <w:lang w:val="en-US" w:eastAsia="zh-CN"/>
              </w:rPr>
              <w:t>645000.00</w:t>
            </w:r>
          </w:p>
        </w:tc>
        <w:tc>
          <w:tcPr>
            <w:tcW w:w="1508" w:type="dxa"/>
            <w:vAlign w:val="center"/>
          </w:tcPr>
          <w:p w14:paraId="396072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645000.00</w:t>
            </w:r>
          </w:p>
        </w:tc>
      </w:tr>
    </w:tbl>
    <w:p w14:paraId="075E907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150" w:beforeAutospacing="0" w:after="0" w:afterAutospacing="0" w:line="480" w:lineRule="auto"/>
        <w:ind w:left="0" w:right="0" w:firstLine="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</w:rPr>
      </w:pPr>
      <w:r>
        <w:rPr>
          <w:rStyle w:val="16"/>
          <w:rFonts w:hint="eastAsia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五</w:t>
      </w:r>
      <w:r>
        <w:rPr>
          <w:rStyle w:val="16"/>
          <w:rFonts w:hint="eastAsia" w:ascii="宋体" w:hAnsi="宋体" w:eastAsia="宋体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、评审专家（单一来源采购人员）名单：</w:t>
      </w:r>
    </w:p>
    <w:p w14:paraId="40897528">
      <w:pPr>
        <w:pStyle w:val="4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right="0"/>
        <w:rPr>
          <w:rFonts w:hint="default" w:ascii="宋体" w:hAnsi="宋体" w:eastAsia="宋体" w:cs="宋体"/>
          <w:b w:val="0"/>
          <w:bCs/>
          <w:color w:val="0000FF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0000FF"/>
          <w:sz w:val="24"/>
          <w:szCs w:val="24"/>
          <w:highlight w:val="none"/>
          <w:lang w:val="en-US" w:eastAsia="zh-CN"/>
        </w:rPr>
        <w:t xml:space="preserve"> 耿跃 </w:t>
      </w:r>
      <w:r>
        <w:rPr>
          <w:rFonts w:hint="eastAsia" w:ascii="宋体" w:hAnsi="宋体" w:eastAsia="宋体" w:cs="宋体"/>
          <w:b w:val="0"/>
          <w:bCs/>
          <w:color w:val="0000FF"/>
          <w:sz w:val="24"/>
          <w:szCs w:val="24"/>
          <w:highlight w:val="none"/>
          <w:lang w:eastAsia="zh-CN"/>
        </w:rPr>
        <w:t>（采购人代表）、</w:t>
      </w:r>
      <w:r>
        <w:rPr>
          <w:rFonts w:hint="eastAsia" w:ascii="宋体" w:hAnsi="宋体" w:eastAsia="宋体" w:cs="宋体"/>
          <w:b w:val="0"/>
          <w:bCs/>
          <w:color w:val="0000FF"/>
          <w:sz w:val="24"/>
          <w:szCs w:val="24"/>
          <w:highlight w:val="none"/>
          <w:lang w:val="en-US" w:eastAsia="zh-CN"/>
        </w:rPr>
        <w:t xml:space="preserve">东海、陈海   </w:t>
      </w:r>
    </w:p>
    <w:p w14:paraId="078930E7">
      <w:pPr>
        <w:pStyle w:val="4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、代理服务收费标准及金额：</w:t>
      </w:r>
    </w:p>
    <w:tbl>
      <w:tblPr>
        <w:tblStyle w:val="14"/>
        <w:tblW w:w="93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4"/>
        <w:gridCol w:w="2999"/>
        <w:gridCol w:w="2967"/>
        <w:gridCol w:w="2168"/>
      </w:tblGrid>
      <w:tr w14:paraId="0B8E0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0" w:hRule="atLeast"/>
          <w:jc w:val="center"/>
        </w:trPr>
        <w:tc>
          <w:tcPr>
            <w:tcW w:w="4173" w:type="dxa"/>
            <w:gridSpan w:val="2"/>
            <w:vAlign w:val="center"/>
          </w:tcPr>
          <w:p w14:paraId="40B649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代理服务收费标准及金额</w:t>
            </w:r>
          </w:p>
        </w:tc>
        <w:tc>
          <w:tcPr>
            <w:tcW w:w="5135" w:type="dxa"/>
            <w:gridSpan w:val="2"/>
            <w:vAlign w:val="center"/>
          </w:tcPr>
          <w:p w14:paraId="5770A341">
            <w:pPr>
              <w:pStyle w:val="1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both"/>
              <w:textAlignment w:val="baseline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参照国家计委计价格[2002]1980号《招标代理服务收费管理办法》和国家发展和改革委员会办公厅颁发的《关于招标代理服务收费有关问题的通知》(发改办价格[2003]857号)规定标准收取。不足5000.00元按5000.00元计取。</w:t>
            </w:r>
          </w:p>
        </w:tc>
      </w:tr>
      <w:tr w14:paraId="07D1D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174" w:type="dxa"/>
            <w:vAlign w:val="center"/>
          </w:tcPr>
          <w:p w14:paraId="1826BE7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合同包号</w:t>
            </w:r>
          </w:p>
        </w:tc>
        <w:tc>
          <w:tcPr>
            <w:tcW w:w="2999" w:type="dxa"/>
            <w:vAlign w:val="center"/>
          </w:tcPr>
          <w:p w14:paraId="6C6FD6E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合同包名称</w:t>
            </w:r>
          </w:p>
        </w:tc>
        <w:tc>
          <w:tcPr>
            <w:tcW w:w="2967" w:type="dxa"/>
            <w:vAlign w:val="center"/>
          </w:tcPr>
          <w:p w14:paraId="712405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sz w:val="22"/>
                <w:szCs w:val="22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代理服务费金额（万元）</w:t>
            </w:r>
          </w:p>
        </w:tc>
        <w:tc>
          <w:tcPr>
            <w:tcW w:w="2168" w:type="dxa"/>
            <w:vAlign w:val="center"/>
          </w:tcPr>
          <w:p w14:paraId="4B129C2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sz w:val="22"/>
                <w:szCs w:val="22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收取对象</w:t>
            </w:r>
          </w:p>
        </w:tc>
      </w:tr>
      <w:tr w14:paraId="553AD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atLeast"/>
          <w:jc w:val="center"/>
        </w:trPr>
        <w:tc>
          <w:tcPr>
            <w:tcW w:w="1174" w:type="dxa"/>
            <w:vAlign w:val="center"/>
          </w:tcPr>
          <w:p w14:paraId="0EC69F9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999" w:type="dxa"/>
            <w:vAlign w:val="center"/>
          </w:tcPr>
          <w:p w14:paraId="0828EC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杨陵区高级中学智慧体育设备采购项目</w:t>
            </w:r>
          </w:p>
        </w:tc>
        <w:tc>
          <w:tcPr>
            <w:tcW w:w="2967" w:type="dxa"/>
            <w:vAlign w:val="center"/>
          </w:tcPr>
          <w:p w14:paraId="186D41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aps w:val="0"/>
                <w:color w:val="auto"/>
                <w:spacing w:val="0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aps w:val="0"/>
                <w:color w:val="0000FF"/>
                <w:spacing w:val="0"/>
                <w:sz w:val="22"/>
                <w:szCs w:val="22"/>
                <w:highlight w:val="none"/>
                <w:vertAlign w:val="baseline"/>
                <w:lang w:val="en-US" w:eastAsia="zh-CN"/>
              </w:rPr>
              <w:t xml:space="preserve">0.97 </w:t>
            </w:r>
          </w:p>
        </w:tc>
        <w:tc>
          <w:tcPr>
            <w:tcW w:w="2168" w:type="dxa"/>
            <w:vAlign w:val="center"/>
          </w:tcPr>
          <w:p w14:paraId="592A3C3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0000FF"/>
                <w:spacing w:val="0"/>
                <w:sz w:val="22"/>
                <w:szCs w:val="22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FF"/>
                <w:spacing w:val="0"/>
                <w:kern w:val="0"/>
                <w:sz w:val="22"/>
                <w:szCs w:val="22"/>
                <w:highlight w:val="none"/>
                <w:lang w:val="en-US" w:eastAsia="zh-CN" w:bidi="ar"/>
              </w:rPr>
              <w:t>成交供应商</w:t>
            </w:r>
          </w:p>
        </w:tc>
      </w:tr>
    </w:tbl>
    <w:p w14:paraId="1E41ED52">
      <w:pPr>
        <w:pStyle w:val="4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七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、公告期限</w:t>
      </w:r>
    </w:p>
    <w:p w14:paraId="2B3C6E69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 w:firstLine="42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自本公告发布之日起1个工作日。</w:t>
      </w:r>
    </w:p>
    <w:p w14:paraId="40A13641">
      <w:pPr>
        <w:pStyle w:val="40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uto"/>
        <w:ind w:leftChars="0" w:right="0" w:rightChars="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八、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其他补充事宜</w:t>
      </w:r>
    </w:p>
    <w:p w14:paraId="0C2E1E06">
      <w:pPr>
        <w:pStyle w:val="40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uto"/>
        <w:ind w:right="0" w:rightChars="0" w:firstLine="1205" w:firstLineChars="5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/</w:t>
      </w:r>
    </w:p>
    <w:p w14:paraId="63312142">
      <w:pPr>
        <w:pStyle w:val="40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uto"/>
        <w:ind w:right="0" w:rightChars="0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</w:rPr>
      </w:pPr>
      <w:r>
        <w:rPr>
          <w:rStyle w:val="16"/>
          <w:rFonts w:hint="eastAsia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九</w:t>
      </w:r>
      <w:r>
        <w:rPr>
          <w:rStyle w:val="16"/>
          <w:rFonts w:hint="eastAsia" w:ascii="宋体" w:hAnsi="宋体" w:eastAsia="宋体" w:cs="宋体"/>
          <w:b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、凡对本次公告内容提出询问，请按以下方式联系。</w:t>
      </w:r>
    </w:p>
    <w:p w14:paraId="1C39CFB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1.采购人信息</w:t>
      </w:r>
    </w:p>
    <w:p w14:paraId="6254457D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0000FF"/>
          <w:sz w:val="24"/>
          <w:szCs w:val="24"/>
          <w:lang w:val="en-US"/>
        </w:rPr>
      </w:pPr>
      <w:r>
        <w:rPr>
          <w:rFonts w:hint="eastAsia" w:ascii="宋体" w:hAnsi="宋体" w:eastAsia="宋体" w:cs="宋体"/>
          <w:i w:val="0"/>
          <w:caps w:val="0"/>
          <w:color w:val="0000FF"/>
          <w:spacing w:val="0"/>
          <w:sz w:val="24"/>
          <w:szCs w:val="24"/>
          <w:shd w:val="clear" w:fill="FFFFFF"/>
          <w:vertAlign w:val="baseline"/>
        </w:rPr>
        <w:t>名称：</w:t>
      </w:r>
      <w:r>
        <w:rPr>
          <w:rFonts w:hint="eastAsia" w:ascii="宋体" w:hAnsi="宋体" w:eastAsia="宋体" w:cs="宋体"/>
          <w:i w:val="0"/>
          <w:caps w:val="0"/>
          <w:color w:val="0000FF"/>
          <w:spacing w:val="0"/>
          <w:sz w:val="24"/>
          <w:szCs w:val="24"/>
          <w:shd w:val="clear" w:fill="FFFFFF"/>
          <w:vertAlign w:val="baseline"/>
          <w:lang w:val="en-US" w:eastAsia="zh-CN"/>
        </w:rPr>
        <w:t>杨陵区</w:t>
      </w:r>
      <w:r>
        <w:rPr>
          <w:rFonts w:hint="eastAsia" w:cs="宋体"/>
          <w:i w:val="0"/>
          <w:caps w:val="0"/>
          <w:color w:val="0000FF"/>
          <w:spacing w:val="0"/>
          <w:sz w:val="24"/>
          <w:szCs w:val="24"/>
          <w:shd w:val="clear" w:fill="FFFFFF"/>
          <w:vertAlign w:val="baseline"/>
          <w:lang w:val="en-US" w:eastAsia="zh-CN"/>
        </w:rPr>
        <w:t>高级中学</w:t>
      </w:r>
    </w:p>
    <w:p w14:paraId="65CF0787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0000FF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0000FF"/>
          <w:spacing w:val="0"/>
          <w:sz w:val="24"/>
          <w:szCs w:val="24"/>
          <w:shd w:val="clear" w:fill="FFFFFF"/>
          <w:vertAlign w:val="baseline"/>
        </w:rPr>
        <w:t>地址：</w:t>
      </w:r>
      <w:r>
        <w:rPr>
          <w:rFonts w:hint="eastAsia" w:ascii="宋体" w:hAnsi="宋体" w:eastAsia="宋体" w:cs="宋体"/>
          <w:i w:val="0"/>
          <w:caps w:val="0"/>
          <w:color w:val="0000FF"/>
          <w:spacing w:val="0"/>
          <w:sz w:val="24"/>
          <w:szCs w:val="24"/>
          <w:shd w:val="clear" w:fill="FFFFFF"/>
          <w:vertAlign w:val="baseline"/>
          <w:lang w:val="en-US" w:eastAsia="zh-CN"/>
        </w:rPr>
        <w:t>杨陵区后稷路中段</w:t>
      </w:r>
    </w:p>
    <w:p w14:paraId="6881130F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0000FF"/>
          <w:sz w:val="24"/>
          <w:szCs w:val="24"/>
          <w:lang w:val="en-US"/>
        </w:rPr>
      </w:pPr>
      <w:r>
        <w:rPr>
          <w:rFonts w:hint="eastAsia" w:ascii="宋体" w:hAnsi="宋体" w:eastAsia="宋体" w:cs="宋体"/>
          <w:i w:val="0"/>
          <w:caps w:val="0"/>
          <w:color w:val="0000FF"/>
          <w:spacing w:val="0"/>
          <w:sz w:val="24"/>
          <w:szCs w:val="24"/>
          <w:shd w:val="clear" w:fill="FFFFFF"/>
          <w:vertAlign w:val="baseline"/>
        </w:rPr>
        <w:t>联系方式：</w:t>
      </w:r>
      <w:r>
        <w:rPr>
          <w:rFonts w:hint="eastAsia" w:ascii="宋体" w:hAnsi="宋体" w:eastAsia="宋体" w:cs="宋体"/>
          <w:i w:val="0"/>
          <w:caps w:val="0"/>
          <w:color w:val="0000FF"/>
          <w:spacing w:val="0"/>
          <w:sz w:val="24"/>
          <w:szCs w:val="24"/>
          <w:shd w:val="clear" w:fill="FFFFFF"/>
          <w:vertAlign w:val="baseline"/>
          <w:lang w:val="en-US" w:eastAsia="zh-CN"/>
        </w:rPr>
        <w:t>13891823204</w:t>
      </w:r>
    </w:p>
    <w:p w14:paraId="2DB8119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2.采购代理机构信息</w:t>
      </w:r>
    </w:p>
    <w:p w14:paraId="7E418009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名称：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陕西博锐特项目管理有限公司</w:t>
      </w:r>
    </w:p>
    <w:p w14:paraId="3281B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地址：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陕西省沣西新城秦皇大道与康定路东南角沣西国际大厦1幢23层</w:t>
      </w:r>
    </w:p>
    <w:p w14:paraId="3A990261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联系方式：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029-88681528</w:t>
      </w:r>
    </w:p>
    <w:p w14:paraId="5E955D8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/>
        <w:jc w:val="left"/>
        <w:textAlignment w:val="baseline"/>
        <w:rPr>
          <w:rFonts w:hint="eastAsia" w:ascii="宋体" w:hAnsi="宋体" w:eastAsia="宋体" w:cs="宋体"/>
          <w:b w:val="0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3.项目联系方式</w:t>
      </w:r>
    </w:p>
    <w:p w14:paraId="1EEAF7A3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项目联系人：</w:t>
      </w:r>
      <w:r>
        <w:rPr>
          <w:rFonts w:hint="eastAsia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>雷工</w:t>
      </w:r>
    </w:p>
    <w:p w14:paraId="4C441291"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80"/>
        <w:jc w:val="both"/>
        <w:textAlignment w:val="baseline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电话：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 w:eastAsia="zh-CN"/>
        </w:rPr>
        <w:t xml:space="preserve">029-88681528 </w:t>
      </w:r>
    </w:p>
    <w:p w14:paraId="25462F10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 w:firstLine="840" w:firstLineChars="300"/>
        <w:rPr>
          <w:rFonts w:hint="eastAsia" w:cs="宋体"/>
          <w:color w:val="auto"/>
          <w:sz w:val="28"/>
          <w:szCs w:val="28"/>
          <w:lang w:val="en-US" w:eastAsia="zh-CN"/>
        </w:rPr>
      </w:pPr>
      <w:r>
        <w:rPr>
          <w:rFonts w:hint="eastAsia" w:cs="宋体"/>
          <w:color w:val="auto"/>
          <w:sz w:val="28"/>
          <w:szCs w:val="28"/>
          <w:lang w:val="en-US" w:eastAsia="zh-CN"/>
        </w:rPr>
        <w:t xml:space="preserve">    </w:t>
      </w:r>
    </w:p>
    <w:p w14:paraId="6F4DC834">
      <w:pPr>
        <w:pStyle w:val="10"/>
        <w:keepNext w:val="0"/>
        <w:keepLines w:val="0"/>
        <w:widowControl/>
        <w:suppressLineNumbers w:val="0"/>
        <w:spacing w:before="0" w:beforeAutospacing="0" w:after="0" w:afterAutospacing="0" w:line="480" w:lineRule="auto"/>
        <w:ind w:right="0" w:firstLine="5280" w:firstLineChars="2200"/>
        <w:rPr>
          <w:rFonts w:hint="eastAsia" w:ascii="宋体" w:hAnsi="宋体" w:eastAsia="宋体" w:cs="宋体"/>
          <w:color w:val="0000FF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cs="宋体"/>
          <w:color w:val="0000FF"/>
          <w:kern w:val="2"/>
          <w:sz w:val="24"/>
          <w:szCs w:val="24"/>
          <w:highlight w:val="none"/>
          <w:lang w:val="en-US" w:eastAsia="zh-CN" w:bidi="ar-SA"/>
        </w:rPr>
        <w:t xml:space="preserve">2026 </w:t>
      </w:r>
      <w:r>
        <w:rPr>
          <w:rFonts w:hint="eastAsia" w:ascii="宋体" w:hAnsi="宋体" w:eastAsia="宋体" w:cs="宋体"/>
          <w:color w:val="0000FF"/>
          <w:kern w:val="2"/>
          <w:sz w:val="24"/>
          <w:szCs w:val="24"/>
          <w:highlight w:val="none"/>
          <w:lang w:val="en-US" w:eastAsia="zh-CN" w:bidi="ar-SA"/>
        </w:rPr>
        <w:t>年</w:t>
      </w:r>
      <w:r>
        <w:rPr>
          <w:rFonts w:hint="eastAsia" w:cs="宋体"/>
          <w:color w:val="0000FF"/>
          <w:kern w:val="2"/>
          <w:sz w:val="24"/>
          <w:szCs w:val="24"/>
          <w:highlight w:val="none"/>
          <w:lang w:val="en-US" w:eastAsia="zh-CN" w:bidi="ar-SA"/>
        </w:rPr>
        <w:t xml:space="preserve"> 10 </w:t>
      </w:r>
      <w:r>
        <w:rPr>
          <w:rFonts w:hint="eastAsia" w:ascii="宋体" w:hAnsi="宋体" w:eastAsia="宋体" w:cs="宋体"/>
          <w:color w:val="0000FF"/>
          <w:kern w:val="2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cs="宋体"/>
          <w:color w:val="0000FF"/>
          <w:kern w:val="2"/>
          <w:sz w:val="24"/>
          <w:szCs w:val="24"/>
          <w:highlight w:val="none"/>
          <w:lang w:val="en-US" w:eastAsia="zh-CN" w:bidi="ar-SA"/>
        </w:rPr>
        <w:t xml:space="preserve"> 28</w:t>
      </w:r>
      <w:bookmarkStart w:id="0" w:name="_GoBack"/>
      <w:bookmarkEnd w:id="0"/>
      <w:r>
        <w:rPr>
          <w:rFonts w:hint="eastAsia" w:cs="宋体"/>
          <w:color w:val="0000FF"/>
          <w:kern w:val="2"/>
          <w:sz w:val="24"/>
          <w:szCs w:val="24"/>
          <w:highlight w:val="none"/>
          <w:lang w:val="en-US" w:eastAsia="zh-CN" w:bidi="ar-SA"/>
        </w:rPr>
        <w:t xml:space="preserve"> </w:t>
      </w:r>
      <w:r>
        <w:rPr>
          <w:rFonts w:hint="eastAsia" w:ascii="宋体" w:hAnsi="宋体" w:eastAsia="宋体" w:cs="宋体"/>
          <w:color w:val="0000FF"/>
          <w:kern w:val="2"/>
          <w:sz w:val="24"/>
          <w:szCs w:val="24"/>
          <w:highlight w:val="none"/>
          <w:lang w:val="en-US" w:eastAsia="zh-CN" w:bidi="ar-SA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2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1D3084"/>
    <w:multiLevelType w:val="singleLevel"/>
    <w:tmpl w:val="E51D308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QxY2NlOGMyOWQwMTMyNzBmNTEwNGQ5NTJiMjMwZmQifQ=="/>
  </w:docVars>
  <w:rsids>
    <w:rsidRoot w:val="00000000"/>
    <w:rsid w:val="000942B7"/>
    <w:rsid w:val="00DB53B8"/>
    <w:rsid w:val="01345357"/>
    <w:rsid w:val="01476704"/>
    <w:rsid w:val="030A30B8"/>
    <w:rsid w:val="040E27E3"/>
    <w:rsid w:val="04374B88"/>
    <w:rsid w:val="04AB1DE0"/>
    <w:rsid w:val="05340B54"/>
    <w:rsid w:val="0539563E"/>
    <w:rsid w:val="062069EC"/>
    <w:rsid w:val="064918B1"/>
    <w:rsid w:val="06C278B5"/>
    <w:rsid w:val="08767ED8"/>
    <w:rsid w:val="08EE36B5"/>
    <w:rsid w:val="0A2C39C3"/>
    <w:rsid w:val="0A3D4F0A"/>
    <w:rsid w:val="0B860FD3"/>
    <w:rsid w:val="0C797FD9"/>
    <w:rsid w:val="0CF34325"/>
    <w:rsid w:val="0D4F3624"/>
    <w:rsid w:val="0E7B4D63"/>
    <w:rsid w:val="10E57671"/>
    <w:rsid w:val="11194576"/>
    <w:rsid w:val="12A2719C"/>
    <w:rsid w:val="13493795"/>
    <w:rsid w:val="14915B15"/>
    <w:rsid w:val="14C75206"/>
    <w:rsid w:val="14DC7D94"/>
    <w:rsid w:val="15F9724C"/>
    <w:rsid w:val="1658169C"/>
    <w:rsid w:val="166F3A58"/>
    <w:rsid w:val="171C049A"/>
    <w:rsid w:val="172D3D46"/>
    <w:rsid w:val="1802759E"/>
    <w:rsid w:val="18AF6917"/>
    <w:rsid w:val="1A500D39"/>
    <w:rsid w:val="1AD80FFE"/>
    <w:rsid w:val="1AE216CD"/>
    <w:rsid w:val="1B8A679C"/>
    <w:rsid w:val="1BC039ED"/>
    <w:rsid w:val="1BEC4D61"/>
    <w:rsid w:val="1E426EBA"/>
    <w:rsid w:val="1E876FC3"/>
    <w:rsid w:val="21052421"/>
    <w:rsid w:val="21B87493"/>
    <w:rsid w:val="23566F63"/>
    <w:rsid w:val="24194B61"/>
    <w:rsid w:val="25357E6E"/>
    <w:rsid w:val="256E2074"/>
    <w:rsid w:val="25D7082F"/>
    <w:rsid w:val="264650BB"/>
    <w:rsid w:val="27036102"/>
    <w:rsid w:val="27767AB2"/>
    <w:rsid w:val="28327F9F"/>
    <w:rsid w:val="28920A3E"/>
    <w:rsid w:val="28B95491"/>
    <w:rsid w:val="29FC79DC"/>
    <w:rsid w:val="2A592D76"/>
    <w:rsid w:val="2ACA0963"/>
    <w:rsid w:val="2B585F6F"/>
    <w:rsid w:val="2C6C77F8"/>
    <w:rsid w:val="2E253D48"/>
    <w:rsid w:val="2FCC5B0D"/>
    <w:rsid w:val="30AB4D93"/>
    <w:rsid w:val="30B57CC4"/>
    <w:rsid w:val="327B2543"/>
    <w:rsid w:val="33072028"/>
    <w:rsid w:val="33090227"/>
    <w:rsid w:val="352D7E5E"/>
    <w:rsid w:val="3540024B"/>
    <w:rsid w:val="35EF018B"/>
    <w:rsid w:val="375F0685"/>
    <w:rsid w:val="389E1464"/>
    <w:rsid w:val="394418E0"/>
    <w:rsid w:val="39581830"/>
    <w:rsid w:val="39700B6E"/>
    <w:rsid w:val="39765738"/>
    <w:rsid w:val="3A1B0AC1"/>
    <w:rsid w:val="3C2F4ACA"/>
    <w:rsid w:val="3C4A1455"/>
    <w:rsid w:val="3C700C3E"/>
    <w:rsid w:val="3D8A5D30"/>
    <w:rsid w:val="3DC54FBA"/>
    <w:rsid w:val="3E760AFE"/>
    <w:rsid w:val="3E790D53"/>
    <w:rsid w:val="3F19059D"/>
    <w:rsid w:val="401069C0"/>
    <w:rsid w:val="41C061C4"/>
    <w:rsid w:val="41FC7F66"/>
    <w:rsid w:val="43B319B2"/>
    <w:rsid w:val="444A6219"/>
    <w:rsid w:val="44BF09B5"/>
    <w:rsid w:val="46110EA0"/>
    <w:rsid w:val="464078D3"/>
    <w:rsid w:val="464E0E77"/>
    <w:rsid w:val="465869CB"/>
    <w:rsid w:val="46BC175B"/>
    <w:rsid w:val="46E255B6"/>
    <w:rsid w:val="48D36287"/>
    <w:rsid w:val="4A080708"/>
    <w:rsid w:val="4B761E84"/>
    <w:rsid w:val="4BA32DDE"/>
    <w:rsid w:val="4C215AB1"/>
    <w:rsid w:val="4C354296"/>
    <w:rsid w:val="4E1A3E39"/>
    <w:rsid w:val="4F6C0DA8"/>
    <w:rsid w:val="4FD544F8"/>
    <w:rsid w:val="502150B5"/>
    <w:rsid w:val="50357D7D"/>
    <w:rsid w:val="504A37B4"/>
    <w:rsid w:val="50B37FE0"/>
    <w:rsid w:val="50E43FA0"/>
    <w:rsid w:val="517D7C2E"/>
    <w:rsid w:val="51A11463"/>
    <w:rsid w:val="51D51818"/>
    <w:rsid w:val="52DD3783"/>
    <w:rsid w:val="538016A3"/>
    <w:rsid w:val="53F51CFD"/>
    <w:rsid w:val="547135E0"/>
    <w:rsid w:val="54A454D1"/>
    <w:rsid w:val="55344AA7"/>
    <w:rsid w:val="5571714B"/>
    <w:rsid w:val="56B61FB9"/>
    <w:rsid w:val="570B4F58"/>
    <w:rsid w:val="57886DBE"/>
    <w:rsid w:val="57E04A72"/>
    <w:rsid w:val="590633EB"/>
    <w:rsid w:val="593432C8"/>
    <w:rsid w:val="598D2F75"/>
    <w:rsid w:val="5A257572"/>
    <w:rsid w:val="5BD40D92"/>
    <w:rsid w:val="5C7F2AAC"/>
    <w:rsid w:val="5D7B23A1"/>
    <w:rsid w:val="5D8365CC"/>
    <w:rsid w:val="5D8C766B"/>
    <w:rsid w:val="5E2D2865"/>
    <w:rsid w:val="5F795ED8"/>
    <w:rsid w:val="5F9525E6"/>
    <w:rsid w:val="601A2E9D"/>
    <w:rsid w:val="603C2AC6"/>
    <w:rsid w:val="60BC6B00"/>
    <w:rsid w:val="61A93508"/>
    <w:rsid w:val="61D90EB0"/>
    <w:rsid w:val="61EF2482"/>
    <w:rsid w:val="62D11B87"/>
    <w:rsid w:val="62FA0430"/>
    <w:rsid w:val="638C0E26"/>
    <w:rsid w:val="63EC4EF6"/>
    <w:rsid w:val="64A02DB3"/>
    <w:rsid w:val="64E51CBB"/>
    <w:rsid w:val="661204ED"/>
    <w:rsid w:val="66F300FB"/>
    <w:rsid w:val="67A41618"/>
    <w:rsid w:val="687E5B09"/>
    <w:rsid w:val="69B61AD7"/>
    <w:rsid w:val="6B0C5E52"/>
    <w:rsid w:val="6BA61555"/>
    <w:rsid w:val="6C8B0FF9"/>
    <w:rsid w:val="6D374CDD"/>
    <w:rsid w:val="6D502C59"/>
    <w:rsid w:val="6EC63E33"/>
    <w:rsid w:val="6F771D08"/>
    <w:rsid w:val="706603E7"/>
    <w:rsid w:val="725C2F3D"/>
    <w:rsid w:val="729C6C1E"/>
    <w:rsid w:val="73591E51"/>
    <w:rsid w:val="74615139"/>
    <w:rsid w:val="74A0585D"/>
    <w:rsid w:val="753C7776"/>
    <w:rsid w:val="75A105D7"/>
    <w:rsid w:val="76AE7C34"/>
    <w:rsid w:val="76D86F02"/>
    <w:rsid w:val="76F868AE"/>
    <w:rsid w:val="76F97499"/>
    <w:rsid w:val="775B2FF5"/>
    <w:rsid w:val="786E1257"/>
    <w:rsid w:val="78CC0DF3"/>
    <w:rsid w:val="796F47AF"/>
    <w:rsid w:val="7B8B2DC3"/>
    <w:rsid w:val="7BB67714"/>
    <w:rsid w:val="7C2F54E1"/>
    <w:rsid w:val="7D1044E7"/>
    <w:rsid w:val="7D225061"/>
    <w:rsid w:val="7F1C1F84"/>
    <w:rsid w:val="7F4734A5"/>
    <w:rsid w:val="7F73429A"/>
    <w:rsid w:val="7FAC4A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paragraph" w:styleId="4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5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15"/>
      <w:szCs w:val="15"/>
      <w:lang w:val="en-US" w:eastAsia="zh-CN" w:bidi="ar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next w:val="1"/>
    <w:qFormat/>
    <w:uiPriority w:val="0"/>
    <w:pPr>
      <w:jc w:val="left"/>
    </w:pPr>
    <w:rPr>
      <w:rFonts w:ascii="Copperplate Gothic Bold" w:hAnsi="Copperplate Gothic Bold"/>
      <w:sz w:val="28"/>
    </w:rPr>
  </w:style>
  <w:style w:type="paragraph" w:styleId="7">
    <w:name w:val="Body Text Indent"/>
    <w:basedOn w:val="1"/>
    <w:next w:val="8"/>
    <w:qFormat/>
    <w:uiPriority w:val="0"/>
    <w:pPr>
      <w:ind w:left="1845"/>
    </w:pPr>
    <w:rPr>
      <w:sz w:val="52"/>
    </w:r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9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Normal (Web)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11">
    <w:name w:val="Body Text First Indent"/>
    <w:basedOn w:val="6"/>
    <w:next w:val="12"/>
    <w:qFormat/>
    <w:uiPriority w:val="0"/>
    <w:pPr>
      <w:spacing w:line="360" w:lineRule="auto"/>
      <w:ind w:firstLine="420"/>
    </w:pPr>
    <w:rPr>
      <w:rFonts w:ascii="宋体" w:hAnsi="宋体"/>
      <w:sz w:val="24"/>
    </w:rPr>
  </w:style>
  <w:style w:type="paragraph" w:styleId="12">
    <w:name w:val="Body Text First Indent 2"/>
    <w:basedOn w:val="7"/>
    <w:next w:val="6"/>
    <w:qFormat/>
    <w:uiPriority w:val="0"/>
    <w:pPr>
      <w:spacing w:line="440" w:lineRule="exact"/>
      <w:ind w:firstLine="720" w:firstLineChars="200"/>
    </w:p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basedOn w:val="15"/>
    <w:qFormat/>
    <w:uiPriority w:val="0"/>
    <w:rPr>
      <w:b/>
    </w:rPr>
  </w:style>
  <w:style w:type="character" w:styleId="17">
    <w:name w:val="FollowedHyperlink"/>
    <w:basedOn w:val="15"/>
    <w:qFormat/>
    <w:uiPriority w:val="0"/>
    <w:rPr>
      <w:color w:val="333333"/>
      <w:u w:val="none"/>
    </w:rPr>
  </w:style>
  <w:style w:type="character" w:styleId="18">
    <w:name w:val="Emphasis"/>
    <w:basedOn w:val="15"/>
    <w:qFormat/>
    <w:uiPriority w:val="0"/>
  </w:style>
  <w:style w:type="character" w:styleId="19">
    <w:name w:val="HTML Definition"/>
    <w:basedOn w:val="15"/>
    <w:qFormat/>
    <w:uiPriority w:val="0"/>
    <w:rPr>
      <w:i/>
    </w:rPr>
  </w:style>
  <w:style w:type="character" w:styleId="20">
    <w:name w:val="Hyperlink"/>
    <w:basedOn w:val="15"/>
    <w:qFormat/>
    <w:uiPriority w:val="0"/>
    <w:rPr>
      <w:color w:val="333333"/>
      <w:u w:val="none"/>
    </w:rPr>
  </w:style>
  <w:style w:type="character" w:styleId="21">
    <w:name w:val="HTML Code"/>
    <w:basedOn w:val="15"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22">
    <w:name w:val="HTML Keyboard"/>
    <w:basedOn w:val="15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23">
    <w:name w:val="HTML Sample"/>
    <w:basedOn w:val="15"/>
    <w:qFormat/>
    <w:uiPriority w:val="0"/>
    <w:rPr>
      <w:rFonts w:ascii="Consolas" w:hAnsi="Consolas" w:eastAsia="Consolas" w:cs="Consolas"/>
      <w:sz w:val="21"/>
      <w:szCs w:val="21"/>
    </w:rPr>
  </w:style>
  <w:style w:type="character" w:customStyle="1" w:styleId="24">
    <w:name w:val="indent"/>
    <w:basedOn w:val="15"/>
    <w:qFormat/>
    <w:uiPriority w:val="0"/>
  </w:style>
  <w:style w:type="character" w:customStyle="1" w:styleId="25">
    <w:name w:val="old"/>
    <w:basedOn w:val="15"/>
    <w:qFormat/>
    <w:uiPriority w:val="0"/>
    <w:rPr>
      <w:color w:val="999999"/>
    </w:rPr>
  </w:style>
  <w:style w:type="character" w:customStyle="1" w:styleId="26">
    <w:name w:val="hour_am"/>
    <w:basedOn w:val="15"/>
    <w:qFormat/>
    <w:uiPriority w:val="0"/>
  </w:style>
  <w:style w:type="character" w:customStyle="1" w:styleId="27">
    <w:name w:val="hover3"/>
    <w:basedOn w:val="15"/>
    <w:qFormat/>
    <w:uiPriority w:val="0"/>
    <w:rPr>
      <w:shd w:val="clear" w:fill="EEEEEE"/>
    </w:rPr>
  </w:style>
  <w:style w:type="character" w:customStyle="1" w:styleId="28">
    <w:name w:val="glyphicon4"/>
    <w:basedOn w:val="15"/>
    <w:qFormat/>
    <w:uiPriority w:val="0"/>
  </w:style>
  <w:style w:type="character" w:customStyle="1" w:styleId="29">
    <w:name w:val="hour_pm"/>
    <w:basedOn w:val="15"/>
    <w:qFormat/>
    <w:uiPriority w:val="0"/>
  </w:style>
  <w:style w:type="character" w:customStyle="1" w:styleId="30">
    <w:name w:val="button"/>
    <w:basedOn w:val="15"/>
    <w:qFormat/>
    <w:uiPriority w:val="0"/>
  </w:style>
  <w:style w:type="character" w:customStyle="1" w:styleId="31">
    <w:name w:val="tmpztreemove_arrow"/>
    <w:basedOn w:val="15"/>
    <w:qFormat/>
    <w:uiPriority w:val="0"/>
    <w:rPr>
      <w:shd w:val="clear" w:fill="FFFFFF"/>
    </w:rPr>
  </w:style>
  <w:style w:type="character" w:customStyle="1" w:styleId="32">
    <w:name w:val="hover"/>
    <w:basedOn w:val="15"/>
    <w:qFormat/>
    <w:uiPriority w:val="0"/>
    <w:rPr>
      <w:shd w:val="clear" w:fill="EEEEEE"/>
    </w:rPr>
  </w:style>
  <w:style w:type="character" w:customStyle="1" w:styleId="33">
    <w:name w:val="stclosebtn"/>
    <w:basedOn w:val="15"/>
    <w:qFormat/>
    <w:uiPriority w:val="0"/>
  </w:style>
  <w:style w:type="character" w:customStyle="1" w:styleId="34">
    <w:name w:val="phone"/>
    <w:basedOn w:val="15"/>
    <w:qFormat/>
    <w:uiPriority w:val="0"/>
    <w:rPr>
      <w:color w:val="FF8833"/>
      <w:sz w:val="18"/>
      <w:szCs w:val="18"/>
    </w:rPr>
  </w:style>
  <w:style w:type="character" w:customStyle="1" w:styleId="35">
    <w:name w:val="number"/>
    <w:basedOn w:val="15"/>
    <w:qFormat/>
    <w:uiPriority w:val="0"/>
    <w:rPr>
      <w:color w:val="FF8833"/>
      <w:sz w:val="18"/>
      <w:szCs w:val="18"/>
    </w:rPr>
  </w:style>
  <w:style w:type="character" w:customStyle="1" w:styleId="36">
    <w:name w:val="proollist"/>
    <w:basedOn w:val="15"/>
    <w:qFormat/>
    <w:uiPriority w:val="0"/>
  </w:style>
  <w:style w:type="character" w:customStyle="1" w:styleId="37">
    <w:name w:val="span-long"/>
    <w:basedOn w:val="15"/>
    <w:qFormat/>
    <w:uiPriority w:val="0"/>
  </w:style>
  <w:style w:type="character" w:customStyle="1" w:styleId="38">
    <w:name w:val="input-direction"/>
    <w:basedOn w:val="15"/>
    <w:qFormat/>
    <w:uiPriority w:val="0"/>
    <w:rPr>
      <w:color w:val="FF6600"/>
    </w:rPr>
  </w:style>
  <w:style w:type="character" w:customStyle="1" w:styleId="39">
    <w:name w:val="beforeinfotext"/>
    <w:basedOn w:val="15"/>
    <w:qFormat/>
    <w:uiPriority w:val="0"/>
    <w:rPr>
      <w:color w:val="666666"/>
    </w:rPr>
  </w:style>
  <w:style w:type="paragraph" w:customStyle="1" w:styleId="40">
    <w:name w:val="num"/>
    <w:basedOn w:val="1"/>
    <w:qFormat/>
    <w:uiPriority w:val="0"/>
    <w:pPr>
      <w:spacing w:before="105" w:beforeAutospacing="0"/>
      <w:ind w:firstLine="0"/>
      <w:jc w:val="left"/>
    </w:pPr>
    <w:rPr>
      <w:b/>
      <w:kern w:val="0"/>
      <w:lang w:val="en-US" w:eastAsia="zh-CN" w:bidi="ar"/>
    </w:rPr>
  </w:style>
  <w:style w:type="character" w:customStyle="1" w:styleId="41">
    <w:name w:val="active6"/>
    <w:basedOn w:val="15"/>
    <w:qFormat/>
    <w:uiPriority w:val="0"/>
    <w:rPr>
      <w:color w:val="00FF00"/>
      <w:shd w:val="clear" w:fill="000000"/>
    </w:rPr>
  </w:style>
  <w:style w:type="character" w:customStyle="1" w:styleId="42">
    <w:name w:val="hilite6"/>
    <w:basedOn w:val="15"/>
    <w:qFormat/>
    <w:uiPriority w:val="0"/>
    <w:rPr>
      <w:color w:val="FFFFFF"/>
      <w:shd w:val="clear" w:fill="666677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615</Words>
  <Characters>740</Characters>
  <Lines>0</Lines>
  <Paragraphs>0</Paragraphs>
  <TotalTime>8</TotalTime>
  <ScaleCrop>false</ScaleCrop>
  <LinksUpToDate>false</LinksUpToDate>
  <CharactersWithSpaces>759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小蕾</cp:lastModifiedBy>
  <cp:lastPrinted>2026-04-10T07:49:00Z</cp:lastPrinted>
  <dcterms:modified xsi:type="dcterms:W3CDTF">2026-10-27T02:27:49Z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B5A0EB5E757B438B8769176455D30C58</vt:lpwstr>
  </property>
  <property fmtid="{D5CDD505-2E9C-101B-9397-08002B2CF9AE}" pid="4" name="KSOTemplateDocerSaveRecord">
    <vt:lpwstr>eyJoZGlkIjoiMzQxY2NlOGMyOWQwMTMyNzBmNTEwNGQ5NTJiMjMwZmQiLCJ1c2VySWQiOiI5Njk3MTcwNzkifQ==</vt:lpwstr>
  </property>
</Properties>
</file>