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41E78F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/>
        <w:spacing w:line="360" w:lineRule="auto"/>
        <w:ind w:right="180"/>
        <w:jc w:val="center"/>
        <w:textAlignment w:val="auto"/>
        <w:rPr>
          <w:rFonts w:hint="eastAsia" w:ascii="宋体" w:hAnsi="宋体" w:eastAsia="宋体" w:cs="宋体"/>
          <w:b/>
          <w:bCs w:val="0"/>
          <w:color w:val="auto"/>
          <w:sz w:val="24"/>
          <w:highlight w:val="none"/>
          <w:u w:val="none"/>
          <w:lang w:val="en-US" w:eastAsia="zh-CN"/>
        </w:rPr>
      </w:pPr>
      <w:r>
        <w:rPr>
          <w:rFonts w:hint="eastAsia" w:ascii="宋体" w:hAnsi="宋体" w:cs="宋体"/>
          <w:b/>
          <w:bCs w:val="0"/>
          <w:color w:val="auto"/>
          <w:sz w:val="24"/>
          <w:highlight w:val="none"/>
          <w:u w:val="none"/>
          <w:lang w:val="en-US" w:eastAsia="zh-CN"/>
        </w:rPr>
        <w:t>采购需求</w:t>
      </w:r>
    </w:p>
    <w:p w14:paraId="1C8F24C5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/>
        <w:spacing w:line="360" w:lineRule="auto"/>
        <w:ind w:right="180" w:firstLine="506" w:firstLineChars="211"/>
        <w:textAlignment w:val="auto"/>
        <w:rPr>
          <w:rFonts w:hint="eastAsia" w:ascii="宋体" w:hAnsi="宋体" w:eastAsia="宋体" w:cs="宋体"/>
          <w:bCs/>
          <w:color w:val="auto"/>
          <w:sz w:val="24"/>
          <w:highlight w:val="none"/>
          <w:u w:val="none"/>
          <w:lang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highlight w:val="none"/>
          <w:u w:val="none"/>
        </w:rPr>
        <w:t>实施建设1个标准足球场、6道</w:t>
      </w:r>
      <w:r>
        <w:rPr>
          <w:rFonts w:hint="eastAsia" w:ascii="宋体" w:hAnsi="宋体" w:cs="宋体"/>
          <w:bCs/>
          <w:color w:val="auto"/>
          <w:sz w:val="24"/>
          <w:highlight w:val="none"/>
          <w:u w:val="none"/>
          <w:lang w:val="en-US" w:eastAsia="zh-CN"/>
        </w:rPr>
        <w:t>3</w:t>
      </w:r>
      <w:r>
        <w:rPr>
          <w:rFonts w:hint="eastAsia" w:ascii="宋体" w:hAnsi="宋体" w:eastAsia="宋体" w:cs="宋体"/>
          <w:bCs/>
          <w:color w:val="auto"/>
          <w:sz w:val="24"/>
          <w:highlight w:val="none"/>
          <w:u w:val="none"/>
        </w:rPr>
        <w:t>00米跑道、2个篮球场、2个羽毛球场、1个排球场，配套三级跳</w:t>
      </w:r>
      <w:r>
        <w:rPr>
          <w:rFonts w:hint="eastAsia" w:ascii="宋体" w:hAnsi="宋体" w:cs="宋体"/>
          <w:bCs/>
          <w:color w:val="auto"/>
          <w:sz w:val="24"/>
          <w:highlight w:val="none"/>
          <w:u w:val="none"/>
          <w:lang w:val="en-US" w:eastAsia="zh-CN"/>
        </w:rPr>
        <w:t>远</w:t>
      </w:r>
      <w:r>
        <w:rPr>
          <w:rFonts w:hint="eastAsia" w:ascii="宋体" w:hAnsi="宋体" w:eastAsia="宋体" w:cs="宋体"/>
          <w:bCs/>
          <w:color w:val="auto"/>
          <w:sz w:val="24"/>
          <w:highlight w:val="none"/>
          <w:u w:val="none"/>
        </w:rPr>
        <w:t>场地、铅球场地等设施，原有排污管线改线，改造路灯</w:t>
      </w:r>
      <w:r>
        <w:rPr>
          <w:rFonts w:hint="eastAsia" w:ascii="宋体" w:hAnsi="宋体" w:cs="宋体"/>
          <w:bCs/>
          <w:color w:val="auto"/>
          <w:sz w:val="24"/>
          <w:highlight w:val="none"/>
          <w:u w:val="none"/>
          <w:lang w:eastAsia="zh-CN"/>
        </w:rPr>
        <w:t>；</w:t>
      </w:r>
      <w:r>
        <w:rPr>
          <w:rFonts w:hint="eastAsia" w:ascii="宋体" w:hAnsi="宋体" w:eastAsia="宋体" w:cs="宋体"/>
          <w:bCs/>
          <w:color w:val="auto"/>
          <w:sz w:val="24"/>
          <w:highlight w:val="none"/>
          <w:u w:val="none"/>
        </w:rPr>
        <w:t>新建西大门水泥混凝道路617平米，面包砖铺装1174平米</w:t>
      </w:r>
      <w:r>
        <w:rPr>
          <w:rFonts w:hint="eastAsia" w:ascii="宋体" w:hAnsi="宋体" w:cs="宋体"/>
          <w:bCs/>
          <w:color w:val="auto"/>
          <w:sz w:val="24"/>
          <w:highlight w:val="none"/>
          <w:u w:val="none"/>
          <w:lang w:eastAsia="zh-CN"/>
        </w:rPr>
        <w:t>（</w:t>
      </w:r>
      <w:r>
        <w:rPr>
          <w:rFonts w:hint="eastAsia" w:ascii="宋体" w:hAnsi="宋体" w:cs="宋体"/>
          <w:bCs/>
          <w:color w:val="auto"/>
          <w:sz w:val="24"/>
          <w:highlight w:val="none"/>
          <w:u w:val="none"/>
          <w:lang w:val="en-US" w:eastAsia="zh-CN"/>
        </w:rPr>
        <w:t>详见预算</w:t>
      </w:r>
      <w:r>
        <w:rPr>
          <w:rFonts w:hint="eastAsia" w:ascii="宋体" w:hAnsi="宋体" w:cs="宋体"/>
          <w:bCs/>
          <w:color w:val="auto"/>
          <w:sz w:val="24"/>
          <w:highlight w:val="none"/>
          <w:u w:val="none"/>
          <w:lang w:eastAsia="zh-CN"/>
        </w:rPr>
        <w:t>）。</w:t>
      </w:r>
    </w:p>
    <w:p w14:paraId="1444D197">
      <w:bookmarkStart w:id="0" w:name="_GoBack"/>
      <w:bookmarkEnd w:id="0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AD9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jc w:val="center"/>
    </w:pPr>
    <w:rPr>
      <w:rFonts w:ascii="楷体_GB2312" w:hAnsi="Times New Roman"/>
      <w:b/>
      <w:bCs/>
      <w:sz w:val="48"/>
      <w:szCs w:val="48"/>
    </w:rPr>
  </w:style>
  <w:style w:type="paragraph" w:styleId="3">
    <w:name w:val="Balloon Text"/>
    <w:basedOn w:val="1"/>
    <w:semiHidden/>
    <w:qFormat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2026-05-15T07:26:25Z</dcterms:created>
  <dc:creator>j</dc:creator>
  <cp:lastModifiedBy>晨曦毅琳</cp:lastModifiedBy>
  <dcterms:modified xsi:type="dcterms:W3CDTF">2026-05-15T07:26:52Z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eyJoZGlkIjoiMDc3ODQxYjM1YjNhYzUwMmJkZGEwNGY0MGZhMDc4MjciLCJ1c2VySWQiOiI0OTk3NTA4MTAifQ==</vt:lpwstr>
  </property>
  <property fmtid="{D5CDD505-2E9C-101B-9397-08002B2CF9AE}" pid="4" name="ICV">
    <vt:lpwstr>64152740E6BD4628A6D706275DC59B1E_12</vt:lpwstr>
  </property>
</Properties>
</file>