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EBC47">
      <w:pPr>
        <w:jc w:val="center"/>
        <w:rPr>
          <w:rFonts w:hint="eastAsia"/>
          <w:sz w:val="36"/>
          <w:szCs w:val="44"/>
          <w:lang w:val="en-US" w:eastAsia="zh-CN"/>
        </w:rPr>
      </w:pPr>
      <w:r>
        <w:rPr>
          <w:rFonts w:hint="eastAsia"/>
          <w:sz w:val="36"/>
          <w:szCs w:val="44"/>
          <w:lang w:val="en-US" w:eastAsia="zh-CN"/>
        </w:rPr>
        <w:t>采购需求</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98"/>
        <w:gridCol w:w="1352"/>
        <w:gridCol w:w="4163"/>
        <w:gridCol w:w="998"/>
        <w:gridCol w:w="1003"/>
      </w:tblGrid>
      <w:tr w14:paraId="6D1A7D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A5CD15">
            <w:pPr>
              <w:pStyle w:val="4"/>
              <w:jc w:val="center"/>
            </w:pPr>
            <w:r>
              <w:rPr>
                <w:rFonts w:ascii="仿宋_GB2312" w:hAnsi="仿宋_GB2312" w:eastAsia="仿宋_GB2312" w:cs="仿宋_GB2312"/>
                <w:b/>
                <w:sz w:val="24"/>
              </w:rPr>
              <w:t>序号</w:t>
            </w:r>
          </w:p>
        </w:tc>
        <w:tc>
          <w:tcPr>
            <w:tcW w:w="79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DD4FA44">
            <w:pPr>
              <w:pStyle w:val="4"/>
              <w:jc w:val="center"/>
            </w:pPr>
            <w:r>
              <w:rPr>
                <w:rFonts w:ascii="仿宋_GB2312" w:hAnsi="仿宋_GB2312" w:eastAsia="仿宋_GB2312" w:cs="仿宋_GB2312"/>
                <w:b/>
                <w:sz w:val="24"/>
              </w:rPr>
              <w:t>货物名称</w:t>
            </w:r>
          </w:p>
        </w:tc>
        <w:tc>
          <w:tcPr>
            <w:tcW w:w="24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D2B910">
            <w:pPr>
              <w:pStyle w:val="4"/>
              <w:jc w:val="center"/>
            </w:pPr>
            <w:r>
              <w:rPr>
                <w:rFonts w:ascii="仿宋_GB2312" w:hAnsi="仿宋_GB2312" w:eastAsia="仿宋_GB2312" w:cs="仿宋_GB2312"/>
                <w:b/>
                <w:sz w:val="24"/>
              </w:rPr>
              <w:t>技术参数</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8C9B50">
            <w:pPr>
              <w:pStyle w:val="4"/>
              <w:jc w:val="center"/>
            </w:pPr>
            <w:r>
              <w:rPr>
                <w:rFonts w:ascii="仿宋_GB2312" w:hAnsi="仿宋_GB2312" w:eastAsia="仿宋_GB2312" w:cs="仿宋_GB2312"/>
                <w:b/>
                <w:sz w:val="24"/>
              </w:rPr>
              <w:t>数量</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4FF323">
            <w:pPr>
              <w:pStyle w:val="4"/>
              <w:jc w:val="center"/>
            </w:pPr>
            <w:r>
              <w:rPr>
                <w:rFonts w:ascii="仿宋_GB2312" w:hAnsi="仿宋_GB2312" w:eastAsia="仿宋_GB2312" w:cs="仿宋_GB2312"/>
                <w:b/>
                <w:sz w:val="24"/>
              </w:rPr>
              <w:t>单位</w:t>
            </w:r>
          </w:p>
        </w:tc>
      </w:tr>
      <w:tr w14:paraId="210705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2D499">
            <w:pPr>
              <w:pStyle w:val="4"/>
              <w:jc w:val="center"/>
            </w:pPr>
            <w:r>
              <w:rPr>
                <w:rFonts w:ascii="仿宋_GB2312" w:hAnsi="仿宋_GB2312" w:eastAsia="仿宋_GB2312" w:cs="仿宋_GB2312"/>
                <w:b/>
                <w:sz w:val="24"/>
              </w:rPr>
              <w:t>校园AI健康数字体育平台</w:t>
            </w:r>
          </w:p>
        </w:tc>
      </w:tr>
      <w:tr w14:paraId="6FEDD7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785DD2">
            <w:pPr>
              <w:pStyle w:val="4"/>
              <w:jc w:val="center"/>
            </w:pPr>
            <w:r>
              <w:rPr>
                <w:rFonts w:ascii="仿宋_GB2312" w:hAnsi="仿宋_GB2312" w:eastAsia="仿宋_GB2312" w:cs="仿宋_GB2312"/>
                <w:color w:val="000000"/>
                <w:sz w:val="24"/>
              </w:rPr>
              <w:t>1</w:t>
            </w:r>
          </w:p>
        </w:tc>
        <w:tc>
          <w:tcPr>
            <w:tcW w:w="79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BCE4D7">
            <w:pPr>
              <w:pStyle w:val="4"/>
              <w:jc w:val="center"/>
            </w:pPr>
            <w:r>
              <w:rPr>
                <w:rFonts w:ascii="仿宋_GB2312" w:hAnsi="仿宋_GB2312" w:eastAsia="仿宋_GB2312" w:cs="仿宋_GB2312"/>
                <w:sz w:val="24"/>
              </w:rPr>
              <w:t>智慧体育管理云平台</w:t>
            </w:r>
            <w:r>
              <w:rPr>
                <w:rFonts w:ascii="仿宋_GB2312" w:hAnsi="仿宋_GB2312" w:eastAsia="仿宋_GB2312" w:cs="仿宋_GB2312"/>
                <w:b/>
                <w:sz w:val="24"/>
              </w:rPr>
              <w:t>（核心产品）</w:t>
            </w:r>
          </w:p>
        </w:tc>
        <w:tc>
          <w:tcPr>
            <w:tcW w:w="24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711ABA">
            <w:pPr>
              <w:pStyle w:val="4"/>
              <w:jc w:val="left"/>
            </w:pPr>
            <w:r>
              <w:rPr>
                <w:rFonts w:ascii="仿宋_GB2312" w:hAnsi="仿宋_GB2312" w:eastAsia="仿宋_GB2312" w:cs="仿宋_GB2312"/>
                <w:sz w:val="24"/>
              </w:rPr>
              <w:t>一、数据互通及设备接入管理</w:t>
            </w:r>
            <w:r>
              <w:br w:type="textWrapping"/>
            </w:r>
            <w:r>
              <w:rPr>
                <w:rFonts w:ascii="仿宋_GB2312" w:hAnsi="仿宋_GB2312" w:eastAsia="仿宋_GB2312" w:cs="仿宋_GB2312"/>
                <w:sz w:val="24"/>
              </w:rPr>
              <w:t>1.所提供的所有软件与硬件设备，各用户层之间全部互联互通，支持第三方体测设备数据接入。</w:t>
            </w:r>
            <w:r>
              <w:br w:type="textWrapping"/>
            </w:r>
            <w:r>
              <w:rPr>
                <w:rFonts w:ascii="仿宋_GB2312" w:hAnsi="仿宋_GB2312" w:eastAsia="仿宋_GB2312" w:cs="仿宋_GB2312"/>
                <w:sz w:val="24"/>
              </w:rPr>
              <w:t>二、基础管理</w:t>
            </w:r>
            <w:r>
              <w:br w:type="textWrapping"/>
            </w:r>
            <w:r>
              <w:rPr>
                <w:rFonts w:ascii="仿宋_GB2312" w:hAnsi="仿宋_GB2312" w:eastAsia="仿宋_GB2312" w:cs="仿宋_GB2312"/>
                <w:sz w:val="24"/>
              </w:rPr>
              <w:t>1.班级管理：遵循学校组织关系，支持单个创建、批量创建班级，支持班级改名、结课、一键升级等功能。</w:t>
            </w:r>
            <w:r>
              <w:br w:type="textWrapping"/>
            </w:r>
            <w:r>
              <w:rPr>
                <w:rFonts w:ascii="仿宋_GB2312" w:hAnsi="仿宋_GB2312" w:eastAsia="仿宋_GB2312" w:cs="仿宋_GB2312"/>
                <w:sz w:val="24"/>
              </w:rPr>
              <w:t>三、体能锻炼和作业管理</w:t>
            </w:r>
            <w:r>
              <w:br w:type="textWrapping"/>
            </w:r>
            <w:r>
              <w:rPr>
                <w:rFonts w:ascii="仿宋_GB2312" w:hAnsi="仿宋_GB2312" w:eastAsia="仿宋_GB2312" w:cs="仿宋_GB2312"/>
                <w:sz w:val="24"/>
              </w:rPr>
              <w:t>1.布置作业</w:t>
            </w:r>
            <w:r>
              <w:br w:type="textWrapping"/>
            </w:r>
            <w:r>
              <w:rPr>
                <w:rFonts w:ascii="仿宋_GB2312" w:hAnsi="仿宋_GB2312" w:eastAsia="仿宋_GB2312" w:cs="仿宋_GB2312"/>
                <w:sz w:val="24"/>
              </w:rPr>
              <w:t>▲(1)需实现老师通过APP在线自由布置体育作业，实现选择按班级/按分组布置。支持选择按天/按周的布置方式设置不同的作业，每天自动下发，支持老师添加作业备注。</w:t>
            </w:r>
          </w:p>
          <w:p w14:paraId="721020F4">
            <w:pPr>
              <w:pStyle w:val="4"/>
              <w:jc w:val="left"/>
            </w:pPr>
            <w:r>
              <w:rPr>
                <w:rFonts w:ascii="仿宋_GB2312" w:hAnsi="仿宋_GB2312" w:eastAsia="仿宋_GB2312" w:cs="仿宋_GB2312"/>
                <w:sz w:val="24"/>
              </w:rPr>
              <w:t>2.检查作业</w:t>
            </w:r>
            <w:r>
              <w:br w:type="textWrapping"/>
            </w:r>
            <w:r>
              <w:rPr>
                <w:rFonts w:ascii="仿宋_GB2312" w:hAnsi="仿宋_GB2312" w:eastAsia="仿宋_GB2312" w:cs="仿宋_GB2312"/>
                <w:sz w:val="24"/>
              </w:rPr>
              <w:t>(1)实现查看每位学生完成的作业进度，完成状态。实现老师对学生的作业进行批量点评，评语支持以标签的形式添加为模板，便于后续自行一键复用；</w:t>
            </w:r>
            <w:r>
              <w:br w:type="textWrapping"/>
            </w:r>
            <w:r>
              <w:rPr>
                <w:rFonts w:ascii="仿宋_GB2312" w:hAnsi="仿宋_GB2312" w:eastAsia="仿宋_GB2312" w:cs="仿宋_GB2312"/>
                <w:sz w:val="24"/>
              </w:rPr>
              <w:t>(2)实现对已经完成的学生进行名单分享表扬，对未完成的学生名单进行名单分享催交。分享评语可以自行编辑，可以用系统一键默认的评语。</w:t>
            </w:r>
            <w:r>
              <w:br w:type="textWrapping"/>
            </w:r>
            <w:r>
              <w:rPr>
                <w:rFonts w:ascii="仿宋_GB2312" w:hAnsi="仿宋_GB2312" w:eastAsia="仿宋_GB2312" w:cs="仿宋_GB2312"/>
                <w:sz w:val="24"/>
              </w:rPr>
              <w:t>3.体能锻炼</w:t>
            </w:r>
            <w:r>
              <w:br w:type="textWrapping"/>
            </w:r>
            <w:r>
              <w:rPr>
                <w:rFonts w:ascii="仿宋_GB2312" w:hAnsi="仿宋_GB2312" w:eastAsia="仿宋_GB2312" w:cs="仿宋_GB2312"/>
                <w:sz w:val="24"/>
              </w:rPr>
              <w:t>▲(1)需实现学生通过APP端，体能锻炼模块自行选择运动项目进行运动打卡。运动项目包含跳绳、原地跑、开合跳、深蹲、高抬腿、平板支撑、左右横跳、站立体前屈、一分钟仰卧起坐、俯卧撑、坐位体前屈数十种运动可选择。实现班级空间查看，查看班级今日人均运动时间、作业完成人数，查看运动动态墙，实时轮播展示运动学生，同学的运动动态和班级各运动项目的成绩记录墙，一键发起 PK。</w:t>
            </w:r>
          </w:p>
          <w:p w14:paraId="7BDBB44B">
            <w:pPr>
              <w:pStyle w:val="4"/>
              <w:jc w:val="left"/>
            </w:pPr>
            <w:r>
              <w:rPr>
                <w:rFonts w:ascii="仿宋_GB2312" w:hAnsi="仿宋_GB2312" w:eastAsia="仿宋_GB2312" w:cs="仿宋_GB2312"/>
                <w:sz w:val="24"/>
              </w:rPr>
              <w:t>四、体育评价管理</w:t>
            </w:r>
            <w:r>
              <w:br w:type="textWrapping"/>
            </w:r>
            <w:r>
              <w:rPr>
                <w:rFonts w:ascii="仿宋_GB2312" w:hAnsi="仿宋_GB2312" w:eastAsia="仿宋_GB2312" w:cs="仿宋_GB2312"/>
                <w:sz w:val="24"/>
              </w:rPr>
              <w:t>1.自定义采集指标：实现学校自定义创建采集指标，一次创建可重复使用。</w:t>
            </w:r>
            <w:r>
              <w:br w:type="textWrapping"/>
            </w:r>
            <w:r>
              <w:rPr>
                <w:rFonts w:ascii="仿宋_GB2312" w:hAnsi="仿宋_GB2312" w:eastAsia="仿宋_GB2312" w:cs="仿宋_GB2312"/>
                <w:sz w:val="24"/>
              </w:rPr>
              <w:t>2.评分标准</w:t>
            </w:r>
            <w:r>
              <w:br w:type="textWrapping"/>
            </w:r>
            <w:r>
              <w:rPr>
                <w:rFonts w:ascii="仿宋_GB2312" w:hAnsi="仿宋_GB2312" w:eastAsia="仿宋_GB2312" w:cs="仿宋_GB2312"/>
                <w:sz w:val="24"/>
              </w:rPr>
              <w:t>(1)实现选择学年、学期、年级自定义添加评分标准；</w:t>
            </w:r>
            <w:r>
              <w:br w:type="textWrapping"/>
            </w:r>
            <w:r>
              <w:rPr>
                <w:rFonts w:ascii="仿宋_GB2312" w:hAnsi="仿宋_GB2312" w:eastAsia="仿宋_GB2312" w:cs="仿宋_GB2312"/>
                <w:sz w:val="24"/>
              </w:rPr>
              <w:t>(2)实现系统打分，系统打分可选择系统采集指标和自定义采集指标。系统采集指标有自主锻炼、课后 AI 运动作业、国网体测、阶段测试等，系统可以自动采集数据进行评分；</w:t>
            </w:r>
            <w:r>
              <w:br w:type="textWrapping"/>
            </w:r>
            <w:r>
              <w:rPr>
                <w:rFonts w:ascii="仿宋_GB2312" w:hAnsi="仿宋_GB2312" w:eastAsia="仿宋_GB2312" w:cs="仿宋_GB2312"/>
                <w:sz w:val="24"/>
              </w:rPr>
              <w:t>(3)系统打分可自行设置分值和计分规则，计分规则实现按完成率、按完成次数设置。</w:t>
            </w:r>
            <w:r>
              <w:br w:type="textWrapping"/>
            </w:r>
            <w:r>
              <w:rPr>
                <w:rFonts w:ascii="仿宋_GB2312" w:hAnsi="仿宋_GB2312" w:eastAsia="仿宋_GB2312" w:cs="仿宋_GB2312"/>
                <w:sz w:val="24"/>
              </w:rPr>
              <w:t>3.数据采集和评价：实现按学生查看评价采集详情，评价总分情况，评分得分支持修改，可查看学生评价详情；实现通过班级、姓名、备案原因进行筛选查看免试备案信息、附加分备案信息。</w:t>
            </w:r>
            <w:r>
              <w:br w:type="textWrapping"/>
            </w:r>
            <w:r>
              <w:rPr>
                <w:rFonts w:ascii="仿宋_GB2312" w:hAnsi="仿宋_GB2312" w:eastAsia="仿宋_GB2312" w:cs="仿宋_GB2312"/>
                <w:sz w:val="24"/>
              </w:rPr>
              <w:t>4.过程性评价成绩查询</w:t>
            </w:r>
            <w:r>
              <w:br w:type="textWrapping"/>
            </w:r>
            <w:r>
              <w:rPr>
                <w:rFonts w:ascii="仿宋_GB2312" w:hAnsi="仿宋_GB2312" w:eastAsia="仿宋_GB2312" w:cs="仿宋_GB2312"/>
                <w:sz w:val="24"/>
              </w:rPr>
              <w:t>(1)支持学校查看学生评价各指标得分，评价得分排名，学生评价成绩详情；</w:t>
            </w:r>
            <w:r>
              <w:br w:type="textWrapping"/>
            </w:r>
            <w:r>
              <w:rPr>
                <w:rFonts w:ascii="仿宋_GB2312" w:hAnsi="仿宋_GB2312" w:eastAsia="仿宋_GB2312" w:cs="仿宋_GB2312"/>
                <w:sz w:val="24"/>
              </w:rPr>
              <w:t>(2)支持查看学校的评价情况，包含评价人数，免评人数，平均分。可以查看学校的评价成绩详情。</w:t>
            </w:r>
            <w:r>
              <w:br w:type="textWrapping"/>
            </w:r>
            <w:r>
              <w:rPr>
                <w:rFonts w:ascii="仿宋_GB2312" w:hAnsi="仿宋_GB2312" w:eastAsia="仿宋_GB2312" w:cs="仿宋_GB2312"/>
                <w:sz w:val="24"/>
              </w:rPr>
              <w:t>5.最终成绩查询</w:t>
            </w:r>
            <w:r>
              <w:br w:type="textWrapping"/>
            </w:r>
            <w:r>
              <w:rPr>
                <w:rFonts w:ascii="仿宋_GB2312" w:hAnsi="仿宋_GB2312" w:eastAsia="仿宋_GB2312" w:cs="仿宋_GB2312"/>
                <w:sz w:val="24"/>
              </w:rPr>
              <w:t>(1)实现一键统分，系统自动计算汇总过程性评价得分和终结性评价得分；</w:t>
            </w:r>
            <w:r>
              <w:br w:type="textWrapping"/>
            </w:r>
            <w:r>
              <w:rPr>
                <w:rFonts w:ascii="仿宋_GB2312" w:hAnsi="仿宋_GB2312" w:eastAsia="仿宋_GB2312" w:cs="仿宋_GB2312"/>
                <w:sz w:val="24"/>
              </w:rPr>
              <w:t>(2)实现学校最终成绩查询，可按毕业年级和学段，输入学生学籍号搜索查看学生的中招最终得分，班级排名以及各学期得分情况。</w:t>
            </w:r>
            <w:r>
              <w:br w:type="textWrapping"/>
            </w:r>
            <w:r>
              <w:rPr>
                <w:rFonts w:ascii="仿宋_GB2312" w:hAnsi="仿宋_GB2312" w:eastAsia="仿宋_GB2312" w:cs="仿宋_GB2312"/>
                <w:sz w:val="24"/>
              </w:rPr>
              <w:t>五、体质测试管理</w:t>
            </w:r>
            <w:r>
              <w:br w:type="textWrapping"/>
            </w:r>
            <w:r>
              <w:rPr>
                <w:rFonts w:ascii="仿宋_GB2312" w:hAnsi="仿宋_GB2312" w:eastAsia="仿宋_GB2312" w:cs="仿宋_GB2312"/>
                <w:sz w:val="24"/>
              </w:rPr>
              <w:t>1.多种体测项目</w:t>
            </w:r>
            <w:r>
              <w:br w:type="textWrapping"/>
            </w:r>
            <w:r>
              <w:rPr>
                <w:rFonts w:ascii="仿宋_GB2312" w:hAnsi="仿宋_GB2312" w:eastAsia="仿宋_GB2312" w:cs="仿宋_GB2312"/>
                <w:sz w:val="24"/>
              </w:rPr>
              <w:t>(1)支持多个体育项目，包含足球运球、篮球运球、排球对墙垫球、排球对空垫球、投掷实心球、斜身引体等，均通过 AI 视觉识别技术实现自动测试；</w:t>
            </w:r>
            <w:r>
              <w:br w:type="textWrapping"/>
            </w:r>
            <w:r>
              <w:rPr>
                <w:rFonts w:ascii="仿宋_GB2312" w:hAnsi="仿宋_GB2312" w:eastAsia="仿宋_GB2312" w:cs="仿宋_GB2312"/>
                <w:sz w:val="24"/>
              </w:rPr>
              <w:t>(2)支持体能锻炼项目，实现视力、摸高、开合跳、高抬腿、左右横跳、深蹲、站立体前屈、平板支撑、俯卧撑、跳绳、原地跑、足球颠球、足球九宫格射门、趣味性运动等，均通过 AI 视觉识别技术实现自动测试。</w:t>
            </w:r>
            <w:r>
              <w:br w:type="textWrapping"/>
            </w:r>
            <w:r>
              <w:rPr>
                <w:rFonts w:ascii="仿宋_GB2312" w:hAnsi="仿宋_GB2312" w:eastAsia="仿宋_GB2312" w:cs="仿宋_GB2312"/>
                <w:sz w:val="24"/>
              </w:rPr>
              <w:t>2.多人同时测试</w:t>
            </w:r>
          </w:p>
          <w:p w14:paraId="47E3E010">
            <w:pPr>
              <w:pStyle w:val="4"/>
              <w:jc w:val="left"/>
            </w:pPr>
            <w:r>
              <w:rPr>
                <w:rFonts w:ascii="仿宋_GB2312" w:hAnsi="仿宋_GB2312" w:eastAsia="仿宋_GB2312" w:cs="仿宋_GB2312"/>
                <w:sz w:val="24"/>
              </w:rPr>
              <w:t>（1）支持同时测试：引体向上、斜身引体、立定跳远（各≥2人）；仰卧起坐（≥4人）；一分钟跳绳、摸高、开合跳、高抬腿、深蹲（各≥5人）；坐位体前屈（≥6人）；50×8往返跑（≥8人）；50米跑（≥10人）；</w:t>
            </w:r>
          </w:p>
          <w:p w14:paraId="1C87C1E1">
            <w:pPr>
              <w:pStyle w:val="4"/>
              <w:jc w:val="left"/>
            </w:pPr>
            <w:r>
              <w:rPr>
                <w:rFonts w:ascii="仿宋_GB2312" w:hAnsi="仿宋_GB2312" w:eastAsia="仿宋_GB2312" w:cs="仿宋_GB2312"/>
                <w:sz w:val="24"/>
              </w:rPr>
              <w:t>(2)支持800/1000米跑成绩自动评测，通过视觉识别技术自动计时和录像，全程人脸识别测试，学生无需穿戴号码衣或任何电子设备，支持每组不少于30人同时测试，支持男女同时混跑，混跑组数不低于3组，可按考生组进行视频追溯。</w:t>
            </w:r>
            <w:r>
              <w:br w:type="textWrapping"/>
            </w:r>
            <w:r>
              <w:rPr>
                <w:rFonts w:ascii="仿宋_GB2312" w:hAnsi="仿宋_GB2312" w:eastAsia="仿宋_GB2312" w:cs="仿宋_GB2312"/>
                <w:sz w:val="24"/>
              </w:rPr>
              <w:t>3.支持人脸识别、二维码扫码识别、手动选择名单、无名单快速测试等多种方式进行测试。</w:t>
            </w:r>
            <w:r>
              <w:br w:type="textWrapping"/>
            </w:r>
            <w:r>
              <w:rPr>
                <w:rFonts w:ascii="仿宋_GB2312" w:hAnsi="仿宋_GB2312" w:eastAsia="仿宋_GB2312" w:cs="仿宋_GB2312"/>
                <w:sz w:val="24"/>
              </w:rPr>
              <w:t>4.体测成绩</w:t>
            </w:r>
            <w:r>
              <w:br w:type="textWrapping"/>
            </w:r>
            <w:r>
              <w:rPr>
                <w:rFonts w:ascii="仿宋_GB2312" w:hAnsi="仿宋_GB2312" w:eastAsia="仿宋_GB2312" w:cs="仿宋_GB2312"/>
                <w:sz w:val="24"/>
              </w:rPr>
              <w:t>(1)体测数据按学年、年级、学期留存，可以随时查看体测数据详情；</w:t>
            </w:r>
            <w:r>
              <w:br w:type="textWrapping"/>
            </w:r>
            <w:r>
              <w:rPr>
                <w:rFonts w:ascii="仿宋_GB2312" w:hAnsi="仿宋_GB2312" w:eastAsia="仿宋_GB2312" w:cs="仿宋_GB2312"/>
                <w:sz w:val="24"/>
              </w:rPr>
              <w:t>(2)实现直接查看学生体测成绩总得分、获得等级情况，可按学年学期、年级、班级、评测等级、家长签名、学生姓名等分别进行筛选查看；</w:t>
            </w:r>
            <w:r>
              <w:br w:type="textWrapping"/>
            </w:r>
            <w:r>
              <w:rPr>
                <w:rFonts w:ascii="仿宋_GB2312" w:hAnsi="仿宋_GB2312" w:eastAsia="仿宋_GB2312" w:cs="仿宋_GB2312"/>
                <w:sz w:val="24"/>
              </w:rPr>
              <w:t>(3)支持查看学生体测报告详情：包含学生基本信息、各项体测成绩和得分、体育成绩年级排名、班级排名、对各运动项目提出针对性建议。</w:t>
            </w:r>
            <w:r>
              <w:br w:type="textWrapping"/>
            </w:r>
            <w:r>
              <w:rPr>
                <w:rFonts w:ascii="仿宋_GB2312" w:hAnsi="仿宋_GB2312" w:eastAsia="仿宋_GB2312" w:cs="仿宋_GB2312"/>
                <w:sz w:val="24"/>
              </w:rPr>
              <w:t>5. 体测报告</w:t>
            </w:r>
            <w:r>
              <w:br w:type="textWrapping"/>
            </w:r>
            <w:r>
              <w:rPr>
                <w:rFonts w:ascii="仿宋_GB2312" w:hAnsi="仿宋_GB2312" w:eastAsia="仿宋_GB2312" w:cs="仿宋_GB2312"/>
                <w:sz w:val="24"/>
              </w:rPr>
              <w:t>(1)实现查看历史学年、学期的体测分析数据，查看每个年级班级的体测成绩对比；</w:t>
            </w:r>
            <w:r>
              <w:br w:type="textWrapping"/>
            </w:r>
            <w:r>
              <w:rPr>
                <w:rFonts w:ascii="仿宋_GB2312" w:hAnsi="仿宋_GB2312" w:eastAsia="仿宋_GB2312" w:cs="仿宋_GB2312"/>
                <w:sz w:val="24"/>
              </w:rPr>
              <w:t>(2)实现查看学生数、实测人数、未测人数、免测人数、总达标率、总平均分、优秀率、良好率、及格率、不及格率所有班级体测情况对比数据，各等级均支持排序对比查看。</w:t>
            </w:r>
            <w:r>
              <w:br w:type="textWrapping"/>
            </w:r>
            <w:r>
              <w:rPr>
                <w:rFonts w:ascii="仿宋_GB2312" w:hAnsi="仿宋_GB2312" w:eastAsia="仿宋_GB2312" w:cs="仿宋_GB2312"/>
                <w:sz w:val="24"/>
              </w:rPr>
              <w:t>6.趋势分析</w:t>
            </w:r>
            <w:r>
              <w:br w:type="textWrapping"/>
            </w:r>
            <w:r>
              <w:rPr>
                <w:rFonts w:ascii="仿宋_GB2312" w:hAnsi="仿宋_GB2312" w:eastAsia="仿宋_GB2312" w:cs="仿宋_GB2312"/>
                <w:sz w:val="24"/>
              </w:rPr>
              <w:t>(1)支持查看全校总体各学期的达标率、优秀率曲线图，各学期达标率、优秀率、良好率、及格率、不及格率等趋势分析；</w:t>
            </w:r>
            <w:r>
              <w:br w:type="textWrapping"/>
            </w:r>
            <w:r>
              <w:rPr>
                <w:rFonts w:ascii="仿宋_GB2312" w:hAnsi="仿宋_GB2312" w:eastAsia="仿宋_GB2312" w:cs="仿宋_GB2312"/>
                <w:sz w:val="24"/>
              </w:rPr>
              <w:t>(2)支持查看每个年级体质测试升降趋势，每个年级各学期各项目达标率曲线图，平均分变化曲线图。</w:t>
            </w:r>
            <w:r>
              <w:br w:type="textWrapping"/>
            </w:r>
            <w:r>
              <w:rPr>
                <w:rFonts w:ascii="仿宋_GB2312" w:hAnsi="仿宋_GB2312" w:eastAsia="仿宋_GB2312" w:cs="仿宋_GB2312"/>
                <w:sz w:val="24"/>
              </w:rPr>
              <w:t>7.学生体质档案</w:t>
            </w:r>
            <w:r>
              <w:br w:type="textWrapping"/>
            </w:r>
            <w:r>
              <w:rPr>
                <w:rFonts w:ascii="仿宋_GB2312" w:hAnsi="仿宋_GB2312" w:eastAsia="仿宋_GB2312" w:cs="仿宋_GB2312"/>
                <w:sz w:val="24"/>
              </w:rPr>
              <w:t>(1)实现查看学生体质测试情况，体质升降趋势动态、体测结果所处等级、年级排名、班级排名情况；</w:t>
            </w:r>
            <w:r>
              <w:br w:type="textWrapping"/>
            </w:r>
            <w:r>
              <w:rPr>
                <w:rFonts w:ascii="仿宋_GB2312" w:hAnsi="仿宋_GB2312" w:eastAsia="仿宋_GB2312" w:cs="仿宋_GB2312"/>
                <w:sz w:val="24"/>
              </w:rPr>
              <w:t>(2)支持查看学生体质档案详情，包含基本信息、总体成绩趋势、最高成绩、最新成绩，可查看每个学期的成绩、等级、年级排名、班级排名情况，点击支持查看个人的体测报告；</w:t>
            </w:r>
            <w:r>
              <w:br w:type="textWrapping"/>
            </w:r>
            <w:r>
              <w:rPr>
                <w:rFonts w:ascii="仿宋_GB2312" w:hAnsi="仿宋_GB2312" w:eastAsia="仿宋_GB2312" w:cs="仿宋_GB2312"/>
                <w:sz w:val="24"/>
              </w:rPr>
              <w:t>(3)提供每个学生的体质能力分雷达图，通过柔韧性、协调性、速度与灵敏性、身体成分、心肺耐力、肌力与耐力分析，系统会根据体测情况全方面根据各雷达维度给出体质健康改善提升建议。</w:t>
            </w:r>
            <w:r>
              <w:br w:type="textWrapping"/>
            </w:r>
            <w:r>
              <w:rPr>
                <w:rFonts w:ascii="仿宋_GB2312" w:hAnsi="仿宋_GB2312" w:eastAsia="仿宋_GB2312" w:cs="仿宋_GB2312"/>
                <w:sz w:val="24"/>
              </w:rPr>
              <w:t>六、体育课堂</w:t>
            </w:r>
            <w:r>
              <w:br w:type="textWrapping"/>
            </w:r>
            <w:r>
              <w:rPr>
                <w:rFonts w:ascii="仿宋_GB2312" w:hAnsi="仿宋_GB2312" w:eastAsia="仿宋_GB2312" w:cs="仿宋_GB2312"/>
                <w:sz w:val="24"/>
              </w:rPr>
              <w:t>▲1.支持课堂风采功能：学生课堂风采，上课照片，上课过程；</w:t>
            </w:r>
          </w:p>
          <w:p w14:paraId="228A9577">
            <w:pPr>
              <w:pStyle w:val="4"/>
              <w:jc w:val="left"/>
            </w:pPr>
            <w:r>
              <w:rPr>
                <w:rFonts w:ascii="仿宋_GB2312" w:hAnsi="仿宋_GB2312" w:eastAsia="仿宋_GB2312" w:cs="仿宋_GB2312"/>
                <w:sz w:val="24"/>
              </w:rPr>
              <w:t>2.支持资源分类：系统支持按照个人资源分类查找资源和收藏资源，方便体育教师课前备课、课中播放和课后回顾使用。</w:t>
            </w:r>
            <w:r>
              <w:br w:type="textWrapping"/>
            </w:r>
            <w:r>
              <w:rPr>
                <w:rFonts w:ascii="仿宋_GB2312" w:hAnsi="仿宋_GB2312" w:eastAsia="仿宋_GB2312" w:cs="仿宋_GB2312"/>
                <w:sz w:val="24"/>
              </w:rPr>
              <w:t>七、考试管理</w:t>
            </w:r>
          </w:p>
          <w:p w14:paraId="42A1C7DD">
            <w:pPr>
              <w:pStyle w:val="4"/>
              <w:jc w:val="left"/>
            </w:pPr>
            <w:r>
              <w:rPr>
                <w:rFonts w:ascii="仿宋_GB2312" w:hAnsi="仿宋_GB2312" w:eastAsia="仿宋_GB2312" w:cs="仿宋_GB2312"/>
                <w:sz w:val="24"/>
              </w:rPr>
              <w:t>1.远程管理端可按照学生信息检索到单一考生，并点击链接实现该生单个考试项目视频片段快速播放；</w:t>
            </w:r>
            <w:r>
              <w:br w:type="textWrapping"/>
            </w:r>
            <w:r>
              <w:rPr>
                <w:rFonts w:ascii="仿宋_GB2312" w:hAnsi="仿宋_GB2312" w:eastAsia="仿宋_GB2312" w:cs="仿宋_GB2312"/>
                <w:sz w:val="24"/>
              </w:rPr>
              <w:t>2.实现根据区域考试政策配置考试项目库，个性化设置必考、抽考、选考项目，设定各项目评分标准、适用年级和违规分值；</w:t>
            </w:r>
            <w:r>
              <w:br w:type="textWrapping"/>
            </w:r>
            <w:r>
              <w:rPr>
                <w:rFonts w:ascii="仿宋_GB2312" w:hAnsi="仿宋_GB2312" w:eastAsia="仿宋_GB2312" w:cs="仿宋_GB2312"/>
                <w:sz w:val="24"/>
              </w:rPr>
              <w:t>3.考试仲裁管理：考试仲裁结果的日志备案查询，对考试成绩进行追溯；</w:t>
            </w:r>
            <w:r>
              <w:br w:type="textWrapping"/>
            </w:r>
            <w:r>
              <w:rPr>
                <w:rFonts w:ascii="仿宋_GB2312" w:hAnsi="仿宋_GB2312" w:eastAsia="仿宋_GB2312" w:cs="仿宋_GB2312"/>
                <w:sz w:val="24"/>
              </w:rPr>
              <w:t>4.缓考补考申请管理，对仲裁结果处理的缓考或补考进行审核管理；</w:t>
            </w:r>
            <w:r>
              <w:br w:type="textWrapping"/>
            </w:r>
            <w:r>
              <w:rPr>
                <w:rFonts w:ascii="仿宋_GB2312" w:hAnsi="仿宋_GB2312" w:eastAsia="仿宋_GB2312" w:cs="仿宋_GB2312"/>
                <w:sz w:val="24"/>
              </w:rPr>
              <w:t>5.关联考试方案，支持选择学生年级范围和所在区域范围发起选考报名。学生信息与区域学校内已有学生信息关联同步；</w:t>
            </w:r>
            <w:r>
              <w:br w:type="textWrapping"/>
            </w:r>
            <w:r>
              <w:rPr>
                <w:rFonts w:ascii="仿宋_GB2312" w:hAnsi="仿宋_GB2312" w:eastAsia="仿宋_GB2312" w:cs="仿宋_GB2312"/>
                <w:sz w:val="24"/>
              </w:rPr>
              <w:t>6.支持设置报名开始时间和截止时间；</w:t>
            </w:r>
            <w:r>
              <w:br w:type="textWrapping"/>
            </w:r>
            <w:r>
              <w:rPr>
                <w:rFonts w:ascii="仿宋_GB2312" w:hAnsi="仿宋_GB2312" w:eastAsia="仿宋_GB2312" w:cs="仿宋_GB2312"/>
                <w:sz w:val="24"/>
              </w:rPr>
              <w:t>▲7.需支持通过手机端 APP 端在线一键报名，支持自定义配置报名链接入口。支持学校查看选考报名进度和统计情况，可按学校、按选考项目查看报名详情，未报名名单；</w:t>
            </w:r>
          </w:p>
          <w:p w14:paraId="13B3C0B3">
            <w:pPr>
              <w:pStyle w:val="4"/>
              <w:jc w:val="left"/>
            </w:pPr>
            <w:r>
              <w:rPr>
                <w:rFonts w:ascii="仿宋_GB2312" w:hAnsi="仿宋_GB2312" w:eastAsia="仿宋_GB2312" w:cs="仿宋_GB2312"/>
                <w:sz w:val="24"/>
              </w:rPr>
              <w:t>8.考场信息管理：考场基础信息配置，关联考试点位；</w:t>
            </w:r>
            <w:r>
              <w:br w:type="textWrapping"/>
            </w:r>
            <w:r>
              <w:rPr>
                <w:rFonts w:ascii="仿宋_GB2312" w:hAnsi="仿宋_GB2312" w:eastAsia="仿宋_GB2312" w:cs="仿宋_GB2312"/>
                <w:sz w:val="24"/>
              </w:rPr>
              <w:t>9.考试规则查询：按考试项目查询标准成绩评分对应的分档关系表。</w:t>
            </w:r>
            <w:r>
              <w:br w:type="textWrapping"/>
            </w:r>
            <w:r>
              <w:rPr>
                <w:rFonts w:ascii="仿宋_GB2312" w:hAnsi="仿宋_GB2312" w:eastAsia="仿宋_GB2312" w:cs="仿宋_GB2312"/>
                <w:sz w:val="24"/>
              </w:rPr>
              <w:t>10.考试成绩管理：可通过人脸识别查看学生各项目考试成绩、评分，可一键打印成绩单，也可在线签名确认成绩；</w:t>
            </w:r>
            <w:r>
              <w:br w:type="textWrapping"/>
            </w:r>
            <w:r>
              <w:rPr>
                <w:rFonts w:ascii="仿宋_GB2312" w:hAnsi="仿宋_GB2312" w:eastAsia="仿宋_GB2312" w:cs="仿宋_GB2312"/>
                <w:sz w:val="24"/>
              </w:rPr>
              <w:t>11.预编排信息导入：考试预编排信息导入，可查询考试编排的考试日程、分组等信息；</w:t>
            </w:r>
            <w:r>
              <w:br w:type="textWrapping"/>
            </w:r>
            <w:r>
              <w:rPr>
                <w:rFonts w:ascii="仿宋_GB2312" w:hAnsi="仿宋_GB2312" w:eastAsia="仿宋_GB2312" w:cs="仿宋_GB2312"/>
                <w:sz w:val="24"/>
              </w:rPr>
              <w:t>12.考点内总控和仲裁管理端一键远程调用对应学生项目的视频录像作为仲裁依据；</w:t>
            </w:r>
            <w:r>
              <w:br w:type="textWrapping"/>
            </w:r>
            <w:r>
              <w:rPr>
                <w:rFonts w:ascii="仿宋_GB2312" w:hAnsi="仿宋_GB2312" w:eastAsia="仿宋_GB2312" w:cs="仿宋_GB2312"/>
                <w:sz w:val="24"/>
              </w:rPr>
              <w:t>13.支持考场数字驾驶舱。各项目报考人数占比、考试总人数、已考人数、考试总进度、各项目进度、考场数量、当前进行的各考场进度、各学校待考人数/已考人数、考试视频流管理、缺考/缓考实时人数等；实时消息中心：当前正在检录人员信息、正在考试人员信息、已结束考试的人员信息及成绩汇总、已离场人员信息等。支持考场数据实时大屏展示。</w:t>
            </w:r>
            <w:r>
              <w:br w:type="textWrapping"/>
            </w:r>
            <w:r>
              <w:rPr>
                <w:rFonts w:ascii="仿宋_GB2312" w:hAnsi="仿宋_GB2312" w:eastAsia="仿宋_GB2312" w:cs="仿宋_GB2312"/>
                <w:sz w:val="24"/>
              </w:rPr>
              <w:t>八、数据看板</w:t>
            </w:r>
            <w:r>
              <w:br w:type="textWrapping"/>
            </w:r>
            <w:r>
              <w:rPr>
                <w:rFonts w:ascii="仿宋_GB2312" w:hAnsi="仿宋_GB2312" w:eastAsia="仿宋_GB2312" w:cs="仿宋_GB2312"/>
                <w:sz w:val="24"/>
              </w:rPr>
              <w:t>1.实现查看学校体育信息化建设情况</w:t>
            </w:r>
            <w:r>
              <w:br w:type="textWrapping"/>
            </w:r>
            <w:r>
              <w:rPr>
                <w:rFonts w:ascii="仿宋_GB2312" w:hAnsi="仿宋_GB2312" w:eastAsia="仿宋_GB2312" w:cs="仿宋_GB2312"/>
                <w:sz w:val="24"/>
              </w:rPr>
              <w:t>可查看到目前体育老师人数、学生人数、家长人数、班级数量，支持查看老师和学生组织架构详情，可通过姓名搜索。</w:t>
            </w:r>
            <w:r>
              <w:br w:type="textWrapping"/>
            </w:r>
            <w:r>
              <w:rPr>
                <w:rFonts w:ascii="仿宋_GB2312" w:hAnsi="仿宋_GB2312" w:eastAsia="仿宋_GB2312" w:cs="仿宋_GB2312"/>
                <w:sz w:val="24"/>
              </w:rPr>
              <w:t>★2.需支持查看体育运动情况</w:t>
            </w:r>
            <w:r>
              <w:br w:type="textWrapping"/>
            </w:r>
            <w:r>
              <w:rPr>
                <w:rFonts w:ascii="仿宋_GB2312" w:hAnsi="仿宋_GB2312" w:eastAsia="仿宋_GB2312" w:cs="仿宋_GB2312"/>
                <w:sz w:val="24"/>
              </w:rPr>
              <w:t>可查看今日运动访问人数趋势图，精确到时间点。可查看累计总运动人次，今日运动人次，昨日运动人次，累计各项目运动人次。可查看近一个月运动人数趋势变化图，今日运动人数，支持查看详情数据，按班级查看各班的运动人数、运动时长、运动达标人数，按学生查看每个学生的运动时长和运动次数。可查看近一个月运动人次变化趋势图，精确统计到每天。可查看今日人均运动时间，近一个月运动时间趋势，精确统计到每天。可查看今日各项目运动人数情况分布图。可查看Top5今日运动人数班级排行榜。</w:t>
            </w:r>
            <w:r>
              <w:br w:type="textWrapping"/>
            </w:r>
            <w:r>
              <w:rPr>
                <w:rFonts w:ascii="仿宋_GB2312" w:hAnsi="仿宋_GB2312" w:eastAsia="仿宋_GB2312" w:cs="仿宋_GB2312"/>
                <w:sz w:val="24"/>
              </w:rPr>
              <w:t>3.运动场地建设：场地达标度、各类型运动场地分布图；</w:t>
            </w:r>
            <w:r>
              <w:br w:type="textWrapping"/>
            </w:r>
            <w:r>
              <w:rPr>
                <w:rFonts w:ascii="仿宋_GB2312" w:hAnsi="仿宋_GB2312" w:eastAsia="仿宋_GB2312" w:cs="仿宋_GB2312"/>
                <w:sz w:val="24"/>
              </w:rPr>
              <w:t>4.运动器材建设：运动器材达标度、各类型运动器材分布图；</w:t>
            </w:r>
            <w:r>
              <w:br w:type="textWrapping"/>
            </w:r>
            <w:r>
              <w:rPr>
                <w:rFonts w:ascii="仿宋_GB2312" w:hAnsi="仿宋_GB2312" w:eastAsia="仿宋_GB2312" w:cs="仿宋_GB2312"/>
                <w:sz w:val="24"/>
              </w:rPr>
              <w:t>5.赛事活动：赛事活动分布图、赛事活动参与人数排行图、赛事活动详情；</w:t>
            </w:r>
            <w:r>
              <w:br w:type="textWrapping"/>
            </w:r>
            <w:r>
              <w:rPr>
                <w:rFonts w:ascii="仿宋_GB2312" w:hAnsi="仿宋_GB2312" w:eastAsia="仿宋_GB2312" w:cs="仿宋_GB2312"/>
                <w:sz w:val="24"/>
              </w:rPr>
              <w:t>6.投入资金：今年投入资金，去年投入资金，各类型经费分布图，历年各类型经费投入趋势对比图；</w:t>
            </w:r>
            <w:r>
              <w:br w:type="textWrapping"/>
            </w:r>
            <w:r>
              <w:rPr>
                <w:rFonts w:ascii="仿宋_GB2312" w:hAnsi="仿宋_GB2312" w:eastAsia="仿宋_GB2312" w:cs="仿宋_GB2312"/>
                <w:sz w:val="24"/>
              </w:rPr>
              <w:t>7.体重情况分析：学生体重达标率、各体重等级比例图、 各班级体重情况对比，支持查看各班级达标人数，各类型人数分布，达标率详情；</w:t>
            </w:r>
            <w:r>
              <w:br w:type="textWrapping"/>
            </w:r>
            <w:r>
              <w:rPr>
                <w:rFonts w:ascii="仿宋_GB2312" w:hAnsi="仿宋_GB2312" w:eastAsia="仿宋_GB2312" w:cs="仿宋_GB2312"/>
                <w:sz w:val="24"/>
              </w:rPr>
              <w:t>8.肺活量情况：按年级统计男女生肺活量及格率、各年级肺活量及格率对比图、各班级肺活量及格率对比，支持查看各班级男女生肺活量达标人数，达标率详情；</w:t>
            </w:r>
            <w:r>
              <w:br w:type="textWrapping"/>
            </w:r>
            <w:r>
              <w:rPr>
                <w:rFonts w:ascii="仿宋_GB2312" w:hAnsi="仿宋_GB2312" w:eastAsia="仿宋_GB2312" w:cs="仿宋_GB2312"/>
                <w:sz w:val="24"/>
              </w:rPr>
              <w:t>9.视力情况：按年级统计学生近视率、近视率排行、历年变化趋势对比图、各班级近视率对比，支持查看各班级的视力正常、远视人数、近视人数、近视率情况；</w:t>
            </w:r>
            <w:r>
              <w:br w:type="textWrapping"/>
            </w:r>
            <w:r>
              <w:rPr>
                <w:rFonts w:ascii="仿宋_GB2312" w:hAnsi="仿宋_GB2312" w:eastAsia="仿宋_GB2312" w:cs="仿宋_GB2312"/>
                <w:sz w:val="24"/>
              </w:rPr>
              <w:t>10.体质分析情况：各优良等级比例图、各体质指标分析雷达图、各指标分布占比图、各年级体质情况分析；</w:t>
            </w:r>
            <w:r>
              <w:br w:type="textWrapping"/>
            </w:r>
            <w:r>
              <w:rPr>
                <w:rFonts w:ascii="仿宋_GB2312" w:hAnsi="仿宋_GB2312" w:eastAsia="仿宋_GB2312" w:cs="仿宋_GB2312"/>
                <w:sz w:val="24"/>
              </w:rPr>
              <w:t>11.体测分析情况：各优良等级比例图、各体测运动项目对比图、各年级体测数据对  比图、历年趋势图；</w:t>
            </w:r>
            <w:r>
              <w:br w:type="textWrapping"/>
            </w:r>
            <w:r>
              <w:rPr>
                <w:rFonts w:ascii="仿宋_GB2312" w:hAnsi="仿宋_GB2312" w:eastAsia="仿宋_GB2312" w:cs="仿宋_GB2312"/>
                <w:sz w:val="24"/>
              </w:rPr>
              <w:t>12.体育课考勤： 可视化呈现学校各班级的体育课开课数情况、体育课学生上课参与度；</w:t>
            </w:r>
            <w:r>
              <w:br w:type="textWrapping"/>
            </w:r>
            <w:r>
              <w:rPr>
                <w:rFonts w:ascii="仿宋_GB2312" w:hAnsi="仿宋_GB2312" w:eastAsia="仿宋_GB2312" w:cs="仿宋_GB2312"/>
                <w:sz w:val="24"/>
              </w:rPr>
              <w:t>13.AI 运动作业完成情况：老师布置体育AI作业数及趋势、完成作业数及趋势、各运动项目布置数偏好及对比、各运动项目完成数偏好及对比。</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ADCE9A">
            <w:pPr>
              <w:pStyle w:val="4"/>
              <w:jc w:val="center"/>
            </w:pPr>
            <w:r>
              <w:rPr>
                <w:rFonts w:ascii="仿宋_GB2312" w:hAnsi="仿宋_GB2312" w:eastAsia="仿宋_GB2312" w:cs="仿宋_GB2312"/>
                <w:sz w:val="24"/>
              </w:rPr>
              <w:t>1</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DE4E1E">
            <w:pPr>
              <w:pStyle w:val="4"/>
              <w:jc w:val="center"/>
            </w:pPr>
            <w:r>
              <w:rPr>
                <w:rFonts w:ascii="仿宋_GB2312" w:hAnsi="仿宋_GB2312" w:eastAsia="仿宋_GB2312" w:cs="仿宋_GB2312"/>
                <w:sz w:val="24"/>
              </w:rPr>
              <w:t>套</w:t>
            </w:r>
          </w:p>
        </w:tc>
      </w:tr>
      <w:tr w14:paraId="02CF6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F2FF6">
            <w:pPr>
              <w:pStyle w:val="4"/>
              <w:jc w:val="center"/>
            </w:pPr>
            <w:r>
              <w:rPr>
                <w:rFonts w:ascii="仿宋_GB2312" w:hAnsi="仿宋_GB2312" w:eastAsia="仿宋_GB2312" w:cs="仿宋_GB2312"/>
                <w:color w:val="000000"/>
                <w:sz w:val="24"/>
              </w:rPr>
              <w:t>2</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0C8AC">
            <w:pPr>
              <w:pStyle w:val="4"/>
              <w:jc w:val="center"/>
            </w:pPr>
            <w:r>
              <w:rPr>
                <w:rFonts w:ascii="仿宋_GB2312" w:hAnsi="仿宋_GB2312" w:eastAsia="仿宋_GB2312" w:cs="仿宋_GB2312"/>
                <w:sz w:val="24"/>
              </w:rPr>
              <w:t>AI赛事管理系统</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7CDA0F">
            <w:pPr>
              <w:pStyle w:val="4"/>
              <w:jc w:val="left"/>
            </w:pPr>
            <w:r>
              <w:rPr>
                <w:rFonts w:ascii="仿宋_GB2312" w:hAnsi="仿宋_GB2312" w:eastAsia="仿宋_GB2312" w:cs="仿宋_GB2312"/>
                <w:sz w:val="24"/>
              </w:rPr>
              <w:t>一、赛事管理</w:t>
            </w:r>
            <w:r>
              <w:br w:type="textWrapping"/>
            </w:r>
            <w:r>
              <w:rPr>
                <w:rFonts w:ascii="仿宋_GB2312" w:hAnsi="仿宋_GB2312" w:eastAsia="仿宋_GB2312" w:cs="仿宋_GB2312"/>
                <w:sz w:val="24"/>
              </w:rPr>
              <w:t>1.支持学校自主发起校级赛事活动和响应上级相关部门的赛事活动，对赛事的时间和参加人员的档案的管理，支持在设备上直接进行赛事如50米、100米、200米等跑步、立定跳远、实心球等运动项目的测试及管理。（演示项）</w:t>
            </w:r>
          </w:p>
          <w:p w14:paraId="550798E0">
            <w:pPr>
              <w:pStyle w:val="4"/>
              <w:jc w:val="left"/>
            </w:pPr>
            <w:r>
              <w:rPr>
                <w:rFonts w:ascii="仿宋_GB2312" w:hAnsi="仿宋_GB2312" w:eastAsia="仿宋_GB2312" w:cs="仿宋_GB2312"/>
                <w:sz w:val="24"/>
              </w:rPr>
              <w:t>2.需支持比赛项目设置：支持田赛、径赛、全能赛多个类型的运动项目，自定义选择比赛项目，设置比赛场地，分组人数，系统自动区分田径赛项目。（演示项）</w:t>
            </w:r>
          </w:p>
          <w:p w14:paraId="6234DD63">
            <w:pPr>
              <w:pStyle w:val="4"/>
              <w:jc w:val="left"/>
            </w:pPr>
            <w:r>
              <w:rPr>
                <w:rFonts w:ascii="仿宋_GB2312" w:hAnsi="仿宋_GB2312" w:eastAsia="仿宋_GB2312" w:cs="仿宋_GB2312"/>
                <w:sz w:val="24"/>
              </w:rPr>
              <w:t>3.报名管理</w:t>
            </w:r>
            <w:r>
              <w:br w:type="textWrapping"/>
            </w:r>
            <w:r>
              <w:rPr>
                <w:rFonts w:ascii="仿宋_GB2312" w:hAnsi="仿宋_GB2312" w:eastAsia="仿宋_GB2312" w:cs="仿宋_GB2312"/>
                <w:sz w:val="24"/>
              </w:rPr>
              <w:t>★（1）分配比赛号码：支持按性别单独分配号码、连号分配，支持自定义设置号码位数，可一键导出分配号码情况；</w:t>
            </w:r>
          </w:p>
          <w:p w14:paraId="0ECC2550">
            <w:pPr>
              <w:pStyle w:val="4"/>
              <w:jc w:val="left"/>
            </w:pPr>
            <w:r>
              <w:rPr>
                <w:rFonts w:ascii="仿宋_GB2312" w:hAnsi="仿宋_GB2312" w:eastAsia="仿宋_GB2312" w:cs="仿宋_GB2312"/>
                <w:sz w:val="24"/>
              </w:rPr>
              <w:t>（2）参赛证：支持在线自动生成运动员参赛证，可以直接一键导出。</w:t>
            </w:r>
            <w:r>
              <w:br w:type="textWrapping"/>
            </w:r>
            <w:r>
              <w:rPr>
                <w:rFonts w:ascii="仿宋_GB2312" w:hAnsi="仿宋_GB2312" w:eastAsia="仿宋_GB2312" w:cs="仿宋_GB2312"/>
                <w:sz w:val="24"/>
              </w:rPr>
              <w:t>4.加分管理</w:t>
            </w:r>
            <w:r>
              <w:br w:type="textWrapping"/>
            </w:r>
            <w:r>
              <w:rPr>
                <w:rFonts w:ascii="仿宋_GB2312" w:hAnsi="仿宋_GB2312" w:eastAsia="仿宋_GB2312" w:cs="仿宋_GB2312"/>
                <w:sz w:val="24"/>
              </w:rPr>
              <w:t>（1）加分规则：支持自定义设置平记录、破纪录加分值，接力项目加分情况；</w:t>
            </w:r>
            <w:r>
              <w:br w:type="textWrapping"/>
            </w:r>
            <w:r>
              <w:rPr>
                <w:rFonts w:ascii="仿宋_GB2312" w:hAnsi="仿宋_GB2312" w:eastAsia="仿宋_GB2312" w:cs="仿宋_GB2312"/>
                <w:sz w:val="24"/>
              </w:rPr>
              <w:t>（2）运动员等级加分：自定义设置运动健将、一级运动员、二级运动员等级的加分值。</w:t>
            </w:r>
            <w:r>
              <w:br w:type="textWrapping"/>
            </w:r>
            <w:r>
              <w:rPr>
                <w:rFonts w:ascii="仿宋_GB2312" w:hAnsi="仿宋_GB2312" w:eastAsia="仿宋_GB2312" w:cs="仿宋_GB2312"/>
                <w:sz w:val="24"/>
              </w:rPr>
              <w:t>5.秩序册编排</w:t>
            </w:r>
            <w:r>
              <w:br w:type="textWrapping"/>
            </w:r>
            <w:r>
              <w:rPr>
                <w:rFonts w:ascii="仿宋_GB2312" w:hAnsi="仿宋_GB2312" w:eastAsia="仿宋_GB2312" w:cs="仿宋_GB2312"/>
                <w:sz w:val="24"/>
              </w:rPr>
              <w:t>（1）赛次设置：系统根据报名人员，比赛项目、比赛组别等自动生成赛次，各赛次预决赛录取情况；</w:t>
            </w:r>
            <w:r>
              <w:br w:type="textWrapping"/>
            </w:r>
            <w:r>
              <w:rPr>
                <w:rFonts w:ascii="仿宋_GB2312" w:hAnsi="仿宋_GB2312" w:eastAsia="仿宋_GB2312" w:cs="仿宋_GB2312"/>
                <w:sz w:val="24"/>
              </w:rPr>
              <w:t>★（2）日程分配：时间段设置：各运动项目的比赛用时，以及每日赛程的开始时间等支持自定义设置，支持设置各项目切换间隔时长；日程分配：系统支持按赛次、按项目、按组别进行分配项目，选中待分配项目即可添加到相应的日程中；</w:t>
            </w:r>
          </w:p>
          <w:p w14:paraId="5137622E">
            <w:pPr>
              <w:pStyle w:val="4"/>
              <w:jc w:val="left"/>
            </w:pPr>
            <w:r>
              <w:rPr>
                <w:rFonts w:ascii="仿宋_GB2312" w:hAnsi="仿宋_GB2312" w:eastAsia="仿宋_GB2312" w:cs="仿宋_GB2312"/>
                <w:sz w:val="24"/>
              </w:rPr>
              <w:t>（3）兼项统计：系统自动统计每个比赛组别田径赛项目的运动员中同时还报名其他项目的人数和详情，有助于在日程分配和项目分组时避免冲突；</w:t>
            </w:r>
            <w:r>
              <w:br w:type="textWrapping"/>
            </w:r>
            <w:r>
              <w:rPr>
                <w:rFonts w:ascii="仿宋_GB2312" w:hAnsi="仿宋_GB2312" w:eastAsia="仿宋_GB2312" w:cs="仿宋_GB2312"/>
                <w:sz w:val="24"/>
              </w:rPr>
              <w:t>（4）秩序册导出：秩序册支持一键导出，包含参赛队统计、参赛队名单、竞赛日程表、比赛项目分组表、工作组名单，导出格式为 word 格式。</w:t>
            </w:r>
            <w:r>
              <w:br w:type="textWrapping"/>
            </w:r>
            <w:r>
              <w:rPr>
                <w:rFonts w:ascii="仿宋_GB2312" w:hAnsi="仿宋_GB2312" w:eastAsia="仿宋_GB2312" w:cs="仿宋_GB2312"/>
                <w:sz w:val="24"/>
              </w:rPr>
              <w:t>6.赛事测试：点击“一键发起至终端设备”，可以通过终端智能设备呈现当前运动会的日程项目安排，可以直接按赛事日程安排、按比赛项目在线进行测试。（演示项）</w:t>
            </w:r>
          </w:p>
          <w:p w14:paraId="7462A105">
            <w:pPr>
              <w:pStyle w:val="4"/>
              <w:jc w:val="left"/>
            </w:pPr>
            <w:r>
              <w:rPr>
                <w:rFonts w:ascii="仿宋_GB2312" w:hAnsi="仿宋_GB2312" w:eastAsia="仿宋_GB2312" w:cs="仿宋_GB2312"/>
                <w:sz w:val="24"/>
              </w:rPr>
              <w:t>7.预赛赛次的比赛，系统自动统计好比赛名次，可一键生成决赛名单。</w:t>
            </w:r>
            <w:r>
              <w:br w:type="textWrapping"/>
            </w:r>
            <w:r>
              <w:rPr>
                <w:rFonts w:ascii="仿宋_GB2312" w:hAnsi="仿宋_GB2312" w:eastAsia="仿宋_GB2312" w:cs="仿宋_GB2312"/>
                <w:sz w:val="24"/>
              </w:rPr>
              <w:t>8.按比赛项目查看：可查看各运动项目各赛次下运动员的成绩、组内排名和名次情况，支持查看详情运动日志。（演示项）</w:t>
            </w:r>
          </w:p>
          <w:p w14:paraId="6F33A4A0">
            <w:pPr>
              <w:pStyle w:val="4"/>
              <w:jc w:val="left"/>
            </w:pPr>
            <w:r>
              <w:rPr>
                <w:rFonts w:ascii="仿宋_GB2312" w:hAnsi="仿宋_GB2312" w:eastAsia="仿宋_GB2312" w:cs="仿宋_GB2312"/>
                <w:sz w:val="24"/>
              </w:rPr>
              <w:t>9.支持按比赛组别、比赛项目、性别、比赛名次选择生成运动员奖状并下载。自定义设置颁奖单位和日期。</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B04321">
            <w:pPr>
              <w:pStyle w:val="4"/>
              <w:jc w:val="left"/>
            </w:pPr>
            <w:r>
              <w:rPr>
                <w:rFonts w:ascii="仿宋_GB2312" w:hAnsi="仿宋_GB2312" w:eastAsia="仿宋_GB2312" w:cs="仿宋_GB2312"/>
                <w:sz w:val="24"/>
              </w:rPr>
              <w:t>1</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B265A">
            <w:pPr>
              <w:pStyle w:val="4"/>
              <w:jc w:val="left"/>
            </w:pPr>
            <w:r>
              <w:rPr>
                <w:rFonts w:ascii="仿宋_GB2312" w:hAnsi="仿宋_GB2312" w:eastAsia="仿宋_GB2312" w:cs="仿宋_GB2312"/>
                <w:sz w:val="24"/>
              </w:rPr>
              <w:t>套</w:t>
            </w:r>
          </w:p>
        </w:tc>
      </w:tr>
      <w:tr w14:paraId="025780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918D63">
            <w:pPr>
              <w:pStyle w:val="4"/>
              <w:jc w:val="center"/>
            </w:pPr>
            <w:r>
              <w:rPr>
                <w:rFonts w:ascii="仿宋_GB2312" w:hAnsi="仿宋_GB2312" w:eastAsia="仿宋_GB2312" w:cs="仿宋_GB2312"/>
                <w:color w:val="000000"/>
                <w:sz w:val="24"/>
              </w:rPr>
              <w:t>3</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20934C">
            <w:pPr>
              <w:pStyle w:val="4"/>
              <w:jc w:val="center"/>
            </w:pPr>
            <w:r>
              <w:rPr>
                <w:rFonts w:ascii="仿宋_GB2312" w:hAnsi="仿宋_GB2312" w:eastAsia="仿宋_GB2312" w:cs="仿宋_GB2312"/>
                <w:sz w:val="24"/>
              </w:rPr>
              <w:t>视觉AI体测仪</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36A5C">
            <w:pPr>
              <w:pStyle w:val="4"/>
              <w:numPr>
                <w:ilvl w:val="0"/>
                <w:numId w:val="1"/>
              </w:numPr>
              <w:jc w:val="left"/>
            </w:pPr>
            <w:r>
              <w:rPr>
                <w:rFonts w:ascii="仿宋_GB2312" w:hAnsi="仿宋_GB2312" w:eastAsia="仿宋_GB2312" w:cs="仿宋_GB2312"/>
                <w:sz w:val="24"/>
              </w:rPr>
              <w:t>一、检测系统：</w:t>
            </w:r>
            <w:r>
              <w:br w:type="textWrapping"/>
            </w:r>
            <w:r>
              <w:rPr>
                <w:rFonts w:ascii="仿宋_GB2312" w:hAnsi="仿宋_GB2312" w:eastAsia="仿宋_GB2312" w:cs="仿宋_GB2312"/>
                <w:sz w:val="24"/>
              </w:rPr>
              <w:t xml:space="preserve">(1)通过摄像头视觉识别技术，AI自动判断，运动过程实时采集，运动姿态自动分析，支持体测、体考、赛事、日常教学、趣味化自主锻炼等场景，测试数据实时上传至管理平台，便于教师教学研究；                                                                                                                                                                                                                                                      </w:t>
            </w:r>
            <w:r>
              <w:br w:type="textWrapping"/>
            </w:r>
            <w:r>
              <w:rPr>
                <w:rFonts w:ascii="仿宋_GB2312" w:hAnsi="仿宋_GB2312" w:eastAsia="仿宋_GB2312" w:cs="仿宋_GB2312"/>
                <w:sz w:val="24"/>
              </w:rPr>
              <w:t>▲（2）测试项目：立定跳远、坐位体前屈（不少于6人同测）、仰卧起坐（不少于6人同测）、引体向上（不少于2人同测）、视力检测（不少于2人同测）、1分钟跳绳（不少于10人同测）、开合跳（不少于5人同测）、摸高（不少于5人同测）、深蹲（不少于5人同测）、高抬腿（不少于5人同测）、足球颠球（不少于2人同测）等；</w:t>
            </w:r>
          </w:p>
          <w:p w14:paraId="2ABDDC70">
            <w:pPr>
              <w:pStyle w:val="4"/>
              <w:jc w:val="left"/>
            </w:pPr>
            <w:r>
              <w:rPr>
                <w:rFonts w:ascii="仿宋_GB2312" w:hAnsi="仿宋_GB2312" w:eastAsia="仿宋_GB2312" w:cs="仿宋_GB2312"/>
                <w:sz w:val="24"/>
              </w:rPr>
              <w:t xml:space="preserve">（3）测试数据系统可推送到学生APP用户端； </w:t>
            </w:r>
            <w:r>
              <w:br w:type="textWrapping"/>
            </w:r>
            <w:r>
              <w:rPr>
                <w:rFonts w:ascii="仿宋_GB2312" w:hAnsi="仿宋_GB2312" w:eastAsia="仿宋_GB2312" w:cs="仿宋_GB2312"/>
                <w:sz w:val="24"/>
              </w:rPr>
              <w:t>（4）设备系统需支持老师版系统和学生版系统自由切换，学生版系统切换至老师版系统时，需要进行二次密钥验证，支持无网络情况下也可进行密钥的二次验证。</w:t>
            </w:r>
            <w:r>
              <w:br w:type="textWrapping"/>
            </w:r>
            <w:r>
              <w:rPr>
                <w:rFonts w:ascii="仿宋_GB2312" w:hAnsi="仿宋_GB2312" w:eastAsia="仿宋_GB2312" w:cs="仿宋_GB2312"/>
                <w:sz w:val="24"/>
              </w:rPr>
              <w:t>二、测试主机模块：</w:t>
            </w:r>
            <w:r>
              <w:br w:type="textWrapping"/>
            </w:r>
            <w:r>
              <w:rPr>
                <w:rFonts w:ascii="仿宋_GB2312" w:hAnsi="仿宋_GB2312" w:eastAsia="仿宋_GB2312" w:cs="仿宋_GB2312"/>
                <w:sz w:val="24"/>
              </w:rPr>
              <w:t>（1）≥55寸户外数据终端；</w:t>
            </w:r>
            <w:r>
              <w:br w:type="textWrapping"/>
            </w:r>
            <w:r>
              <w:rPr>
                <w:rFonts w:ascii="仿宋_GB2312" w:hAnsi="仿宋_GB2312" w:eastAsia="仿宋_GB2312" w:cs="仿宋_GB2312"/>
                <w:sz w:val="24"/>
              </w:rPr>
              <w:t>（2）网络：4G/Wifi/有线；</w:t>
            </w:r>
            <w:r>
              <w:br w:type="textWrapping"/>
            </w:r>
            <w:r>
              <w:rPr>
                <w:rFonts w:ascii="仿宋_GB2312" w:hAnsi="仿宋_GB2312" w:eastAsia="仿宋_GB2312" w:cs="仿宋_GB2312"/>
                <w:sz w:val="24"/>
              </w:rPr>
              <w:t>（3）CPU：≥8核64位，主频≥2.4GHz，NPU算力≥6TOPS；</w:t>
            </w:r>
            <w:r>
              <w:br w:type="textWrapping"/>
            </w:r>
            <w:r>
              <w:rPr>
                <w:rFonts w:ascii="仿宋_GB2312" w:hAnsi="仿宋_GB2312" w:eastAsia="仿宋_GB2312" w:cs="仿宋_GB2312"/>
                <w:sz w:val="24"/>
              </w:rPr>
              <w:t>（4）内存：≥4G+32G;</w:t>
            </w:r>
            <w:r>
              <w:br w:type="textWrapping"/>
            </w:r>
            <w:r>
              <w:rPr>
                <w:rFonts w:ascii="仿宋_GB2312" w:hAnsi="仿宋_GB2312" w:eastAsia="仿宋_GB2312" w:cs="仿宋_GB2312"/>
                <w:sz w:val="24"/>
              </w:rPr>
              <w:t>（5）多屏显示，支持LVDS、MIPI、HDMI等多种显示输出接口。</w:t>
            </w:r>
            <w:r>
              <w:br w:type="textWrapping"/>
            </w:r>
            <w:r>
              <w:rPr>
                <w:rFonts w:ascii="仿宋_GB2312" w:hAnsi="仿宋_GB2312" w:eastAsia="仿宋_GB2312" w:cs="仿宋_GB2312"/>
                <w:sz w:val="24"/>
              </w:rPr>
              <w:t>三、智能检测模块：</w:t>
            </w:r>
            <w:r>
              <w:br w:type="textWrapping"/>
            </w:r>
            <w:r>
              <w:rPr>
                <w:rFonts w:ascii="仿宋_GB2312" w:hAnsi="仿宋_GB2312" w:eastAsia="仿宋_GB2312" w:cs="仿宋_GB2312"/>
                <w:sz w:val="24"/>
              </w:rPr>
              <w:t>（1）不低于800万像素，靶面尺寸不小于1/1.8"；</w:t>
            </w:r>
            <w:r>
              <w:br w:type="textWrapping"/>
            </w:r>
            <w:r>
              <w:rPr>
                <w:rFonts w:ascii="仿宋_GB2312" w:hAnsi="仿宋_GB2312" w:eastAsia="仿宋_GB2312" w:cs="仿宋_GB2312"/>
                <w:sz w:val="24"/>
              </w:rPr>
              <w:t>（2）分辨率≥3840×2160，帧率≥30fps，宽动态≥120dB，信噪比≥56dB；</w:t>
            </w:r>
            <w:r>
              <w:br w:type="textWrapping"/>
            </w:r>
            <w:r>
              <w:rPr>
                <w:rFonts w:ascii="仿宋_GB2312" w:hAnsi="仿宋_GB2312" w:eastAsia="仿宋_GB2312" w:cs="仿宋_GB2312"/>
                <w:sz w:val="24"/>
              </w:rPr>
              <w:t>（3）支持电动变焦，焦距≥12mm；</w:t>
            </w:r>
          </w:p>
          <w:p w14:paraId="480E2484">
            <w:pPr>
              <w:pStyle w:val="4"/>
              <w:jc w:val="left"/>
            </w:pPr>
            <w:r>
              <w:rPr>
                <w:rFonts w:ascii="仿宋_GB2312" w:hAnsi="仿宋_GB2312" w:eastAsia="仿宋_GB2312" w:cs="仿宋_GB2312"/>
                <w:sz w:val="24"/>
              </w:rPr>
              <w:t>（4）需支持IP67防尘防水，采用金属外壳；</w:t>
            </w:r>
            <w:r>
              <w:br w:type="textWrapping"/>
            </w:r>
            <w:r>
              <w:rPr>
                <w:rFonts w:ascii="仿宋_GB2312" w:hAnsi="仿宋_GB2312" w:eastAsia="仿宋_GB2312" w:cs="仿宋_GB2312"/>
                <w:sz w:val="24"/>
              </w:rPr>
              <w:t>（5）需支持DC12V和POE供电。</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0958B">
            <w:pPr>
              <w:pStyle w:val="4"/>
              <w:jc w:val="left"/>
            </w:pPr>
            <w:r>
              <w:rPr>
                <w:rFonts w:ascii="仿宋_GB2312" w:hAnsi="仿宋_GB2312" w:eastAsia="仿宋_GB2312" w:cs="仿宋_GB2312"/>
                <w:sz w:val="24"/>
              </w:rPr>
              <w:t>2</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45E1C">
            <w:pPr>
              <w:pStyle w:val="4"/>
              <w:jc w:val="left"/>
            </w:pPr>
            <w:r>
              <w:rPr>
                <w:rFonts w:ascii="仿宋_GB2312" w:hAnsi="仿宋_GB2312" w:eastAsia="仿宋_GB2312" w:cs="仿宋_GB2312"/>
                <w:sz w:val="24"/>
              </w:rPr>
              <w:t>套</w:t>
            </w:r>
          </w:p>
        </w:tc>
      </w:tr>
      <w:tr w14:paraId="746FC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B9DCF">
            <w:pPr>
              <w:pStyle w:val="4"/>
              <w:jc w:val="center"/>
            </w:pPr>
            <w:r>
              <w:rPr>
                <w:rFonts w:ascii="仿宋_GB2312" w:hAnsi="仿宋_GB2312" w:eastAsia="仿宋_GB2312" w:cs="仿宋_GB2312"/>
                <w:color w:val="000000"/>
                <w:sz w:val="24"/>
              </w:rPr>
              <w:t>4</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CBE8BF">
            <w:pPr>
              <w:pStyle w:val="4"/>
              <w:jc w:val="center"/>
            </w:pPr>
            <w:r>
              <w:rPr>
                <w:rFonts w:ascii="仿宋_GB2312" w:hAnsi="仿宋_GB2312" w:eastAsia="仿宋_GB2312" w:cs="仿宋_GB2312"/>
                <w:sz w:val="24"/>
              </w:rPr>
              <w:t>视觉AI短跑测试仪</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846B0">
            <w:pPr>
              <w:pStyle w:val="4"/>
              <w:jc w:val="left"/>
            </w:pPr>
            <w:r>
              <w:rPr>
                <w:rFonts w:ascii="仿宋_GB2312" w:hAnsi="仿宋_GB2312" w:eastAsia="仿宋_GB2312" w:cs="仿宋_GB2312"/>
                <w:sz w:val="24"/>
              </w:rPr>
              <w:t>一、视觉短跑检测系统</w:t>
            </w:r>
            <w:r>
              <w:br w:type="textWrapping"/>
            </w:r>
            <w:r>
              <w:rPr>
                <w:rFonts w:ascii="仿宋_GB2312" w:hAnsi="仿宋_GB2312" w:eastAsia="仿宋_GB2312" w:cs="仿宋_GB2312"/>
                <w:sz w:val="24"/>
              </w:rPr>
              <w:t>（1）通过摄像头视觉识别技术，AI自动判断，运动过程实时采集，运动姿态自动分析，支持体测、体考、赛事、日常教学、趣味化自主锻炼等场景，测试数据实时上传至管理平台，便于教师教学研究；</w:t>
            </w:r>
            <w:r>
              <w:br w:type="textWrapping"/>
            </w:r>
            <w:r>
              <w:rPr>
                <w:rFonts w:ascii="仿宋_GB2312" w:hAnsi="仿宋_GB2312" w:eastAsia="仿宋_GB2312" w:cs="仿宋_GB2312"/>
                <w:sz w:val="24"/>
              </w:rPr>
              <w:t>▲（2）至少支持：50 米、60 米、100 米、200 米、400 米等固定跑道的短跑运动项目的测试；测试数据系统可推送到学生 APP 用户端；</w:t>
            </w:r>
          </w:p>
          <w:p w14:paraId="0706535F">
            <w:pPr>
              <w:pStyle w:val="4"/>
              <w:jc w:val="left"/>
            </w:pPr>
            <w:r>
              <w:rPr>
                <w:rFonts w:ascii="仿宋_GB2312" w:hAnsi="仿宋_GB2312" w:eastAsia="仿宋_GB2312" w:cs="仿宋_GB2312"/>
                <w:sz w:val="24"/>
              </w:rPr>
              <w:t>（3）通过输出各个项目综合成绩的数据报告，分析哪个环节或问题具体成因，针对性干预，系统自动推送指导建议；</w:t>
            </w:r>
            <w:r>
              <w:br w:type="textWrapping"/>
            </w:r>
            <w:r>
              <w:rPr>
                <w:rFonts w:ascii="仿宋_GB2312" w:hAnsi="仿宋_GB2312" w:eastAsia="仿宋_GB2312" w:cs="仿宋_GB2312"/>
                <w:sz w:val="24"/>
              </w:rPr>
              <w:t>（4）实现灵活配置系统交互内容，包括但不限于配置是否播报学生成绩、是否识别违规信息、是否录像，是否自动上传录像等；</w:t>
            </w:r>
            <w:r>
              <w:br w:type="textWrapping"/>
            </w:r>
            <w:r>
              <w:rPr>
                <w:rFonts w:ascii="仿宋_GB2312" w:hAnsi="仿宋_GB2312" w:eastAsia="仿宋_GB2312" w:cs="仿宋_GB2312"/>
                <w:sz w:val="24"/>
              </w:rPr>
              <w:t>（5）支持测试过程中非测试学生穿过终点线不影响各跑道测试学生测试成绩。</w:t>
            </w:r>
            <w:r>
              <w:br w:type="textWrapping"/>
            </w:r>
            <w:r>
              <w:rPr>
                <w:rFonts w:ascii="仿宋_GB2312" w:hAnsi="仿宋_GB2312" w:eastAsia="仿宋_GB2312" w:cs="仿宋_GB2312"/>
                <w:sz w:val="24"/>
              </w:rPr>
              <w:t>二、终点数据终端</w:t>
            </w:r>
            <w:r>
              <w:br w:type="textWrapping"/>
            </w:r>
            <w:r>
              <w:rPr>
                <w:rFonts w:ascii="仿宋_GB2312" w:hAnsi="仿宋_GB2312" w:eastAsia="仿宋_GB2312" w:cs="仿宋_GB2312"/>
                <w:sz w:val="24"/>
              </w:rPr>
              <w:t>（1）≥21寸数据终端。</w:t>
            </w:r>
            <w:r>
              <w:br w:type="textWrapping"/>
            </w:r>
            <w:r>
              <w:rPr>
                <w:rFonts w:ascii="仿宋_GB2312" w:hAnsi="仿宋_GB2312" w:eastAsia="仿宋_GB2312" w:cs="仿宋_GB2312"/>
                <w:sz w:val="24"/>
              </w:rPr>
              <w:t>三、AI算力模块</w:t>
            </w:r>
            <w:r>
              <w:br w:type="textWrapping"/>
            </w:r>
            <w:r>
              <w:rPr>
                <w:rFonts w:ascii="仿宋_GB2312" w:hAnsi="仿宋_GB2312" w:eastAsia="仿宋_GB2312" w:cs="仿宋_GB2312"/>
                <w:sz w:val="24"/>
              </w:rPr>
              <w:t>（1）内置算力芯片，处理器≥8核64位，主频≥2.4GHz，NPU算力 ≥6TOPS；</w:t>
            </w:r>
            <w:r>
              <w:br w:type="textWrapping"/>
            </w:r>
            <w:r>
              <w:rPr>
                <w:rFonts w:ascii="仿宋_GB2312" w:hAnsi="仿宋_GB2312" w:eastAsia="仿宋_GB2312" w:cs="仿宋_GB2312"/>
                <w:sz w:val="24"/>
              </w:rPr>
              <w:t>（2）内存：≥4G+32G;</w:t>
            </w:r>
            <w:r>
              <w:br w:type="textWrapping"/>
            </w:r>
            <w:r>
              <w:rPr>
                <w:rFonts w:ascii="仿宋_GB2312" w:hAnsi="仿宋_GB2312" w:eastAsia="仿宋_GB2312" w:cs="仿宋_GB2312"/>
                <w:sz w:val="24"/>
              </w:rPr>
              <w:t xml:space="preserve">（3）支持LVDS、MIPI、HDMI等多种显示输出接口；                         </w:t>
            </w:r>
            <w:r>
              <w:br w:type="textWrapping"/>
            </w:r>
            <w:r>
              <w:rPr>
                <w:rFonts w:ascii="仿宋_GB2312" w:hAnsi="仿宋_GB2312" w:eastAsia="仿宋_GB2312" w:cs="仿宋_GB2312"/>
                <w:sz w:val="24"/>
              </w:rPr>
              <w:t xml:space="preserve"> 四、终点智能检测摄像机：</w:t>
            </w:r>
            <w:r>
              <w:br w:type="textWrapping"/>
            </w:r>
            <w:r>
              <w:rPr>
                <w:rFonts w:ascii="仿宋_GB2312" w:hAnsi="仿宋_GB2312" w:eastAsia="仿宋_GB2312" w:cs="仿宋_GB2312"/>
                <w:sz w:val="24"/>
              </w:rPr>
              <w:t>（1）采用电动变焦镜头一体化设计，≥800万像素，靶面尺寸不小于1/1.8"。</w:t>
            </w:r>
            <w:r>
              <w:br w:type="textWrapping"/>
            </w:r>
            <w:r>
              <w:rPr>
                <w:rFonts w:ascii="仿宋_GB2312" w:hAnsi="仿宋_GB2312" w:eastAsia="仿宋_GB2312" w:cs="仿宋_GB2312"/>
                <w:sz w:val="24"/>
              </w:rPr>
              <w:t>（2）分辨率≥3840×2160，帧率≥30fps，宽动态≥120dB，信噪比≥56dB。</w:t>
            </w:r>
            <w:r>
              <w:br w:type="textWrapping"/>
            </w:r>
            <w:r>
              <w:rPr>
                <w:rFonts w:ascii="仿宋_GB2312" w:hAnsi="仿宋_GB2312" w:eastAsia="仿宋_GB2312" w:cs="仿宋_GB2312"/>
                <w:sz w:val="24"/>
              </w:rPr>
              <w:t>（3）支持电动变焦，焦距≥12mm。</w:t>
            </w:r>
            <w:r>
              <w:br w:type="textWrapping"/>
            </w:r>
            <w:r>
              <w:rPr>
                <w:rFonts w:ascii="仿宋_GB2312" w:hAnsi="仿宋_GB2312" w:eastAsia="仿宋_GB2312" w:cs="仿宋_GB2312"/>
                <w:sz w:val="24"/>
              </w:rPr>
              <w:t>（4）需支持IP67防尘防水，采用金属外壳。</w:t>
            </w:r>
            <w:r>
              <w:br w:type="textWrapping"/>
            </w:r>
            <w:r>
              <w:rPr>
                <w:rFonts w:ascii="仿宋_GB2312" w:hAnsi="仿宋_GB2312" w:eastAsia="仿宋_GB2312" w:cs="仿宋_GB2312"/>
                <w:sz w:val="24"/>
              </w:rPr>
              <w:t>（5）需支持DC12V和POE供电。</w:t>
            </w:r>
            <w:r>
              <w:br w:type="textWrapping"/>
            </w:r>
            <w:r>
              <w:rPr>
                <w:rFonts w:ascii="仿宋_GB2312" w:hAnsi="仿宋_GB2312" w:eastAsia="仿宋_GB2312" w:cs="仿宋_GB2312"/>
                <w:sz w:val="24"/>
              </w:rPr>
              <w:t>五、跑步举手发令模块</w:t>
            </w:r>
            <w:r>
              <w:br w:type="textWrapping"/>
            </w:r>
            <w:r>
              <w:rPr>
                <w:rFonts w:ascii="仿宋_GB2312" w:hAnsi="仿宋_GB2312" w:eastAsia="仿宋_GB2312" w:cs="仿宋_GB2312"/>
                <w:sz w:val="24"/>
              </w:rPr>
              <w:t>（1）内置算力芯片，处理器≥8核64位，主频≥2.4GHz，NPU算力 ≥6TOPS；</w:t>
            </w:r>
            <w:r>
              <w:br w:type="textWrapping"/>
            </w:r>
            <w:r>
              <w:rPr>
                <w:rFonts w:ascii="仿宋_GB2312" w:hAnsi="仿宋_GB2312" w:eastAsia="仿宋_GB2312" w:cs="仿宋_GB2312"/>
                <w:sz w:val="24"/>
              </w:rPr>
              <w:t>（2）内存：≥4G+32G;</w:t>
            </w:r>
            <w:r>
              <w:br w:type="textWrapping"/>
            </w:r>
            <w:r>
              <w:rPr>
                <w:rFonts w:ascii="仿宋_GB2312" w:hAnsi="仿宋_GB2312" w:eastAsia="仿宋_GB2312" w:cs="仿宋_GB2312"/>
                <w:sz w:val="24"/>
              </w:rPr>
              <w:t>（3）支持LVDS、MIPI、HDMI等多种显示输出接口；</w:t>
            </w:r>
            <w:r>
              <w:br w:type="textWrapping"/>
            </w:r>
            <w:r>
              <w:rPr>
                <w:rFonts w:ascii="仿宋_GB2312" w:hAnsi="仿宋_GB2312" w:eastAsia="仿宋_GB2312" w:cs="仿宋_GB2312"/>
                <w:sz w:val="24"/>
              </w:rPr>
              <w:t>六、举手发令智能检测摄像机</w:t>
            </w:r>
            <w:r>
              <w:br w:type="textWrapping"/>
            </w:r>
            <w:r>
              <w:rPr>
                <w:rFonts w:ascii="仿宋_GB2312" w:hAnsi="仿宋_GB2312" w:eastAsia="仿宋_GB2312" w:cs="仿宋_GB2312"/>
                <w:sz w:val="24"/>
              </w:rPr>
              <w:t>（1）采用电动变焦镜头一体化设计，≥800万像素，靶面尺寸不小于1/1.8"；</w:t>
            </w:r>
            <w:r>
              <w:br w:type="textWrapping"/>
            </w:r>
            <w:r>
              <w:rPr>
                <w:rFonts w:ascii="仿宋_GB2312" w:hAnsi="仿宋_GB2312" w:eastAsia="仿宋_GB2312" w:cs="仿宋_GB2312"/>
                <w:sz w:val="24"/>
              </w:rPr>
              <w:t>（2）分辨率≥3840×2160，帧率≥30fps，宽动态≥120dB，信噪比≥56dB；</w:t>
            </w:r>
            <w:r>
              <w:br w:type="textWrapping"/>
            </w:r>
            <w:r>
              <w:rPr>
                <w:rFonts w:ascii="仿宋_GB2312" w:hAnsi="仿宋_GB2312" w:eastAsia="仿宋_GB2312" w:cs="仿宋_GB2312"/>
                <w:sz w:val="24"/>
              </w:rPr>
              <w:t>（3）支持电动变焦，焦距≥12mm；</w:t>
            </w:r>
            <w:r>
              <w:br w:type="textWrapping"/>
            </w:r>
            <w:r>
              <w:rPr>
                <w:rFonts w:ascii="仿宋_GB2312" w:hAnsi="仿宋_GB2312" w:eastAsia="仿宋_GB2312" w:cs="仿宋_GB2312"/>
                <w:sz w:val="24"/>
              </w:rPr>
              <w:t>（4）需支持IP67防尘防水，采用金属外壳；</w:t>
            </w:r>
            <w:r>
              <w:br w:type="textWrapping"/>
            </w:r>
            <w:r>
              <w:rPr>
                <w:rFonts w:ascii="仿宋_GB2312" w:hAnsi="仿宋_GB2312" w:eastAsia="仿宋_GB2312" w:cs="仿宋_GB2312"/>
                <w:sz w:val="24"/>
              </w:rPr>
              <w:t>（5）需支持DC12V和POE供电。</w:t>
            </w:r>
            <w:r>
              <w:br w:type="textWrapping"/>
            </w:r>
            <w:r>
              <w:rPr>
                <w:rFonts w:ascii="仿宋_GB2312" w:hAnsi="仿宋_GB2312" w:eastAsia="仿宋_GB2312" w:cs="仿宋_GB2312"/>
                <w:sz w:val="24"/>
              </w:rPr>
              <w:t>七、移动检录主机：</w:t>
            </w:r>
            <w:r>
              <w:br w:type="textWrapping"/>
            </w:r>
            <w:r>
              <w:rPr>
                <w:rFonts w:ascii="仿宋_GB2312" w:hAnsi="仿宋_GB2312" w:eastAsia="仿宋_GB2312" w:cs="仿宋_GB2312"/>
                <w:sz w:val="24"/>
              </w:rPr>
              <w:t>（1）尺寸≥8 英寸；</w:t>
            </w:r>
            <w:r>
              <w:br w:type="textWrapping"/>
            </w:r>
            <w:r>
              <w:rPr>
                <w:rFonts w:ascii="仿宋_GB2312" w:hAnsi="仿宋_GB2312" w:eastAsia="仿宋_GB2312" w:cs="仿宋_GB2312"/>
                <w:sz w:val="24"/>
              </w:rPr>
              <w:t>（2）摄像头：双摄像头，前置≥500 万像素，后置≥1300 万像素；</w:t>
            </w:r>
            <w:r>
              <w:br w:type="textWrapping"/>
            </w:r>
            <w:r>
              <w:rPr>
                <w:rFonts w:ascii="仿宋_GB2312" w:hAnsi="仿宋_GB2312" w:eastAsia="仿宋_GB2312" w:cs="仿宋_GB2312"/>
                <w:sz w:val="24"/>
              </w:rPr>
              <w:t>（3）网络支持：支持 WiFi，4G 全网通。</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77F2F">
            <w:pPr>
              <w:pStyle w:val="4"/>
              <w:jc w:val="left"/>
            </w:pPr>
            <w:r>
              <w:rPr>
                <w:rFonts w:ascii="仿宋_GB2312" w:hAnsi="仿宋_GB2312" w:eastAsia="仿宋_GB2312" w:cs="仿宋_GB2312"/>
                <w:sz w:val="24"/>
              </w:rPr>
              <w:t>1</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316828">
            <w:pPr>
              <w:pStyle w:val="4"/>
              <w:jc w:val="left"/>
            </w:pPr>
            <w:r>
              <w:rPr>
                <w:rFonts w:ascii="仿宋_GB2312" w:hAnsi="仿宋_GB2312" w:eastAsia="仿宋_GB2312" w:cs="仿宋_GB2312"/>
                <w:sz w:val="24"/>
              </w:rPr>
              <w:t>套</w:t>
            </w:r>
          </w:p>
        </w:tc>
      </w:tr>
      <w:tr w14:paraId="735DB1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BA6F9">
            <w:pPr>
              <w:pStyle w:val="4"/>
              <w:jc w:val="center"/>
            </w:pPr>
            <w:r>
              <w:rPr>
                <w:rFonts w:ascii="仿宋_GB2312" w:hAnsi="仿宋_GB2312" w:eastAsia="仿宋_GB2312" w:cs="仿宋_GB2312"/>
                <w:sz w:val="24"/>
              </w:rPr>
              <w:t>5</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B48B7">
            <w:pPr>
              <w:pStyle w:val="4"/>
              <w:jc w:val="center"/>
            </w:pPr>
            <w:r>
              <w:rPr>
                <w:rFonts w:ascii="仿宋_GB2312" w:hAnsi="仿宋_GB2312" w:eastAsia="仿宋_GB2312" w:cs="仿宋_GB2312"/>
                <w:sz w:val="24"/>
              </w:rPr>
              <w:t>视觉AI一体化测试仪（移动版）</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782DA">
            <w:pPr>
              <w:pStyle w:val="4"/>
              <w:jc w:val="left"/>
            </w:pPr>
            <w:r>
              <w:rPr>
                <w:rFonts w:ascii="仿宋_GB2312" w:hAnsi="仿宋_GB2312" w:eastAsia="仿宋_GB2312" w:cs="仿宋_GB2312"/>
                <w:sz w:val="24"/>
              </w:rPr>
              <w:t>一、检测系统</w:t>
            </w:r>
            <w:r>
              <w:br w:type="textWrapping"/>
            </w:r>
            <w:r>
              <w:rPr>
                <w:rFonts w:ascii="仿宋_GB2312" w:hAnsi="仿宋_GB2312" w:eastAsia="仿宋_GB2312" w:cs="仿宋_GB2312"/>
                <w:sz w:val="24"/>
              </w:rPr>
              <w:t>（1）通过摄像头视觉识别技术，AI自动判断，运动过程实时采集，运动姿态自动分析，支持体测、体考、赛事、日常教学、趣味化自主锻炼等场景，测试数据实时上传至管理平台，便于教师教学研究；</w:t>
            </w:r>
            <w:r>
              <w:br w:type="textWrapping"/>
            </w:r>
            <w:r>
              <w:rPr>
                <w:rFonts w:ascii="仿宋_GB2312" w:hAnsi="仿宋_GB2312" w:eastAsia="仿宋_GB2312" w:cs="仿宋_GB2312"/>
                <w:sz w:val="24"/>
              </w:rPr>
              <w:t>（2）需支持50米、60米、100米、200米、400米等固定跑道的短跑运动项目的测试，可支持至少8跑道；支持15米*4，15米*6，15米*8，50米*4，50米*6，50米*8等往返跑运动项目的测试；</w:t>
            </w:r>
            <w:r>
              <w:br w:type="textWrapping"/>
            </w:r>
            <w:r>
              <w:rPr>
                <w:rFonts w:ascii="仿宋_GB2312" w:hAnsi="仿宋_GB2312" w:eastAsia="仿宋_GB2312" w:cs="仿宋_GB2312"/>
                <w:sz w:val="24"/>
              </w:rPr>
              <w:t>▲（3）支持项目复用，需支持800米、1000米、1500米、2000米、3000米、5000米等中长跑运动项目的测试，支持男女混跑，可多组同跑；可支持立定跳远、坐位体前屈（≥6人同测）、仰卧起坐（≥6人同测）、引体向上（≥2人同测）、视力检测（≥2人同测）、1分钟跳绳（≥10人同测）、斜身引体向上（≥2人同测）、足球运球、篮球运球、排球垫球、实心球等项目；</w:t>
            </w:r>
          </w:p>
          <w:p w14:paraId="3697C932">
            <w:pPr>
              <w:pStyle w:val="4"/>
              <w:jc w:val="left"/>
            </w:pPr>
            <w:r>
              <w:rPr>
                <w:rFonts w:ascii="仿宋_GB2312" w:hAnsi="仿宋_GB2312" w:eastAsia="仿宋_GB2312" w:cs="仿宋_GB2312"/>
                <w:sz w:val="24"/>
              </w:rPr>
              <w:t>（4）提供体测运动数据采集分析，包括运动项目选择，人脸识别，语音播报，运动成绩输出，日周月度运动排名，运动评价等。</w:t>
            </w:r>
            <w:r>
              <w:br w:type="textWrapping"/>
            </w:r>
            <w:r>
              <w:rPr>
                <w:rFonts w:ascii="仿宋_GB2312" w:hAnsi="仿宋_GB2312" w:eastAsia="仿宋_GB2312" w:cs="仿宋_GB2312"/>
                <w:sz w:val="24"/>
              </w:rPr>
              <w:t>二、AI计算模块：</w:t>
            </w:r>
            <w:r>
              <w:br w:type="textWrapping"/>
            </w:r>
            <w:r>
              <w:rPr>
                <w:rFonts w:ascii="仿宋_GB2312" w:hAnsi="仿宋_GB2312" w:eastAsia="仿宋_GB2312" w:cs="仿宋_GB2312"/>
                <w:sz w:val="24"/>
              </w:rPr>
              <w:t>（1）内置算力芯片，处理器≥8核64位，主频≥2.4GHz，NPU算力 ≥6TOPS；</w:t>
            </w:r>
            <w:r>
              <w:br w:type="textWrapping"/>
            </w:r>
            <w:r>
              <w:rPr>
                <w:rFonts w:ascii="仿宋_GB2312" w:hAnsi="仿宋_GB2312" w:eastAsia="仿宋_GB2312" w:cs="仿宋_GB2312"/>
                <w:sz w:val="24"/>
              </w:rPr>
              <w:t>（2）内存：≥4G+64G;</w:t>
            </w:r>
            <w:r>
              <w:br w:type="textWrapping"/>
            </w:r>
            <w:r>
              <w:rPr>
                <w:rFonts w:ascii="仿宋_GB2312" w:hAnsi="仿宋_GB2312" w:eastAsia="仿宋_GB2312" w:cs="仿宋_GB2312"/>
                <w:sz w:val="24"/>
              </w:rPr>
              <w:t>（3）支持LVDS、MIPI、HDMI等多种显示输出接口。</w:t>
            </w:r>
            <w:r>
              <w:br w:type="textWrapping"/>
            </w:r>
            <w:r>
              <w:rPr>
                <w:rFonts w:ascii="仿宋_GB2312" w:hAnsi="仿宋_GB2312" w:eastAsia="仿宋_GB2312" w:cs="仿宋_GB2312"/>
                <w:sz w:val="24"/>
              </w:rPr>
              <w:t>三、智能检测摄像机：</w:t>
            </w:r>
            <w:r>
              <w:br w:type="textWrapping"/>
            </w:r>
            <w:r>
              <w:rPr>
                <w:rFonts w:ascii="仿宋_GB2312" w:hAnsi="仿宋_GB2312" w:eastAsia="仿宋_GB2312" w:cs="仿宋_GB2312"/>
                <w:sz w:val="24"/>
              </w:rPr>
              <w:t>（1）≥500万像素 ≥1/2.5" CMOS， AI抓拍USB摄像机2台；</w:t>
            </w:r>
            <w:r>
              <w:br w:type="textWrapping"/>
            </w:r>
            <w:r>
              <w:rPr>
                <w:rFonts w:ascii="仿宋_GB2312" w:hAnsi="仿宋_GB2312" w:eastAsia="仿宋_GB2312" w:cs="仿宋_GB2312"/>
                <w:sz w:val="24"/>
              </w:rPr>
              <w:t>（2）视角: 水平广角≥D115°；</w:t>
            </w:r>
            <w:r>
              <w:br w:type="textWrapping"/>
            </w:r>
            <w:r>
              <w:rPr>
                <w:rFonts w:ascii="仿宋_GB2312" w:hAnsi="仿宋_GB2312" w:eastAsia="仿宋_GB2312" w:cs="仿宋_GB2312"/>
                <w:sz w:val="24"/>
              </w:rPr>
              <w:t>（3）自动AEC/增益/白平衡；</w:t>
            </w:r>
            <w:r>
              <w:br w:type="textWrapping"/>
            </w:r>
            <w:r>
              <w:rPr>
                <w:rFonts w:ascii="仿宋_GB2312" w:hAnsi="仿宋_GB2312" w:eastAsia="仿宋_GB2312" w:cs="仿宋_GB2312"/>
                <w:sz w:val="24"/>
              </w:rPr>
              <w:t>（4）宽动态能力≥110dB，滤光片650；</w:t>
            </w:r>
            <w:r>
              <w:br w:type="textWrapping"/>
            </w:r>
            <w:r>
              <w:rPr>
                <w:rFonts w:ascii="仿宋_GB2312" w:hAnsi="仿宋_GB2312" w:eastAsia="仿宋_GB2312" w:cs="仿宋_GB2312"/>
                <w:sz w:val="24"/>
              </w:rPr>
              <w:t>（5）图像输出格式支持MJPEG/YUV；</w:t>
            </w:r>
            <w:r>
              <w:br w:type="textWrapping"/>
            </w:r>
            <w:r>
              <w:rPr>
                <w:rFonts w:ascii="仿宋_GB2312" w:hAnsi="仿宋_GB2312" w:eastAsia="仿宋_GB2312" w:cs="仿宋_GB2312"/>
                <w:sz w:val="24"/>
              </w:rPr>
              <w:t>（6）支持多码流技术。</w:t>
            </w:r>
            <w:r>
              <w:br w:type="textWrapping"/>
            </w:r>
            <w:r>
              <w:rPr>
                <w:rFonts w:ascii="仿宋_GB2312" w:hAnsi="仿宋_GB2312" w:eastAsia="仿宋_GB2312" w:cs="仿宋_GB2312"/>
                <w:sz w:val="24"/>
              </w:rPr>
              <w:t>四、检录主机：</w:t>
            </w:r>
            <w:r>
              <w:br w:type="textWrapping"/>
            </w:r>
            <w:r>
              <w:rPr>
                <w:rFonts w:ascii="仿宋_GB2312" w:hAnsi="仿宋_GB2312" w:eastAsia="仿宋_GB2312" w:cs="仿宋_GB2312"/>
                <w:sz w:val="24"/>
              </w:rPr>
              <w:t>（1）接口支持HDMI多屏输出显示，支持外接多路USB摄像头，支持有线外接音箱输出音频；</w:t>
            </w:r>
            <w:r>
              <w:br w:type="textWrapping"/>
            </w:r>
            <w:r>
              <w:rPr>
                <w:rFonts w:ascii="仿宋_GB2312" w:hAnsi="仿宋_GB2312" w:eastAsia="仿宋_GB2312" w:cs="仿宋_GB2312"/>
                <w:sz w:val="24"/>
              </w:rPr>
              <w:t>（2)玻璃硬度7H以上，防刮花；</w:t>
            </w:r>
            <w:r>
              <w:br w:type="textWrapping"/>
            </w:r>
            <w:r>
              <w:rPr>
                <w:rFonts w:ascii="仿宋_GB2312" w:hAnsi="仿宋_GB2312" w:eastAsia="仿宋_GB2312" w:cs="仿宋_GB2312"/>
                <w:sz w:val="24"/>
              </w:rPr>
              <w:t xml:space="preserve">（3)摄像头：≥前置500万像素，后置≥1300万像素。                   </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40BF5">
            <w:pPr>
              <w:pStyle w:val="4"/>
              <w:jc w:val="left"/>
            </w:pPr>
            <w:r>
              <w:rPr>
                <w:rFonts w:ascii="仿宋_GB2312" w:hAnsi="仿宋_GB2312" w:eastAsia="仿宋_GB2312" w:cs="仿宋_GB2312"/>
                <w:sz w:val="24"/>
              </w:rPr>
              <w:t>1</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39F5C0">
            <w:pPr>
              <w:pStyle w:val="4"/>
              <w:jc w:val="left"/>
            </w:pPr>
            <w:r>
              <w:rPr>
                <w:rFonts w:ascii="仿宋_GB2312" w:hAnsi="仿宋_GB2312" w:eastAsia="仿宋_GB2312" w:cs="仿宋_GB2312"/>
                <w:sz w:val="24"/>
              </w:rPr>
              <w:t>套</w:t>
            </w:r>
          </w:p>
        </w:tc>
      </w:tr>
      <w:tr w14:paraId="25340D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1AC70">
            <w:pPr>
              <w:pStyle w:val="4"/>
              <w:jc w:val="center"/>
            </w:pPr>
            <w:r>
              <w:rPr>
                <w:rFonts w:ascii="仿宋_GB2312" w:hAnsi="仿宋_GB2312" w:eastAsia="仿宋_GB2312" w:cs="仿宋_GB2312"/>
                <w:sz w:val="24"/>
              </w:rPr>
              <w:t>6</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D35A9">
            <w:pPr>
              <w:pStyle w:val="4"/>
              <w:jc w:val="center"/>
            </w:pPr>
            <w:r>
              <w:rPr>
                <w:rFonts w:ascii="仿宋_GB2312" w:hAnsi="仿宋_GB2312" w:eastAsia="仿宋_GB2312" w:cs="仿宋_GB2312"/>
                <w:sz w:val="24"/>
              </w:rPr>
              <w:t>AI跳绳套装</w:t>
            </w:r>
            <w:r>
              <w:br w:type="textWrapping"/>
            </w:r>
            <w:r>
              <w:rPr>
                <w:rFonts w:ascii="仿宋_GB2312" w:hAnsi="仿宋_GB2312" w:eastAsia="仿宋_GB2312" w:cs="仿宋_GB2312"/>
                <w:sz w:val="24"/>
              </w:rPr>
              <w:t>（支持60人同测）</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060E4">
            <w:pPr>
              <w:pStyle w:val="4"/>
              <w:jc w:val="left"/>
            </w:pPr>
            <w:r>
              <w:rPr>
                <w:rFonts w:ascii="仿宋_GB2312" w:hAnsi="仿宋_GB2312" w:eastAsia="仿宋_GB2312" w:cs="仿宋_GB2312"/>
                <w:sz w:val="24"/>
              </w:rPr>
              <w:t>一、智慧体育课堂管理系统:</w:t>
            </w:r>
            <w:r>
              <w:br w:type="textWrapping"/>
            </w:r>
            <w:r>
              <w:rPr>
                <w:rFonts w:ascii="仿宋_GB2312" w:hAnsi="仿宋_GB2312" w:eastAsia="仿宋_GB2312" w:cs="仿宋_GB2312"/>
                <w:sz w:val="24"/>
              </w:rPr>
              <w:t>（1）支持学生信息管理、匹配关系编号管理;</w:t>
            </w:r>
            <w:r>
              <w:br w:type="textWrapping"/>
            </w:r>
            <w:r>
              <w:rPr>
                <w:rFonts w:ascii="仿宋_GB2312" w:hAnsi="仿宋_GB2312" w:eastAsia="仿宋_GB2312" w:cs="仿宋_GB2312"/>
                <w:sz w:val="24"/>
              </w:rPr>
              <w:t>▲（2）需支持≥60 人的全班集体跳绳训练。支持一键下发命令， 自动控制所有跳绳同时开始跳，不仅支持下发计时命令同跳（例如 30 秒、1 分钟、2 分钟、5 分钟等），也支持下发计数命令同跳（例如 100 个、200 个、500 个等），倒计时或倒计数结束后，跳绳自动停止。整个过程实时监测所有学生的课堂跳绳数据；自动生成跳绳运动报告，便于跳绳结束后进行统计分析，查看每位学生的跳绳数据及成绩;</w:t>
            </w:r>
            <w:r>
              <w:br w:type="textWrapping"/>
            </w:r>
            <w:r>
              <w:rPr>
                <w:rFonts w:ascii="仿宋_GB2312" w:hAnsi="仿宋_GB2312" w:eastAsia="仿宋_GB2312" w:cs="仿宋_GB2312"/>
                <w:sz w:val="24"/>
              </w:rPr>
              <w:t>（3）支持计时、计数、自由多个模式，更大程度覆盖跳绳多样化场景，辅助体育教师提高跳绳测试效率，降低教师工作量;</w:t>
            </w:r>
            <w:r>
              <w:br w:type="textWrapping"/>
            </w:r>
            <w:r>
              <w:rPr>
                <w:rFonts w:ascii="仿宋_GB2312" w:hAnsi="仿宋_GB2312" w:eastAsia="仿宋_GB2312" w:cs="仿宋_GB2312"/>
                <w:sz w:val="24"/>
              </w:rPr>
              <w:t>（4）支持课外，通过手机APP可控制跳绳计时、计数、自由多模式开始运动，数据自动上传。</w:t>
            </w:r>
            <w:r>
              <w:br w:type="textWrapping"/>
            </w:r>
            <w:r>
              <w:rPr>
                <w:rFonts w:ascii="仿宋_GB2312" w:hAnsi="仿宋_GB2312" w:eastAsia="仿宋_GB2312" w:cs="仿宋_GB2312"/>
                <w:sz w:val="24"/>
              </w:rPr>
              <w:t>二、检录主机：</w:t>
            </w:r>
            <w:r>
              <w:br w:type="textWrapping"/>
            </w:r>
            <w:r>
              <w:rPr>
                <w:rFonts w:ascii="仿宋_GB2312" w:hAnsi="仿宋_GB2312" w:eastAsia="仿宋_GB2312" w:cs="仿宋_GB2312"/>
                <w:sz w:val="24"/>
              </w:rPr>
              <w:t>（1）尺寸≥8英寸；</w:t>
            </w:r>
            <w:r>
              <w:br w:type="textWrapping"/>
            </w:r>
            <w:r>
              <w:rPr>
                <w:rFonts w:ascii="仿宋_GB2312" w:hAnsi="仿宋_GB2312" w:eastAsia="仿宋_GB2312" w:cs="仿宋_GB2312"/>
                <w:sz w:val="24"/>
              </w:rPr>
              <w:t>（2）摄像头：双摄像头，前置≥500万像素，后置≥1300 万像素；</w:t>
            </w:r>
            <w:r>
              <w:br w:type="textWrapping"/>
            </w:r>
            <w:r>
              <w:rPr>
                <w:rFonts w:ascii="仿宋_GB2312" w:hAnsi="仿宋_GB2312" w:eastAsia="仿宋_GB2312" w:cs="仿宋_GB2312"/>
                <w:sz w:val="24"/>
              </w:rPr>
              <w:t>（3）网络支持：支持 WiFi，4G全网通。</w:t>
            </w:r>
            <w:r>
              <w:br w:type="textWrapping"/>
            </w:r>
            <w:r>
              <w:rPr>
                <w:rFonts w:ascii="仿宋_GB2312" w:hAnsi="仿宋_GB2312" w:eastAsia="仿宋_GB2312" w:cs="仿宋_GB2312"/>
                <w:sz w:val="24"/>
              </w:rPr>
              <w:t>三、蓝牙跳绳≥60根：</w:t>
            </w:r>
            <w:r>
              <w:br w:type="textWrapping"/>
            </w:r>
            <w:r>
              <w:rPr>
                <w:rFonts w:ascii="仿宋_GB2312" w:hAnsi="仿宋_GB2312" w:eastAsia="仿宋_GB2312" w:cs="仿宋_GB2312"/>
                <w:sz w:val="24"/>
              </w:rPr>
              <w:t>（1）支持蓝牙 BLE5.0协议；</w:t>
            </w:r>
            <w:r>
              <w:br w:type="textWrapping"/>
            </w:r>
            <w:r>
              <w:rPr>
                <w:rFonts w:ascii="仿宋_GB2312" w:hAnsi="仿宋_GB2312" w:eastAsia="仿宋_GB2312" w:cs="仿宋_GB2312"/>
                <w:sz w:val="24"/>
              </w:rPr>
              <w:t>（2）主辅手柄各1个；</w:t>
            </w:r>
            <w:r>
              <w:br w:type="textWrapping"/>
            </w:r>
            <w:r>
              <w:rPr>
                <w:rFonts w:ascii="仿宋_GB2312" w:hAnsi="仿宋_GB2312" w:eastAsia="仿宋_GB2312" w:cs="仿宋_GB2312"/>
                <w:sz w:val="24"/>
              </w:rPr>
              <w:t>（3）包裹式钢丝绳，强韧耐拉，不易卷曲，安全耐用；</w:t>
            </w:r>
            <w:r>
              <w:br w:type="textWrapping"/>
            </w:r>
            <w:r>
              <w:rPr>
                <w:rFonts w:ascii="仿宋_GB2312" w:hAnsi="仿宋_GB2312" w:eastAsia="仿宋_GB2312" w:cs="仿宋_GB2312"/>
                <w:sz w:val="24"/>
              </w:rPr>
              <w:t>四、便携手提箱：教师教学工具箱，可以存放跳绳。</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80CA4">
            <w:pPr>
              <w:pStyle w:val="4"/>
              <w:jc w:val="left"/>
            </w:pPr>
            <w:r>
              <w:rPr>
                <w:rFonts w:ascii="仿宋_GB2312" w:hAnsi="仿宋_GB2312" w:eastAsia="仿宋_GB2312" w:cs="仿宋_GB2312"/>
                <w:sz w:val="24"/>
              </w:rPr>
              <w:t>1</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F613D">
            <w:pPr>
              <w:pStyle w:val="4"/>
              <w:jc w:val="left"/>
            </w:pPr>
            <w:r>
              <w:rPr>
                <w:rFonts w:ascii="仿宋_GB2312" w:hAnsi="仿宋_GB2312" w:eastAsia="仿宋_GB2312" w:cs="仿宋_GB2312"/>
                <w:sz w:val="24"/>
              </w:rPr>
              <w:t>套</w:t>
            </w:r>
          </w:p>
        </w:tc>
      </w:tr>
      <w:tr w14:paraId="19D02C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F5509">
            <w:pPr>
              <w:pStyle w:val="4"/>
              <w:jc w:val="center"/>
            </w:pPr>
            <w:r>
              <w:rPr>
                <w:rFonts w:ascii="仿宋_GB2312" w:hAnsi="仿宋_GB2312" w:eastAsia="仿宋_GB2312" w:cs="仿宋_GB2312"/>
                <w:sz w:val="24"/>
              </w:rPr>
              <w:t>7</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72B41">
            <w:pPr>
              <w:pStyle w:val="4"/>
              <w:jc w:val="center"/>
            </w:pPr>
            <w:r>
              <w:rPr>
                <w:rFonts w:ascii="仿宋_GB2312" w:hAnsi="仿宋_GB2312" w:eastAsia="仿宋_GB2312" w:cs="仿宋_GB2312"/>
                <w:sz w:val="24"/>
              </w:rPr>
              <w:t>坐位体前屈辅材板</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4D5F1">
            <w:pPr>
              <w:pStyle w:val="4"/>
              <w:jc w:val="left"/>
            </w:pPr>
            <w:r>
              <w:rPr>
                <w:rFonts w:ascii="仿宋_GB2312" w:hAnsi="仿宋_GB2312" w:eastAsia="仿宋_GB2312" w:cs="仿宋_GB2312"/>
                <w:sz w:val="24"/>
              </w:rPr>
              <w:t>（1）尺寸：≥1750*590*90mm;</w:t>
            </w:r>
          </w:p>
          <w:p w14:paraId="386F2984">
            <w:pPr>
              <w:pStyle w:val="4"/>
              <w:jc w:val="left"/>
            </w:pPr>
            <w:r>
              <w:rPr>
                <w:rFonts w:ascii="仿宋_GB2312" w:hAnsi="仿宋_GB2312" w:eastAsia="仿宋_GB2312" w:cs="仿宋_GB2312"/>
                <w:sz w:val="24"/>
              </w:rPr>
              <w:t>（2）材料：镀锌方管与镀锌板；</w:t>
            </w:r>
          </w:p>
          <w:p w14:paraId="330DFB37">
            <w:pPr>
              <w:pStyle w:val="4"/>
              <w:jc w:val="left"/>
            </w:pPr>
            <w:r>
              <w:rPr>
                <w:rFonts w:ascii="仿宋_GB2312" w:hAnsi="仿宋_GB2312" w:eastAsia="仿宋_GB2312" w:cs="仿宋_GB2312"/>
                <w:sz w:val="24"/>
              </w:rPr>
              <w:t>（3）外框采用25*50*1.5毫米的镀锌矩形方管；</w:t>
            </w:r>
          </w:p>
          <w:p w14:paraId="34CF679A">
            <w:pPr>
              <w:pStyle w:val="4"/>
              <w:jc w:val="left"/>
            </w:pPr>
            <w:r>
              <w:rPr>
                <w:rFonts w:ascii="仿宋_GB2312" w:hAnsi="仿宋_GB2312" w:eastAsia="仿宋_GB2312" w:cs="仿宋_GB2312"/>
                <w:sz w:val="24"/>
              </w:rPr>
              <w:t>（4）外框四个角半径25毫米的圆弧角;</w:t>
            </w:r>
          </w:p>
          <w:p w14:paraId="32E90113">
            <w:pPr>
              <w:pStyle w:val="4"/>
              <w:jc w:val="left"/>
            </w:pPr>
            <w:r>
              <w:rPr>
                <w:rFonts w:ascii="仿宋_GB2312" w:hAnsi="仿宋_GB2312" w:eastAsia="仿宋_GB2312" w:cs="仿宋_GB2312"/>
                <w:sz w:val="24"/>
              </w:rPr>
              <w:t>（5）框内采用1.2毫米镀锌板折弯成型平板;</w:t>
            </w:r>
          </w:p>
          <w:p w14:paraId="0D2C194E">
            <w:pPr>
              <w:pStyle w:val="4"/>
              <w:jc w:val="left"/>
            </w:pPr>
            <w:r>
              <w:rPr>
                <w:rFonts w:ascii="仿宋_GB2312" w:hAnsi="仿宋_GB2312" w:eastAsia="仿宋_GB2312" w:cs="仿宋_GB2312"/>
                <w:sz w:val="24"/>
              </w:rPr>
              <w:t xml:space="preserve">（6)平板背面有加强筋，有6个橡胶支撑脚，表面静电喷涂。                                                                       </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B3A53">
            <w:pPr>
              <w:pStyle w:val="4"/>
              <w:jc w:val="left"/>
            </w:pPr>
            <w:r>
              <w:rPr>
                <w:rFonts w:ascii="仿宋_GB2312" w:hAnsi="仿宋_GB2312" w:eastAsia="仿宋_GB2312" w:cs="仿宋_GB2312"/>
                <w:sz w:val="24"/>
              </w:rPr>
              <w:t>4</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E1AB6">
            <w:pPr>
              <w:pStyle w:val="4"/>
              <w:jc w:val="left"/>
            </w:pPr>
            <w:r>
              <w:rPr>
                <w:rFonts w:ascii="仿宋_GB2312" w:hAnsi="仿宋_GB2312" w:eastAsia="仿宋_GB2312" w:cs="仿宋_GB2312"/>
                <w:sz w:val="24"/>
              </w:rPr>
              <w:t>台</w:t>
            </w:r>
          </w:p>
        </w:tc>
      </w:tr>
      <w:tr w14:paraId="7DCDC5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8CA98F">
            <w:pPr>
              <w:pStyle w:val="4"/>
              <w:jc w:val="center"/>
            </w:pPr>
            <w:r>
              <w:rPr>
                <w:rFonts w:ascii="仿宋_GB2312" w:hAnsi="仿宋_GB2312" w:eastAsia="仿宋_GB2312" w:cs="仿宋_GB2312"/>
                <w:sz w:val="24"/>
              </w:rPr>
              <w:t>8</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C6D6D">
            <w:pPr>
              <w:pStyle w:val="4"/>
              <w:jc w:val="center"/>
            </w:pPr>
            <w:r>
              <w:rPr>
                <w:rFonts w:ascii="仿宋_GB2312" w:hAnsi="仿宋_GB2312" w:eastAsia="仿宋_GB2312" w:cs="仿宋_GB2312"/>
                <w:sz w:val="24"/>
              </w:rPr>
              <w:t>仰卧起坐辅材板</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24A0C">
            <w:pPr>
              <w:pStyle w:val="4"/>
              <w:jc w:val="left"/>
            </w:pPr>
            <w:r>
              <w:rPr>
                <w:rFonts w:ascii="仿宋_GB2312" w:hAnsi="仿宋_GB2312" w:eastAsia="仿宋_GB2312" w:cs="仿宋_GB2312"/>
                <w:sz w:val="24"/>
              </w:rPr>
              <w:t>（1）尺寸：≥1710*550*50mm;</w:t>
            </w:r>
          </w:p>
          <w:p w14:paraId="2B1C3D73">
            <w:pPr>
              <w:pStyle w:val="4"/>
              <w:jc w:val="left"/>
            </w:pPr>
            <w:r>
              <w:rPr>
                <w:rFonts w:ascii="仿宋_GB2312" w:hAnsi="仿宋_GB2312" w:eastAsia="仿宋_GB2312" w:cs="仿宋_GB2312"/>
                <w:sz w:val="24"/>
              </w:rPr>
              <w:t>（2）材料：镀锌方管与镀锌板；</w:t>
            </w:r>
          </w:p>
          <w:p w14:paraId="5FBFF5E1">
            <w:pPr>
              <w:pStyle w:val="4"/>
              <w:jc w:val="left"/>
            </w:pPr>
            <w:r>
              <w:rPr>
                <w:rFonts w:ascii="仿宋_GB2312" w:hAnsi="仿宋_GB2312" w:eastAsia="仿宋_GB2312" w:cs="仿宋_GB2312"/>
                <w:sz w:val="24"/>
              </w:rPr>
              <w:t>（3）外框采用25*50*1.5毫米的镀锌矩形方管；</w:t>
            </w:r>
          </w:p>
          <w:p w14:paraId="1F4B1676">
            <w:pPr>
              <w:pStyle w:val="4"/>
              <w:jc w:val="left"/>
            </w:pPr>
            <w:r>
              <w:rPr>
                <w:rFonts w:ascii="仿宋_GB2312" w:hAnsi="仿宋_GB2312" w:eastAsia="仿宋_GB2312" w:cs="仿宋_GB2312"/>
                <w:sz w:val="24"/>
              </w:rPr>
              <w:t>（4）外框四个角半径25毫米的圆弧角;</w:t>
            </w:r>
          </w:p>
          <w:p w14:paraId="006C1451">
            <w:pPr>
              <w:pStyle w:val="4"/>
              <w:jc w:val="left"/>
            </w:pPr>
            <w:r>
              <w:rPr>
                <w:rFonts w:ascii="仿宋_GB2312" w:hAnsi="仿宋_GB2312" w:eastAsia="仿宋_GB2312" w:cs="仿宋_GB2312"/>
                <w:sz w:val="24"/>
              </w:rPr>
              <w:t>（5）框内采用1.2毫米镀锌板折弯成型平板;</w:t>
            </w:r>
          </w:p>
          <w:p w14:paraId="43B3E9F0">
            <w:pPr>
              <w:pStyle w:val="4"/>
              <w:jc w:val="left"/>
            </w:pPr>
            <w:r>
              <w:rPr>
                <w:rFonts w:ascii="仿宋_GB2312" w:hAnsi="仿宋_GB2312" w:eastAsia="仿宋_GB2312" w:cs="仿宋_GB2312"/>
                <w:sz w:val="24"/>
              </w:rPr>
              <w:t xml:space="preserve">（6)平板背面有加强筋，有6个橡胶支撑脚，表面静电喷涂。                                                                                                                                                                                       </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EA74D">
            <w:pPr>
              <w:pStyle w:val="4"/>
              <w:jc w:val="left"/>
            </w:pPr>
            <w:r>
              <w:rPr>
                <w:rFonts w:ascii="仿宋_GB2312" w:hAnsi="仿宋_GB2312" w:eastAsia="仿宋_GB2312" w:cs="仿宋_GB2312"/>
                <w:sz w:val="24"/>
              </w:rPr>
              <w:t>4</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3D0E7">
            <w:pPr>
              <w:pStyle w:val="4"/>
              <w:jc w:val="left"/>
            </w:pPr>
            <w:r>
              <w:rPr>
                <w:rFonts w:ascii="仿宋_GB2312" w:hAnsi="仿宋_GB2312" w:eastAsia="仿宋_GB2312" w:cs="仿宋_GB2312"/>
                <w:sz w:val="24"/>
              </w:rPr>
              <w:t>台</w:t>
            </w:r>
          </w:p>
        </w:tc>
      </w:tr>
      <w:tr w14:paraId="76BCA3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3F586">
            <w:pPr>
              <w:pStyle w:val="4"/>
              <w:jc w:val="center"/>
            </w:pPr>
            <w:r>
              <w:rPr>
                <w:rFonts w:ascii="仿宋_GB2312" w:hAnsi="仿宋_GB2312" w:eastAsia="仿宋_GB2312" w:cs="仿宋_GB2312"/>
                <w:sz w:val="24"/>
              </w:rPr>
              <w:t>9</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58EFB">
            <w:pPr>
              <w:pStyle w:val="4"/>
              <w:jc w:val="center"/>
            </w:pPr>
            <w:r>
              <w:rPr>
                <w:rFonts w:ascii="仿宋_GB2312" w:hAnsi="仿宋_GB2312" w:eastAsia="仿宋_GB2312" w:cs="仿宋_GB2312"/>
                <w:sz w:val="24"/>
              </w:rPr>
              <w:t>施工费及施工其它零配件</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E4E9D">
            <w:pPr>
              <w:pStyle w:val="4"/>
              <w:jc w:val="left"/>
            </w:pPr>
            <w:r>
              <w:rPr>
                <w:rFonts w:ascii="仿宋_GB2312" w:hAnsi="仿宋_GB2312" w:eastAsia="仿宋_GB2312" w:cs="仿宋_GB2312"/>
                <w:sz w:val="24"/>
              </w:rPr>
              <w:t>1.预备如下设备3*4 平方电源线、 3*2.5 平方电源线 、六类网线、32PE 线管、沙石、水泥 防水电箱*1 等；</w:t>
            </w:r>
          </w:p>
          <w:p w14:paraId="7C1E16C1">
            <w:pPr>
              <w:pStyle w:val="4"/>
              <w:jc w:val="left"/>
            </w:pPr>
            <w:r>
              <w:rPr>
                <w:rFonts w:ascii="仿宋_GB2312" w:hAnsi="仿宋_GB2312" w:eastAsia="仿宋_GB2312" w:cs="仿宋_GB2312"/>
                <w:sz w:val="24"/>
              </w:rPr>
              <w:t>2.基坑:不小于以下尺寸60cm*60cm*70cm (长*宽*深)*3 进行基坑开挖，地笼填埋、硬化、除渣处理；设备杆体2处固定及55寸体测仪固定；</w:t>
            </w:r>
          </w:p>
          <w:p w14:paraId="124D4F50">
            <w:pPr>
              <w:pStyle w:val="4"/>
              <w:jc w:val="left"/>
            </w:pPr>
            <w:r>
              <w:rPr>
                <w:rFonts w:ascii="仿宋_GB2312" w:hAnsi="仿宋_GB2312" w:eastAsia="仿宋_GB2312" w:cs="仿宋_GB2312"/>
                <w:sz w:val="24"/>
              </w:rPr>
              <w:t>3.进行整体环境组网、安装及实施，场地复原等。</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E5D7E">
            <w:pPr>
              <w:pStyle w:val="4"/>
              <w:jc w:val="left"/>
            </w:pPr>
            <w:r>
              <w:rPr>
                <w:rFonts w:ascii="仿宋_GB2312" w:hAnsi="仿宋_GB2312" w:eastAsia="仿宋_GB2312" w:cs="仿宋_GB2312"/>
                <w:sz w:val="24"/>
              </w:rPr>
              <w:t>1</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A29EA">
            <w:pPr>
              <w:pStyle w:val="4"/>
              <w:jc w:val="left"/>
            </w:pPr>
            <w:r>
              <w:rPr>
                <w:rFonts w:ascii="仿宋_GB2312" w:hAnsi="仿宋_GB2312" w:eastAsia="仿宋_GB2312" w:cs="仿宋_GB2312"/>
                <w:sz w:val="24"/>
              </w:rPr>
              <w:t>批</w:t>
            </w:r>
          </w:p>
        </w:tc>
      </w:tr>
      <w:tr w14:paraId="5E0437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EA4A0">
            <w:pPr>
              <w:pStyle w:val="4"/>
              <w:jc w:val="center"/>
            </w:pPr>
            <w:r>
              <w:rPr>
                <w:rFonts w:ascii="仿宋_GB2312" w:hAnsi="仿宋_GB2312" w:eastAsia="仿宋_GB2312" w:cs="仿宋_GB2312"/>
                <w:b/>
                <w:sz w:val="24"/>
              </w:rPr>
              <w:t>AI数字教研员系统</w:t>
            </w:r>
          </w:p>
        </w:tc>
      </w:tr>
      <w:tr w14:paraId="631872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21B83">
            <w:pPr>
              <w:pStyle w:val="4"/>
              <w:jc w:val="center"/>
            </w:pPr>
            <w:r>
              <w:rPr>
                <w:rFonts w:ascii="仿宋_GB2312" w:hAnsi="仿宋_GB2312" w:eastAsia="仿宋_GB2312" w:cs="仿宋_GB2312"/>
                <w:sz w:val="24"/>
              </w:rPr>
              <w:t>1</w:t>
            </w:r>
          </w:p>
        </w:tc>
        <w:tc>
          <w:tcPr>
            <w:tcW w:w="79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E4C35B">
            <w:pPr>
              <w:pStyle w:val="4"/>
              <w:jc w:val="center"/>
            </w:pPr>
            <w:r>
              <w:rPr>
                <w:rFonts w:ascii="仿宋_GB2312" w:hAnsi="仿宋_GB2312" w:eastAsia="仿宋_GB2312" w:cs="仿宋_GB2312"/>
                <w:sz w:val="24"/>
              </w:rPr>
              <w:t>AI算力终端</w:t>
            </w:r>
          </w:p>
        </w:tc>
        <w:tc>
          <w:tcPr>
            <w:tcW w:w="24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D6F7E8">
            <w:pPr>
              <w:pStyle w:val="4"/>
              <w:jc w:val="left"/>
            </w:pPr>
            <w:r>
              <w:rPr>
                <w:rFonts w:ascii="仿宋_GB2312" w:hAnsi="仿宋_GB2312" w:eastAsia="仿宋_GB2312" w:cs="仿宋_GB2312"/>
                <w:sz w:val="24"/>
              </w:rPr>
              <w:t>1.整机采用铝合金外壳设计，外部无任何可见的内部功能模块连接线；壁挂式固定方式；</w:t>
            </w:r>
            <w:r>
              <w:br w:type="textWrapping"/>
            </w:r>
            <w:r>
              <w:rPr>
                <w:rFonts w:ascii="仿宋_GB2312" w:hAnsi="仿宋_GB2312" w:eastAsia="仿宋_GB2312" w:cs="仿宋_GB2312"/>
                <w:sz w:val="24"/>
              </w:rPr>
              <w:t>2.整机接口非外接拓展，≥2路千兆以太网交换接口；</w:t>
            </w:r>
            <w:r>
              <w:br w:type="textWrapping"/>
            </w:r>
            <w:r>
              <w:rPr>
                <w:rFonts w:ascii="仿宋_GB2312" w:hAnsi="仿宋_GB2312" w:eastAsia="仿宋_GB2312" w:cs="仿宋_GB2312"/>
                <w:sz w:val="24"/>
              </w:rPr>
              <w:t xml:space="preserve">3.≥3路支持PoE功能的千兆以太网接口，支持级联PoE功能的网络摄像机和阵列麦克风； </w:t>
            </w:r>
            <w:r>
              <w:br w:type="textWrapping"/>
            </w:r>
            <w:r>
              <w:rPr>
                <w:rFonts w:ascii="仿宋_GB2312" w:hAnsi="仿宋_GB2312" w:eastAsia="仿宋_GB2312" w:cs="仿宋_GB2312"/>
                <w:sz w:val="24"/>
              </w:rPr>
              <w:t>4.≥1路MicroSD卡接口，支持通过MicroSD卡升级整机系统软件；</w:t>
            </w:r>
            <w:r>
              <w:br w:type="textWrapping"/>
            </w:r>
            <w:r>
              <w:rPr>
                <w:rFonts w:ascii="仿宋_GB2312" w:hAnsi="仿宋_GB2312" w:eastAsia="仿宋_GB2312" w:cs="仿宋_GB2312"/>
                <w:sz w:val="24"/>
              </w:rPr>
              <w:t>5.≥1路Type-C 接口，支持调试和控制功能；</w:t>
            </w:r>
            <w:r>
              <w:br w:type="textWrapping"/>
            </w:r>
            <w:r>
              <w:rPr>
                <w:rFonts w:ascii="仿宋_GB2312" w:hAnsi="仿宋_GB2312" w:eastAsia="仿宋_GB2312" w:cs="仿宋_GB2312"/>
                <w:sz w:val="24"/>
              </w:rPr>
              <w:t>6.整机内置网卡，支持2路网口连接以太网，实现有线上网功能；</w:t>
            </w:r>
            <w:r>
              <w:br w:type="textWrapping"/>
            </w:r>
            <w:r>
              <w:rPr>
                <w:rFonts w:ascii="仿宋_GB2312" w:hAnsi="仿宋_GB2312" w:eastAsia="仿宋_GB2312" w:cs="仿宋_GB2312"/>
                <w:sz w:val="24"/>
              </w:rPr>
              <w:t>7.内置独立千兆网络交换机；</w:t>
            </w:r>
            <w:r>
              <w:br w:type="textWrapping"/>
            </w:r>
            <w:r>
              <w:rPr>
                <w:rFonts w:ascii="仿宋_GB2312" w:hAnsi="仿宋_GB2312" w:eastAsia="仿宋_GB2312" w:cs="仿宋_GB2312"/>
                <w:sz w:val="24"/>
              </w:rPr>
              <w:t>★8.采用国产AI算力芯片，峰值算力≥32TOPS@INT8峰值算力，支持H.264&amp;H.265解码格式，解码能力支持32x1080P@25fps，8x4K@25fps，≥8K ；编码能力≥12x1080P@25fps, ≥3x4K@25fps，≥8K；支持JPEG图片编解码：1080P@60fps，≥32768*32768；</w:t>
            </w:r>
            <w:r>
              <w:br w:type="textWrapping"/>
            </w:r>
            <w:r>
              <w:rPr>
                <w:rFonts w:ascii="仿宋_GB2312" w:hAnsi="仿宋_GB2312" w:eastAsia="仿宋_GB2312" w:cs="仿宋_GB2312"/>
                <w:sz w:val="24"/>
              </w:rPr>
              <w:t>▲9.整机系统支持≥linux 5.4及以上，采用LPDDR4内存，内存容量≥16GB；采用SSD存储，支持TCG-OPAL 2.0硬件加密功能，存储容量≥256GB；</w:t>
            </w:r>
          </w:p>
          <w:p w14:paraId="29427A8E">
            <w:pPr>
              <w:pStyle w:val="4"/>
              <w:jc w:val="left"/>
            </w:pPr>
            <w:r>
              <w:rPr>
                <w:rFonts w:ascii="仿宋_GB2312" w:hAnsi="仿宋_GB2312" w:eastAsia="仿宋_GB2312" w:cs="仿宋_GB2312"/>
                <w:sz w:val="24"/>
              </w:rPr>
              <w:t>▲10.整机处理器内核≥8核A53内核芯片，主频≥2.3GHz；</w:t>
            </w:r>
            <w:r>
              <w:br w:type="textWrapping"/>
            </w:r>
            <w:r>
              <w:rPr>
                <w:rFonts w:ascii="仿宋_GB2312" w:hAnsi="仿宋_GB2312" w:eastAsia="仿宋_GB2312" w:cs="仿宋_GB2312"/>
                <w:sz w:val="24"/>
              </w:rPr>
              <w:t>11.整机存储器支持TCG-OPAL 2.0硬件加密功能；</w:t>
            </w:r>
          </w:p>
          <w:p w14:paraId="5708A6C7">
            <w:pPr>
              <w:pStyle w:val="4"/>
              <w:jc w:val="left"/>
            </w:pPr>
            <w:r>
              <w:rPr>
                <w:rFonts w:ascii="仿宋_GB2312" w:hAnsi="仿宋_GB2312" w:eastAsia="仿宋_GB2312" w:cs="仿宋_GB2312"/>
                <w:sz w:val="24"/>
              </w:rPr>
              <w:t>▲12.整机支持通过web管理后台实现定时开关机、远程关机功能、查看设备在线状态；</w:t>
            </w:r>
            <w:r>
              <w:br w:type="textWrapping"/>
            </w:r>
            <w:r>
              <w:rPr>
                <w:rFonts w:ascii="仿宋_GB2312" w:hAnsi="仿宋_GB2312" w:eastAsia="仿宋_GB2312" w:cs="仿宋_GB2312"/>
                <w:sz w:val="24"/>
              </w:rPr>
              <w:t>▲13.整机处于无任务并无人操作状态下，5分钟后自动进入低功耗模式。</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329BE5">
            <w:pPr>
              <w:pStyle w:val="4"/>
              <w:jc w:val="left"/>
            </w:pPr>
            <w:r>
              <w:rPr>
                <w:rFonts w:ascii="仿宋_GB2312" w:hAnsi="仿宋_GB2312" w:eastAsia="仿宋_GB2312" w:cs="仿宋_GB2312"/>
                <w:sz w:val="24"/>
              </w:rPr>
              <w:t>2</w:t>
            </w:r>
          </w:p>
        </w:tc>
        <w:tc>
          <w:tcPr>
            <w:tcW w:w="58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301E6B">
            <w:pPr>
              <w:pStyle w:val="4"/>
              <w:jc w:val="left"/>
            </w:pPr>
            <w:r>
              <w:rPr>
                <w:rFonts w:ascii="仿宋_GB2312" w:hAnsi="仿宋_GB2312" w:eastAsia="仿宋_GB2312" w:cs="仿宋_GB2312"/>
                <w:sz w:val="24"/>
              </w:rPr>
              <w:t>台</w:t>
            </w:r>
          </w:p>
        </w:tc>
      </w:tr>
      <w:tr w14:paraId="5EC8A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E3E5B">
            <w:pPr>
              <w:pStyle w:val="4"/>
              <w:jc w:val="center"/>
            </w:pPr>
            <w:r>
              <w:rPr>
                <w:rFonts w:ascii="仿宋_GB2312" w:hAnsi="仿宋_GB2312" w:eastAsia="仿宋_GB2312" w:cs="仿宋_GB2312"/>
                <w:sz w:val="24"/>
              </w:rPr>
              <w:t>2</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A6283">
            <w:pPr>
              <w:pStyle w:val="4"/>
              <w:jc w:val="center"/>
            </w:pPr>
            <w:r>
              <w:rPr>
                <w:rFonts w:ascii="仿宋_GB2312" w:hAnsi="仿宋_GB2312" w:eastAsia="仿宋_GB2312" w:cs="仿宋_GB2312"/>
                <w:sz w:val="24"/>
              </w:rPr>
              <w:t>学生观察摄像机</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44101">
            <w:pPr>
              <w:pStyle w:val="4"/>
              <w:jc w:val="left"/>
            </w:pPr>
            <w:r>
              <w:rPr>
                <w:rFonts w:ascii="仿宋_GB2312" w:hAnsi="仿宋_GB2312" w:eastAsia="仿宋_GB2312" w:cs="仿宋_GB2312"/>
                <w:sz w:val="24"/>
              </w:rPr>
              <w:t>1.整机采用一体化设计，支持PoE和DC12V直流供电；</w:t>
            </w:r>
            <w:r>
              <w:br w:type="textWrapping"/>
            </w:r>
            <w:r>
              <w:rPr>
                <w:rFonts w:ascii="仿宋_GB2312" w:hAnsi="仿宋_GB2312" w:eastAsia="仿宋_GB2312" w:cs="仿宋_GB2312"/>
                <w:sz w:val="24"/>
              </w:rPr>
              <w:t>2.整机内置非独立式摄像头，采用一体化集成设计，摄像头数量≥4个；每个摄像头像素值不低于800万；</w:t>
            </w:r>
          </w:p>
          <w:p w14:paraId="371B1036">
            <w:pPr>
              <w:pStyle w:val="4"/>
              <w:jc w:val="left"/>
            </w:pPr>
            <w:r>
              <w:rPr>
                <w:rFonts w:ascii="仿宋_GB2312" w:hAnsi="仿宋_GB2312" w:eastAsia="仿宋_GB2312" w:cs="仿宋_GB2312"/>
                <w:sz w:val="24"/>
              </w:rPr>
              <w:t>3.整机内置1路独立式广角高清摄像头，水平视场角≥135°，支持输出4:3、16:9比例的图片和视频；支持1920 x 1080，3840 x 2160分辨率输出；在清晰度为3840 x 2160分辨率下，支持30帧的视频输出；</w:t>
            </w:r>
            <w:r>
              <w:br w:type="textWrapping"/>
            </w:r>
            <w:r>
              <w:rPr>
                <w:rFonts w:ascii="仿宋_GB2312" w:hAnsi="仿宋_GB2312" w:eastAsia="仿宋_GB2312" w:cs="仿宋_GB2312"/>
                <w:sz w:val="24"/>
              </w:rPr>
              <w:t>▲4.整机内置的智能拼接摄像头，水平视场角≥138°，可拍摄≥1600万像素的照片，支持输出8192×2048分辨率的照片和视频，支持画面畸变矫正功能。支持距离摄像头位置≥10米距离的AI识别人脸；</w:t>
            </w:r>
            <w:r>
              <w:br w:type="textWrapping"/>
            </w:r>
            <w:r>
              <w:rPr>
                <w:rFonts w:ascii="仿宋_GB2312" w:hAnsi="仿宋_GB2312" w:eastAsia="仿宋_GB2312" w:cs="仿宋_GB2312"/>
                <w:sz w:val="24"/>
              </w:rPr>
              <w:t>5.远程巡课：整机内置非独立的广角高清摄像头，可以实现人脸识别；</w:t>
            </w:r>
            <w:r>
              <w:br w:type="textWrapping"/>
            </w:r>
            <w:r>
              <w:rPr>
                <w:rFonts w:ascii="仿宋_GB2312" w:hAnsi="仿宋_GB2312" w:eastAsia="仿宋_GB2312" w:cs="仿宋_GB2312"/>
                <w:sz w:val="24"/>
              </w:rPr>
              <w:t>▲6.内置专属的不低于4核音频CPU处理器，配置独立不低于64MB内存，不低于256MB存储空间；支持不低于8路麦克风数据处理，采样率不低于192k，AAC编码码率不低于480kbps；</w:t>
            </w:r>
            <w:r>
              <w:br w:type="textWrapping"/>
            </w:r>
            <w:r>
              <w:rPr>
                <w:rFonts w:ascii="仿宋_GB2312" w:hAnsi="仿宋_GB2312" w:eastAsia="仿宋_GB2312" w:cs="仿宋_GB2312"/>
                <w:sz w:val="24"/>
              </w:rPr>
              <w:t>7.整机≥2路RJ45接口支持PoE功能；</w:t>
            </w:r>
            <w:r>
              <w:br w:type="textWrapping"/>
            </w:r>
            <w:r>
              <w:rPr>
                <w:rFonts w:ascii="仿宋_GB2312" w:hAnsi="仿宋_GB2312" w:eastAsia="仿宋_GB2312" w:cs="仿宋_GB2312"/>
                <w:sz w:val="24"/>
              </w:rPr>
              <w:t>8.≥1路3.5mm Audio in音频输入接口；</w:t>
            </w:r>
          </w:p>
          <w:p w14:paraId="1802C344">
            <w:pPr>
              <w:pStyle w:val="4"/>
              <w:jc w:val="left"/>
            </w:pPr>
            <w:r>
              <w:rPr>
                <w:rFonts w:ascii="仿宋_GB2312" w:hAnsi="仿宋_GB2312" w:eastAsia="仿宋_GB2312" w:cs="仿宋_GB2312"/>
                <w:sz w:val="24"/>
              </w:rPr>
              <w:t>9.≥1路Type-C接口支持整机功能调试。</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D179A0">
            <w:pPr>
              <w:pStyle w:val="4"/>
              <w:jc w:val="left"/>
            </w:pPr>
            <w:r>
              <w:rPr>
                <w:rFonts w:ascii="仿宋_GB2312" w:hAnsi="仿宋_GB2312" w:eastAsia="仿宋_GB2312" w:cs="仿宋_GB2312"/>
                <w:sz w:val="24"/>
              </w:rPr>
              <w:t>2</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9ED9A6">
            <w:pPr>
              <w:pStyle w:val="4"/>
              <w:jc w:val="left"/>
            </w:pPr>
            <w:r>
              <w:rPr>
                <w:rFonts w:ascii="仿宋_GB2312" w:hAnsi="仿宋_GB2312" w:eastAsia="仿宋_GB2312" w:cs="仿宋_GB2312"/>
                <w:sz w:val="24"/>
              </w:rPr>
              <w:t>台</w:t>
            </w:r>
          </w:p>
        </w:tc>
      </w:tr>
      <w:tr w14:paraId="1A0EA0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19384">
            <w:pPr>
              <w:pStyle w:val="4"/>
              <w:jc w:val="center"/>
            </w:pPr>
            <w:r>
              <w:rPr>
                <w:rFonts w:ascii="仿宋_GB2312" w:hAnsi="仿宋_GB2312" w:eastAsia="仿宋_GB2312" w:cs="仿宋_GB2312"/>
                <w:sz w:val="24"/>
              </w:rPr>
              <w:t>3</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087FC">
            <w:pPr>
              <w:pStyle w:val="4"/>
              <w:jc w:val="center"/>
            </w:pPr>
            <w:r>
              <w:rPr>
                <w:rFonts w:ascii="仿宋_GB2312" w:hAnsi="仿宋_GB2312" w:eastAsia="仿宋_GB2312" w:cs="仿宋_GB2312"/>
                <w:sz w:val="24"/>
              </w:rPr>
              <w:t>教师观察摄像机</w:t>
            </w:r>
          </w:p>
          <w:p w14:paraId="39D4CF35">
            <w:pPr>
              <w:pStyle w:val="4"/>
              <w:jc w:val="center"/>
            </w:pP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2DA44">
            <w:pPr>
              <w:pStyle w:val="4"/>
              <w:jc w:val="left"/>
            </w:pPr>
            <w:r>
              <w:rPr>
                <w:rFonts w:ascii="仿宋_GB2312" w:hAnsi="仿宋_GB2312" w:eastAsia="仿宋_GB2312" w:cs="仿宋_GB2312"/>
                <w:sz w:val="24"/>
              </w:rPr>
              <w:t>1.采用一体化设计，内置4k摄像头和麦克风。摄像头传感器有效像素≥800万；</w:t>
            </w:r>
            <w:r>
              <w:br w:type="textWrapping"/>
            </w:r>
            <w:r>
              <w:rPr>
                <w:rFonts w:ascii="仿宋_GB2312" w:hAnsi="仿宋_GB2312" w:eastAsia="仿宋_GB2312" w:cs="仿宋_GB2312"/>
                <w:sz w:val="24"/>
              </w:rPr>
              <w:t>2.可同时提供3路编码输出，1路支持1920x1080分辨率的课堂实录画面，帧率可设置25fps、30fps；1路支持3840x2160分辨率；1路1920x1080分辨率板书画面，菜单设置帧率可选10/5/3/1帧；</w:t>
            </w:r>
            <w:r>
              <w:br w:type="textWrapping"/>
            </w:r>
            <w:r>
              <w:rPr>
                <w:rFonts w:ascii="仿宋_GB2312" w:hAnsi="仿宋_GB2312" w:eastAsia="仿宋_GB2312" w:cs="仿宋_GB2312"/>
                <w:sz w:val="24"/>
              </w:rPr>
              <w:t>3.内置视频处理器采用四核处理器，linux 5.1及以上操作系统，≥512MB系统内存、≥128MB存储空间；</w:t>
            </w:r>
            <w:r>
              <w:br w:type="textWrapping"/>
            </w:r>
            <w:r>
              <w:rPr>
                <w:rFonts w:ascii="仿宋_GB2312" w:hAnsi="仿宋_GB2312" w:eastAsia="仿宋_GB2312" w:cs="仿宋_GB2312"/>
                <w:sz w:val="24"/>
              </w:rPr>
              <w:t>4.内置8阵列麦克风，拾音角度≥180°，麦克风拾音距离≥10m；</w:t>
            </w:r>
            <w:r>
              <w:br w:type="textWrapping"/>
            </w:r>
            <w:r>
              <w:rPr>
                <w:rFonts w:ascii="仿宋_GB2312" w:hAnsi="仿宋_GB2312" w:eastAsia="仿宋_GB2312" w:cs="仿宋_GB2312"/>
                <w:sz w:val="24"/>
              </w:rPr>
              <w:t>5.音频处理采用≥4核音频处理芯片，配置≥64MB系统内存，256MB存储空间；</w:t>
            </w:r>
            <w:r>
              <w:br w:type="textWrapping"/>
            </w:r>
            <w:r>
              <w:rPr>
                <w:rFonts w:ascii="仿宋_GB2312" w:hAnsi="仿宋_GB2312" w:eastAsia="仿宋_GB2312" w:cs="仿宋_GB2312"/>
                <w:sz w:val="24"/>
              </w:rPr>
              <w:t>6.在无需连接外网情况下，支持分层处理；</w:t>
            </w:r>
            <w:r>
              <w:br w:type="textWrapping"/>
            </w:r>
            <w:r>
              <w:rPr>
                <w:rFonts w:ascii="仿宋_GB2312" w:hAnsi="仿宋_GB2312" w:eastAsia="仿宋_GB2312" w:cs="仿宋_GB2312"/>
                <w:sz w:val="24"/>
              </w:rPr>
              <w:t>7.在无需连接外网情况下，支持老师在副屏位置书写板书的图像识别，可对画面内板书内容和人物进行分层；</w:t>
            </w:r>
          </w:p>
          <w:p w14:paraId="6D90B4F4">
            <w:pPr>
              <w:pStyle w:val="4"/>
              <w:jc w:val="left"/>
            </w:pPr>
            <w:r>
              <w:rPr>
                <w:rFonts w:ascii="仿宋_GB2312" w:hAnsi="仿宋_GB2312" w:eastAsia="仿宋_GB2312" w:cs="仿宋_GB2312"/>
                <w:sz w:val="24"/>
              </w:rPr>
              <w:t>8.支持POE有线网络供电。</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9A000">
            <w:pPr>
              <w:pStyle w:val="4"/>
              <w:jc w:val="left"/>
            </w:pPr>
            <w:r>
              <w:rPr>
                <w:rFonts w:ascii="仿宋_GB2312" w:hAnsi="仿宋_GB2312" w:eastAsia="仿宋_GB2312" w:cs="仿宋_GB2312"/>
                <w:sz w:val="24"/>
              </w:rPr>
              <w:t>2</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C60A3">
            <w:pPr>
              <w:pStyle w:val="4"/>
              <w:jc w:val="left"/>
            </w:pPr>
            <w:r>
              <w:rPr>
                <w:rFonts w:ascii="仿宋_GB2312" w:hAnsi="仿宋_GB2312" w:eastAsia="仿宋_GB2312" w:cs="仿宋_GB2312"/>
                <w:sz w:val="24"/>
              </w:rPr>
              <w:t>台</w:t>
            </w:r>
          </w:p>
        </w:tc>
      </w:tr>
      <w:tr w14:paraId="5491BE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0CC0B1">
            <w:pPr>
              <w:pStyle w:val="4"/>
              <w:jc w:val="center"/>
            </w:pPr>
            <w:r>
              <w:rPr>
                <w:rFonts w:ascii="仿宋_GB2312" w:hAnsi="仿宋_GB2312" w:eastAsia="仿宋_GB2312" w:cs="仿宋_GB2312"/>
                <w:sz w:val="24"/>
              </w:rPr>
              <w:t>4</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E4580">
            <w:pPr>
              <w:pStyle w:val="4"/>
              <w:jc w:val="center"/>
            </w:pPr>
            <w:r>
              <w:rPr>
                <w:rFonts w:ascii="仿宋_GB2312" w:hAnsi="仿宋_GB2312" w:eastAsia="仿宋_GB2312" w:cs="仿宋_GB2312"/>
                <w:sz w:val="24"/>
              </w:rPr>
              <w:t>全向麦</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BF22C">
            <w:pPr>
              <w:pStyle w:val="4"/>
              <w:jc w:val="left"/>
            </w:pPr>
            <w:r>
              <w:rPr>
                <w:rFonts w:ascii="仿宋_GB2312" w:hAnsi="仿宋_GB2312" w:eastAsia="仿宋_GB2312" w:cs="仿宋_GB2312"/>
                <w:sz w:val="24"/>
              </w:rPr>
              <w:t>1.内置≥6阵列麦克风，360°全向拾音，麦克风拾音距离≥4m；</w:t>
            </w:r>
            <w:r>
              <w:br w:type="textWrapping"/>
            </w:r>
            <w:r>
              <w:rPr>
                <w:rFonts w:ascii="仿宋_GB2312" w:hAnsi="仿宋_GB2312" w:eastAsia="仿宋_GB2312" w:cs="仿宋_GB2312"/>
                <w:sz w:val="24"/>
              </w:rPr>
              <w:t>2.音频处理采用≥4核国产音频处理芯片；</w:t>
            </w:r>
            <w:r>
              <w:br w:type="textWrapping"/>
            </w:r>
            <w:r>
              <w:rPr>
                <w:rFonts w:ascii="仿宋_GB2312" w:hAnsi="仿宋_GB2312" w:eastAsia="仿宋_GB2312" w:cs="仿宋_GB2312"/>
                <w:sz w:val="24"/>
              </w:rPr>
              <w:t>3.支持数字音频传输；</w:t>
            </w:r>
            <w:r>
              <w:br w:type="textWrapping"/>
            </w:r>
            <w:r>
              <w:rPr>
                <w:rFonts w:ascii="仿宋_GB2312" w:hAnsi="仿宋_GB2312" w:eastAsia="仿宋_GB2312" w:cs="仿宋_GB2312"/>
                <w:sz w:val="24"/>
              </w:rPr>
              <w:t>4.整机支持POE供电，其中一路为POE IN，另一路为POE OUT，支持给外部POE设备供电。</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82B5E">
            <w:pPr>
              <w:pStyle w:val="4"/>
              <w:jc w:val="left"/>
            </w:pPr>
            <w:r>
              <w:rPr>
                <w:rFonts w:ascii="仿宋_GB2312" w:hAnsi="仿宋_GB2312" w:eastAsia="仿宋_GB2312" w:cs="仿宋_GB2312"/>
                <w:sz w:val="24"/>
              </w:rPr>
              <w:t>2</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F8512">
            <w:pPr>
              <w:pStyle w:val="4"/>
              <w:jc w:val="left"/>
            </w:pPr>
            <w:r>
              <w:rPr>
                <w:rFonts w:ascii="仿宋_GB2312" w:hAnsi="仿宋_GB2312" w:eastAsia="仿宋_GB2312" w:cs="仿宋_GB2312"/>
                <w:sz w:val="24"/>
              </w:rPr>
              <w:t>个</w:t>
            </w:r>
          </w:p>
        </w:tc>
      </w:tr>
      <w:tr w14:paraId="5CB878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F0F54">
            <w:pPr>
              <w:pStyle w:val="4"/>
              <w:jc w:val="center"/>
            </w:pPr>
            <w:r>
              <w:rPr>
                <w:rFonts w:ascii="仿宋_GB2312" w:hAnsi="仿宋_GB2312" w:eastAsia="仿宋_GB2312" w:cs="仿宋_GB2312"/>
                <w:sz w:val="24"/>
              </w:rPr>
              <w:t>5</w:t>
            </w:r>
          </w:p>
        </w:tc>
        <w:tc>
          <w:tcPr>
            <w:tcW w:w="79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F04B5">
            <w:pPr>
              <w:pStyle w:val="4"/>
              <w:jc w:val="center"/>
            </w:pPr>
            <w:r>
              <w:rPr>
                <w:rFonts w:ascii="仿宋_GB2312" w:hAnsi="仿宋_GB2312" w:eastAsia="仿宋_GB2312" w:cs="仿宋_GB2312"/>
                <w:sz w:val="24"/>
              </w:rPr>
              <w:t>课堂智能反馈系统</w:t>
            </w:r>
          </w:p>
        </w:tc>
        <w:tc>
          <w:tcPr>
            <w:tcW w:w="24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7C87C5">
            <w:pPr>
              <w:pStyle w:val="4"/>
              <w:jc w:val="left"/>
            </w:pPr>
            <w:r>
              <w:rPr>
                <w:rFonts w:ascii="仿宋_GB2312" w:hAnsi="仿宋_GB2312" w:eastAsia="仿宋_GB2312" w:cs="仿宋_GB2312"/>
                <w:sz w:val="24"/>
              </w:rPr>
              <w:t>1.支持通过整机设备的侧边栏控制启动、停止，启动后实时显示平均语速、讲授时长、讲授字数；</w:t>
            </w:r>
            <w:r>
              <w:br w:type="textWrapping"/>
            </w:r>
            <w:r>
              <w:rPr>
                <w:rFonts w:ascii="仿宋_GB2312" w:hAnsi="仿宋_GB2312" w:eastAsia="仿宋_GB2312" w:cs="仿宋_GB2312"/>
                <w:sz w:val="24"/>
              </w:rPr>
              <w:t>2.支持在整机设备的侧边栏中查看报告二维码，当录制分析结束后，会出现报告二维码，使用指定APP扫码可查看详细报告；</w:t>
            </w:r>
            <w:r>
              <w:br w:type="textWrapping"/>
            </w:r>
            <w:r>
              <w:rPr>
                <w:rFonts w:ascii="仿宋_GB2312" w:hAnsi="仿宋_GB2312" w:eastAsia="仿宋_GB2312" w:cs="仿宋_GB2312"/>
                <w:sz w:val="24"/>
              </w:rPr>
              <w:t>★3.支持对教室环境的3D还原重建，形成桌椅、讲台、一体机的真实环境建模，采集到的师生互动行为自动对应到具体课桌位置；</w:t>
            </w:r>
            <w:r>
              <w:br w:type="textWrapping"/>
            </w:r>
            <w:r>
              <w:rPr>
                <w:rFonts w:ascii="仿宋_GB2312" w:hAnsi="仿宋_GB2312" w:eastAsia="仿宋_GB2312" w:cs="仿宋_GB2312"/>
                <w:sz w:val="24"/>
              </w:rPr>
              <w:t>★4.在3D课堂孪生界面中，通过课桌的颜色深浅表示学生参与互动的活跃程度，基于学生上台次数、举手次数、问答次数计算学生活跃程度，颜色越深则代表越活跃;</w:t>
            </w:r>
          </w:p>
          <w:p w14:paraId="149C8F28">
            <w:pPr>
              <w:pStyle w:val="4"/>
              <w:jc w:val="left"/>
            </w:pPr>
            <w:r>
              <w:rPr>
                <w:rFonts w:ascii="仿宋_GB2312" w:hAnsi="仿宋_GB2312" w:eastAsia="仿宋_GB2312" w:cs="仿宋_GB2312"/>
                <w:sz w:val="24"/>
              </w:rPr>
              <w:t>▲5.在3D课堂孪生界面中，支持点击课堂活跃热力图中的学生头像，查看该学生的师生互动视频片段，统计该学生在本节课的上台互动、举手次数、问答次数;</w:t>
            </w:r>
          </w:p>
          <w:p w14:paraId="5348CE62">
            <w:pPr>
              <w:pStyle w:val="4"/>
              <w:numPr>
                <w:ilvl w:val="0"/>
                <w:numId w:val="2"/>
              </w:numPr>
              <w:jc w:val="left"/>
            </w:pPr>
            <w:r>
              <w:rPr>
                <w:rFonts w:ascii="仿宋_GB2312" w:hAnsi="仿宋_GB2312" w:eastAsia="仿宋_GB2312" w:cs="仿宋_GB2312"/>
                <w:sz w:val="24"/>
              </w:rPr>
              <w:t>系统根据教学内容自动生成师生问答、课堂互动、新课标落实三个维度的课堂反馈建议，可查看全部提问、符合知识性目标的提问、不合适的提问、提问优化建议、课堂互动建议、基于新课标的亮点和改进建议;</w:t>
            </w:r>
          </w:p>
          <w:p w14:paraId="6F593662">
            <w:pPr>
              <w:pStyle w:val="4"/>
              <w:jc w:val="left"/>
            </w:pPr>
            <w:r>
              <w:rPr>
                <w:rFonts w:ascii="仿宋_GB2312" w:hAnsi="仿宋_GB2312" w:eastAsia="仿宋_GB2312" w:cs="仿宋_GB2312"/>
                <w:sz w:val="24"/>
              </w:rPr>
              <w:t>▲7.系统自动统计教师授课、师生互动、小组讨论、课堂练习的时间分布情况，支持按照时序图样式展示，展示不同课堂行为发生的顺序、时长;</w:t>
            </w:r>
            <w:r>
              <w:br w:type="textWrapping"/>
            </w:r>
            <w:r>
              <w:rPr>
                <w:rFonts w:ascii="仿宋_GB2312" w:hAnsi="仿宋_GB2312" w:eastAsia="仿宋_GB2312" w:cs="仿宋_GB2312"/>
                <w:sz w:val="24"/>
              </w:rPr>
              <w:t>8.系统将课堂中老师和学生的声音转写为文字，按照前后文自动切割为不同的片段；片段支持展开查看详细文字，支持跳转到文字段落对应的视频片段;</w:t>
            </w:r>
          </w:p>
          <w:p w14:paraId="3A9511B4">
            <w:pPr>
              <w:pStyle w:val="4"/>
              <w:numPr>
                <w:ilvl w:val="0"/>
                <w:numId w:val="2"/>
              </w:numPr>
              <w:jc w:val="left"/>
            </w:pPr>
            <w:r>
              <w:rPr>
                <w:rFonts w:ascii="仿宋_GB2312" w:hAnsi="仿宋_GB2312" w:eastAsia="仿宋_GB2312" w:cs="仿宋_GB2312"/>
                <w:sz w:val="24"/>
              </w:rPr>
              <w:t>系统支持点击问答模式柱状图对该类型的提问进行筛选，问答实录中显示对应文字明细，文字明细会按师生角色区分，并自动进行分段分句，支持跳转到文字段落对应的视频片段;</w:t>
            </w:r>
            <w:r>
              <w:br w:type="textWrapping"/>
            </w:r>
            <w:r>
              <w:rPr>
                <w:rFonts w:ascii="仿宋_GB2312" w:hAnsi="仿宋_GB2312" w:eastAsia="仿宋_GB2312" w:cs="仿宋_GB2312"/>
                <w:sz w:val="24"/>
              </w:rPr>
              <w:t>▲10.系统支持通过弗兰德斯编码规则对课堂数据进行每秒1次的打点，自动计算出启发/指导比（I/D）、学生稳态比（PSSR）、教学内容比（CCR）、学生发言比（PIR）、教师提问比（TQR）的指标数值，通过雷达图呈现;</w:t>
            </w:r>
          </w:p>
          <w:p w14:paraId="78C2EA03">
            <w:pPr>
              <w:pStyle w:val="4"/>
              <w:jc w:val="left"/>
            </w:pPr>
            <w:r>
              <w:rPr>
                <w:rFonts w:ascii="仿宋_GB2312" w:hAnsi="仿宋_GB2312" w:eastAsia="仿宋_GB2312" w:cs="仿宋_GB2312"/>
                <w:sz w:val="24"/>
              </w:rPr>
              <w:t>▲11.系统支持教师画面、学生画面双窗口显示，小窗口可自由拖动位置和自由切换；视频画面与互动课件一一对应，点击互动课件缩略图，可跳转至对应视频片段;</w:t>
            </w:r>
            <w:r>
              <w:br w:type="textWrapping"/>
            </w:r>
            <w:r>
              <w:rPr>
                <w:rFonts w:ascii="仿宋_GB2312" w:hAnsi="仿宋_GB2312" w:eastAsia="仿宋_GB2312" w:cs="仿宋_GB2312"/>
                <w:sz w:val="24"/>
              </w:rPr>
              <w:t>12.系统将课堂实录自动切割为关键片段，根据模式的选择播放指定类型的片段内容；片段中包含提问、回答、举手、上台、齐读、讨论的教学事件，播放进度条支持显示事件类型、定位播放功能;</w:t>
            </w:r>
            <w:r>
              <w:br w:type="textWrapping"/>
            </w:r>
            <w:r>
              <w:rPr>
                <w:rFonts w:ascii="仿宋_GB2312" w:hAnsi="仿宋_GB2312" w:eastAsia="仿宋_GB2312" w:cs="仿宋_GB2312"/>
                <w:sz w:val="24"/>
              </w:rPr>
              <w:t>▲13.系统支持计算本节课的教师行为占有率Rt、师生行为转换率Ch，基于本节课的Rt值、Ch值得出本节课的教学模式，教学模式包含混合型、练习型、讲授型、对话型。</w:t>
            </w:r>
            <w:r>
              <w:br w:type="textWrapping"/>
            </w:r>
            <w:r>
              <w:rPr>
                <w:rFonts w:ascii="仿宋_GB2312" w:hAnsi="仿宋_GB2312" w:eastAsia="仿宋_GB2312" w:cs="仿宋_GB2312"/>
                <w:sz w:val="24"/>
              </w:rPr>
              <w:t>14.系统支持将报告下载至本地，报告中包含基础数据、教学时间分配、讲学环节时间轴、弗兰德斯编码图、S-T/Rt-Ch教学分析图、高频词语分析、提问数据统计、提问详情列表。</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EA7AC">
            <w:pPr>
              <w:pStyle w:val="4"/>
              <w:jc w:val="left"/>
            </w:pPr>
            <w:r>
              <w:rPr>
                <w:rFonts w:ascii="仿宋_GB2312" w:hAnsi="仿宋_GB2312" w:eastAsia="仿宋_GB2312" w:cs="仿宋_GB2312"/>
                <w:sz w:val="24"/>
              </w:rPr>
              <w:t>2</w:t>
            </w:r>
          </w:p>
        </w:tc>
        <w:tc>
          <w:tcPr>
            <w:tcW w:w="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DE2F0">
            <w:pPr>
              <w:pStyle w:val="4"/>
              <w:jc w:val="left"/>
            </w:pPr>
            <w:r>
              <w:rPr>
                <w:rFonts w:ascii="仿宋_GB2312" w:hAnsi="仿宋_GB2312" w:eastAsia="仿宋_GB2312" w:cs="仿宋_GB2312"/>
                <w:sz w:val="24"/>
              </w:rPr>
              <w:t>套</w:t>
            </w:r>
          </w:p>
        </w:tc>
      </w:tr>
    </w:tbl>
    <w:p w14:paraId="26B3B035">
      <w:pPr>
        <w:jc w:val="both"/>
        <w:rPr>
          <w:rFonts w:hint="eastAsia"/>
          <w:sz w:val="36"/>
          <w:szCs w:val="44"/>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0C3E38"/>
    <w:rsid w:val="2E0C3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2026-06-22T09:46:00Z</dcterms:created>
  <dc:creator>1</dc:creator>
  <cp:lastModifiedBy>1</cp:lastModifiedBy>
  <dcterms:modified xsi:type="dcterms:W3CDTF">2026-06-22T09:47:46Z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2AD5EBB3779549758097EEE045EC0E42_11</vt:lpwstr>
  </property>
  <property fmtid="{D5CDD505-2E9C-101B-9397-08002B2CF9AE}" pid="4" name="KSOTemplateDocerSaveRecord">
    <vt:lpwstr>eyJoZGlkIjoiMjkxNWJmNmM2NmE2Zjg4OWUwY2RmMzAyMjEyYjI5YTIiLCJ1c2VySWQiOiIxMDE0MTg1NzcyIn0=</vt:lpwstr>
  </property>
</Properties>
</file>