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073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榆林高新区三所小区配套幼儿园设施设备采购项目招标公告</w:t>
      </w:r>
    </w:p>
    <w:p w14:paraId="350A336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0CFCB7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榆林高新区三所小区配套幼儿园设施设备采购项目招标项目的潜在投标人应在登录全国公共资源交易中心平台（陕西省）使用CA锁报名后自行下载获取招标文件，并于 2026年10月2</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shd w:val="clear" w:fill="FFFFFF"/>
        </w:rPr>
        <w:t>日</w:t>
      </w:r>
      <w:r>
        <w:rPr>
          <w:rFonts w:hint="eastAsia" w:asciiTheme="minorEastAsia" w:hAnsiTheme="minorEastAsia" w:cstheme="minorEastAsia"/>
          <w:i w:val="0"/>
          <w:iCs w:val="0"/>
          <w:caps w:val="0"/>
          <w:color w:val="auto"/>
          <w:spacing w:val="0"/>
          <w:sz w:val="24"/>
          <w:szCs w:val="24"/>
          <w:shd w:val="clear" w:fill="FFFFFF"/>
          <w:lang w:val="en-US" w:eastAsia="zh-CN"/>
        </w:rPr>
        <w:t>09</w:t>
      </w:r>
      <w:r>
        <w:rPr>
          <w:rFonts w:hint="eastAsia" w:asciiTheme="minorEastAsia" w:hAnsiTheme="minorEastAsia" w:eastAsiaTheme="minorEastAsia" w:cstheme="minorEastAsia"/>
          <w:i w:val="0"/>
          <w:iCs w:val="0"/>
          <w:caps w:val="0"/>
          <w:color w:val="auto"/>
          <w:spacing w:val="0"/>
          <w:sz w:val="24"/>
          <w:szCs w:val="24"/>
          <w:shd w:val="clear" w:fill="FFFFFF"/>
        </w:rPr>
        <w:t>时30分（北京时间）前递交投标文件。</w:t>
      </w:r>
    </w:p>
    <w:p w14:paraId="27045C8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057009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项目编号：YGX-ZFCG-2026-93号.</w:t>
      </w:r>
    </w:p>
    <w:p w14:paraId="71277C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项目名称：榆林高新区三所小区配套幼儿园设施设备采购项目</w:t>
      </w:r>
    </w:p>
    <w:p w14:paraId="4058B2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采购方式：公开招标</w:t>
      </w:r>
    </w:p>
    <w:p w14:paraId="031B00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预算金额：8,189,918.71元</w:t>
      </w:r>
    </w:p>
    <w:p w14:paraId="0B4EC3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464B86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合同包1(榆林高新区三所小区配套幼儿园设施设备采购项目N1标段):</w:t>
      </w:r>
    </w:p>
    <w:p w14:paraId="64F150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合同包预算金额：4,713,554.00元</w:t>
      </w:r>
    </w:p>
    <w:p w14:paraId="0117A4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合同包最高限价：4,713,554.00元</w:t>
      </w:r>
    </w:p>
    <w:tbl>
      <w:tblPr>
        <w:tblStyle w:val="5"/>
        <w:tblW w:w="94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53"/>
        <w:gridCol w:w="1215"/>
        <w:gridCol w:w="3164"/>
        <w:gridCol w:w="1157"/>
        <w:gridCol w:w="1487"/>
        <w:gridCol w:w="1681"/>
      </w:tblGrid>
      <w:tr w14:paraId="0599A2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1" w:hRule="atLeast"/>
          <w:tblHeader/>
        </w:trPr>
        <w:tc>
          <w:tcPr>
            <w:tcW w:w="7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801D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2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48E6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1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FDB1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1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FFA71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4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5B0F3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6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AE3D4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588156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33" w:hRule="atLeast"/>
        </w:trPr>
        <w:tc>
          <w:tcPr>
            <w:tcW w:w="7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A7CA5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12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6702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教学仪器</w:t>
            </w:r>
          </w:p>
        </w:tc>
        <w:tc>
          <w:tcPr>
            <w:tcW w:w="31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99E45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榆林高新区三所小区配套幼儿园设施设备采购项目N1标段</w:t>
            </w:r>
          </w:p>
        </w:tc>
        <w:tc>
          <w:tcPr>
            <w:tcW w:w="11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73F9E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14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BA35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F761DD">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4,713,554.00</w:t>
            </w:r>
          </w:p>
        </w:tc>
      </w:tr>
    </w:tbl>
    <w:p w14:paraId="133F39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79C5FF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合同履行期限：合同签订之日起45日历天内供货完毕</w:t>
      </w:r>
    </w:p>
    <w:p w14:paraId="1BAE60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合同包2(榆林高新区三所小区配套幼儿园设施设备采购项目N2标段):</w:t>
      </w:r>
    </w:p>
    <w:p w14:paraId="55925A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合同包预算金额：175,339.71元</w:t>
      </w:r>
    </w:p>
    <w:p w14:paraId="5F941F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合同包最高限价：175,339.71元</w:t>
      </w:r>
    </w:p>
    <w:tbl>
      <w:tblPr>
        <w:tblStyle w:val="5"/>
        <w:tblW w:w="96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8"/>
        <w:gridCol w:w="2048"/>
        <w:gridCol w:w="2840"/>
        <w:gridCol w:w="1265"/>
        <w:gridCol w:w="1504"/>
        <w:gridCol w:w="1441"/>
      </w:tblGrid>
      <w:tr w14:paraId="0A86F0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2" w:hRule="atLeast"/>
          <w:tblHeader/>
        </w:trPr>
        <w:tc>
          <w:tcPr>
            <w:tcW w:w="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EDDEC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94991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3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34B3E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3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17E61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88695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DB1B8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68874D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4F7D8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B5278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儿童图画书及涂色书</w:t>
            </w:r>
          </w:p>
        </w:tc>
        <w:tc>
          <w:tcPr>
            <w:tcW w:w="33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8C3E5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榆林高新区三所小区配套幼儿园设施设备采购项目N2标段</w:t>
            </w:r>
          </w:p>
        </w:tc>
        <w:tc>
          <w:tcPr>
            <w:tcW w:w="13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2799A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5DA54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1055D3">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175,339.71</w:t>
            </w:r>
          </w:p>
        </w:tc>
      </w:tr>
    </w:tbl>
    <w:p w14:paraId="5EF21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1488BE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合同履行期限：合同签订之日起45日历天内供货完毕</w:t>
      </w:r>
    </w:p>
    <w:p w14:paraId="0D9E75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合同包3(榆林高新区三所小区配套幼儿园设施设备采购项目N3标段):</w:t>
      </w:r>
    </w:p>
    <w:p w14:paraId="71998C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合同包预算金额：2,547,527.00元</w:t>
      </w:r>
    </w:p>
    <w:p w14:paraId="7EEAAD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合同包最高限价：2,547,527.00元</w:t>
      </w:r>
    </w:p>
    <w:tbl>
      <w:tblPr>
        <w:tblStyle w:val="5"/>
        <w:tblW w:w="92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46"/>
        <w:gridCol w:w="1433"/>
        <w:gridCol w:w="3602"/>
        <w:gridCol w:w="785"/>
        <w:gridCol w:w="1231"/>
        <w:gridCol w:w="1680"/>
      </w:tblGrid>
      <w:tr w14:paraId="481D48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1" w:hRule="atLeast"/>
          <w:tblHeader/>
        </w:trPr>
        <w:tc>
          <w:tcPr>
            <w:tcW w:w="6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B9BC7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2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22B3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2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AA082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7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8085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11BFF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9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1DD23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54A07B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3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FC0FC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AE75A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其他办公设备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B9253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榆林高新区三所小区配套幼儿园设施设备采购项目N3标段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574D0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738F6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3C2618">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2,547,527.00</w:t>
            </w:r>
          </w:p>
        </w:tc>
      </w:tr>
    </w:tbl>
    <w:p w14:paraId="17A538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本合同包接受联合体投标</w:t>
      </w:r>
    </w:p>
    <w:p w14:paraId="6F2688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合同履行期限：合同签订之日起45日历天内供货完毕</w:t>
      </w:r>
    </w:p>
    <w:p w14:paraId="36D551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合同包4(榆林高新区三所小区配套幼儿园设施设备采购项目N4标段):</w:t>
      </w:r>
    </w:p>
    <w:p w14:paraId="6A172A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合同包预算金额：753,498.00元</w:t>
      </w:r>
    </w:p>
    <w:p w14:paraId="2915BF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合同包最高限价：753,498.00元</w:t>
      </w:r>
    </w:p>
    <w:tbl>
      <w:tblPr>
        <w:tblStyle w:val="5"/>
        <w:tblW w:w="93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2"/>
        <w:gridCol w:w="1493"/>
        <w:gridCol w:w="3782"/>
        <w:gridCol w:w="788"/>
        <w:gridCol w:w="1260"/>
        <w:gridCol w:w="1441"/>
      </w:tblGrid>
      <w:tr w14:paraId="4297F4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10" w:hRule="atLeast"/>
          <w:tblHeader/>
        </w:trPr>
        <w:tc>
          <w:tcPr>
            <w:tcW w:w="6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134DB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2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EFB9D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2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A03D3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709F2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5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54FE9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9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5E052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6F7EB4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3E121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32453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其他厨卫用具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ABB9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榆林高新区三所小区配套幼儿园设施设备采购项目N4标段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08971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F7E75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7E4277">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753,498.00</w:t>
            </w:r>
          </w:p>
        </w:tc>
      </w:tr>
    </w:tbl>
    <w:p w14:paraId="3BBFF4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170A4E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合同履行期限：合同签订之日起45日历天内供货完毕</w:t>
      </w:r>
    </w:p>
    <w:p w14:paraId="7E38D4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4177D9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5B503C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448B4A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合同包1(榆林高新区三所小区配套幼儿园设施设备采购项目N1标段)落实政府采购政策需满足的资格要求如下:</w:t>
      </w:r>
    </w:p>
    <w:p w14:paraId="101AE65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（2）《财政部司法部关于政府采购支持监狱企业发展有关问题的通知》（财库</w:t>
      </w:r>
    </w:p>
    <w:p w14:paraId="5492D38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（3）《国务院办公厅关于建立政府强制采购节能产品制度的通知》（国办发〔2</w:t>
      </w:r>
    </w:p>
    <w:p w14:paraId="61D6F61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（6）《财政部、民政部、中国残疾人联合会关于促进残疾人就业政府采购政策</w:t>
      </w:r>
    </w:p>
    <w:p w14:paraId="733BAE7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（7）陕西省财政厅关于印发《陕西省中小企业政府采购信用融资办法》（陕财</w:t>
      </w:r>
    </w:p>
    <w:p w14:paraId="6A38042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办采〔2018〕23号）；相关政策、业务流程、办理平台(http://www.ccgpshaanxi.</w:t>
      </w:r>
    </w:p>
    <w:p w14:paraId="0DC44B8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（8）《关于在政府采购活动中查询及使用信用记录有关问题的通知》（财库〔2</w:t>
      </w:r>
    </w:p>
    <w:p w14:paraId="590C3EA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（9）《榆林市财政局关于进一步加大政府采购支持中小企业力度的通知》（榆</w:t>
      </w:r>
    </w:p>
    <w:p w14:paraId="7D86374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（10）《陕西省财政厅关于进一步加大政府采购支持中小企业力度的通知》(陕</w:t>
      </w:r>
    </w:p>
    <w:p w14:paraId="29CD788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（11）《陕西省财政厅中国人民银行西安分行关于深入推进政府采购信用融资</w:t>
      </w:r>
    </w:p>
    <w:p w14:paraId="3839A96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（12）《国务院办公厅关于在政府采购中实施本国产品标准及相关政策》的通</w:t>
      </w:r>
    </w:p>
    <w:p w14:paraId="440D488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知（办发〔2025〕34号）。</w:t>
      </w:r>
    </w:p>
    <w:p w14:paraId="5B51D3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合同包2(榆林高新区三所小区配套幼儿园设施设备采购项目N2标段)落实政府采购政策需满足的资格要求如下:</w:t>
      </w:r>
    </w:p>
    <w:p w14:paraId="3C54371B">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（2）《财政部司法部关于政府采购支持监狱企业发展有关问题的通知》（财库</w:t>
      </w:r>
    </w:p>
    <w:p w14:paraId="0F27BD5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（3）《国务院办公厅关于建立政府强制采购节能产品制度的通知》（国办发〔20</w:t>
      </w:r>
    </w:p>
    <w:p w14:paraId="40B5BEA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（6）《财政部、民政部、中国残疾人联合会关于促进残疾人就业政府采购政策的</w:t>
      </w:r>
    </w:p>
    <w:p w14:paraId="5459EAA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（7）陕西省财政厅关于印发《陕西省中小企业政府采购信用融资办法》（陕财办</w:t>
      </w:r>
    </w:p>
    <w:p w14:paraId="5CC7E4C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采〔2018〕23号）；相关政策、业务流程、办理平台(http://www.ccgpshaanxi.gov.</w:t>
      </w:r>
    </w:p>
    <w:p w14:paraId="6B66A6B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（8）《关于在政府采购活动中查询及使用信用记录有关问题的通知》（财库〔20</w:t>
      </w:r>
    </w:p>
    <w:p w14:paraId="2B2D2A4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（9）《榆林市财政局关于进一步加大政府采购支持中小企业力度的通知》（榆政</w:t>
      </w:r>
    </w:p>
    <w:p w14:paraId="46FB9C5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（10）《陕西省财政厅关于进一步加大政府采购支持中小企业力度的通知》(陕财</w:t>
      </w:r>
    </w:p>
    <w:p w14:paraId="384E9EB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（11）《陕西省财政厅中国人民银行西安分行关于深入推进政府采购信用融资业</w:t>
      </w:r>
    </w:p>
    <w:p w14:paraId="6ACDAC8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（12）《国务院办公厅关于在政府采购中实施本国产品标准及相关政策》的通知</w:t>
      </w:r>
    </w:p>
    <w:p w14:paraId="020A51A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（办发〔2025〕34号）。</w:t>
      </w:r>
    </w:p>
    <w:p w14:paraId="692831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合同包3(榆林高新区三所小区配套幼儿园设施设备采购项目N3标段)落实政府采购政策需满足的资格要求如下:</w:t>
      </w:r>
    </w:p>
    <w:p w14:paraId="528985E7">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（2）《财政部司法部关于政府采购支持监狱企业发展有关问题的通知》（财库〔2</w:t>
      </w:r>
    </w:p>
    <w:p w14:paraId="4555A2F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20" w:right="0" w:rightChars="0" w:hanging="720" w:hangingChars="3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014〕68号）；</w:t>
      </w:r>
    </w:p>
    <w:p w14:paraId="4D36BD0A">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leftChars="0" w:right="0" w:rightChars="0" w:firstLine="0" w:firstLineChars="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《国务院办公厅关于建立政府强制采购节能产品制度的通知》（国办发〔20</w:t>
      </w:r>
    </w:p>
    <w:p w14:paraId="0C84ED5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（6）《财政部、民政部、中国残疾人联合会关于促进残疾人就业政府采购政策的</w:t>
      </w:r>
    </w:p>
    <w:p w14:paraId="4DF8666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（7）陕西省财政厅关于印发《陕西省中小企业政府采购信用融资办法》（陕财办</w:t>
      </w:r>
    </w:p>
    <w:p w14:paraId="351F2C6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采〔2018〕23号）；相关政策、业务流程、办理平台(http://www.ccgpshaanxi.gov.</w:t>
      </w:r>
    </w:p>
    <w:p w14:paraId="4F85336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（8）《关于在政府采购活动中查询及使用信用记录有关问题的通知》（财库〔20</w:t>
      </w:r>
    </w:p>
    <w:p w14:paraId="6E5316F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（9）《榆林市财政局关于进一步加大政府采购支持中小企业力度的通知》（榆政</w:t>
      </w:r>
    </w:p>
    <w:p w14:paraId="462FC6E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（10）《陕西省财政厅关于进一步加大政府采购支持中小企业力度的通知》(陕财</w:t>
      </w:r>
    </w:p>
    <w:p w14:paraId="3A08474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（11）《陕西省财政厅中国人民银行西安分行关于深入推进政府采购信用融资业</w:t>
      </w:r>
    </w:p>
    <w:p w14:paraId="5DF820E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（12）《国务院办公厅关于在政府采购中实施本国产品标准及相关政策》的通知</w:t>
      </w:r>
    </w:p>
    <w:p w14:paraId="6ACF813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（办发〔2025〕34号）。</w:t>
      </w:r>
    </w:p>
    <w:p w14:paraId="6D7E3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合同包4(榆林高新区三所小区配套幼儿园设施设备采购项目N4标段)落实政府采购政策需满足的资格要求如下:</w:t>
      </w:r>
    </w:p>
    <w:p w14:paraId="12CDF420">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（2）《财政部司法部关于政府采购支持监狱企业发展有关问题的通知》（财库〔2</w:t>
      </w:r>
    </w:p>
    <w:p w14:paraId="4F4F8AC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（3）《国务院办公厅关于建立政府强制采购节能产品制度的通知》（国办发〔20</w:t>
      </w:r>
    </w:p>
    <w:p w14:paraId="4521ED3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（6）《财政部、民政部、中国残疾人联合会关于促进残疾人就业政府采购政策的</w:t>
      </w:r>
    </w:p>
    <w:p w14:paraId="337BE22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（7）陕西省财政厅关于印发《陕西省中小企业政府采购信用融资办法》（陕财办</w:t>
      </w:r>
    </w:p>
    <w:p w14:paraId="6842EF6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采〔2018〕23号）；相关政策、业务流程、办理平台(http://www.ccgpshaanxi.gov.</w:t>
      </w:r>
    </w:p>
    <w:p w14:paraId="7EA247E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（8）《关于在政府采购活动中查询及使用信用记录有关问题的通知》（财库〔20</w:t>
      </w:r>
    </w:p>
    <w:p w14:paraId="41D6C1F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（9）《榆林市财政局关于进一步加大政府采购支持中小企业力度的通知》（榆政</w:t>
      </w:r>
    </w:p>
    <w:p w14:paraId="3396EAA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（10）《陕西省财政厅关于进一步加大政府采购支持中小企业力度的通知》(陕财</w:t>
      </w:r>
    </w:p>
    <w:p w14:paraId="042A46E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（11）《陕西省财政厅中国人民银行西安分行关于深入推进政府采购信用融资业</w:t>
      </w:r>
    </w:p>
    <w:p w14:paraId="025C724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（12）《国务院办公厅关于在政府采购中实施本国产品标准及相关政策》的通知</w:t>
      </w:r>
    </w:p>
    <w:p w14:paraId="7F7A829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（办发〔2025〕34号）。</w:t>
      </w:r>
    </w:p>
    <w:p w14:paraId="6A7EE8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7BC6BE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合同包1(榆林高新区三所小区配套幼儿园设施设备采购项目N1标段)特定资格要求如下:</w:t>
      </w:r>
    </w:p>
    <w:p w14:paraId="2BCF5A7A">
      <w:pPr>
        <w:pStyle w:val="4"/>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投标人为具有独立承担民事责任能力的法人、其他组织。企业法人应提供合</w:t>
      </w:r>
    </w:p>
    <w:p w14:paraId="5CB0C5E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（2）财务状况报告：投标人须提供经会计师事务所或审计机构出具完整有效的2</w:t>
      </w:r>
    </w:p>
    <w:p w14:paraId="17EA28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025年度赋码财务审计报告；财务审计报告须有注册会计师签字盖章和公司盖章，并附</w:t>
      </w:r>
    </w:p>
    <w:p w14:paraId="1C6F79B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通过注册会计师行业统一监管平台（http://acc.mof.gov.cn）报备并相应取得全国统</w:t>
      </w:r>
    </w:p>
    <w:p w14:paraId="33302A9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一的验证码提供查询截图；成立时间至提交投标文件递交截止时间不足一年的，须提</w:t>
      </w:r>
    </w:p>
    <w:p w14:paraId="54836F6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供其基本存款账户开户银行近三个月内出具的银行资信证明或自成立以来的财务报表；</w:t>
      </w:r>
    </w:p>
    <w:p w14:paraId="7238D0E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w:t>
      </w:r>
    </w:p>
    <w:p w14:paraId="42BA22A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明或完税证明（时间以税款所属日期为准、税种须包含增值税或所得税），依法免税</w:t>
      </w:r>
    </w:p>
    <w:p w14:paraId="0674A65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w:t>
      </w:r>
    </w:p>
    <w:p w14:paraId="239F74C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的社会保险参保缴费情况证明，依法不需要缴纳社会保障资金的单位应提供相关证明</w:t>
      </w:r>
    </w:p>
    <w:p w14:paraId="3BD5F92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w:t>
      </w:r>
    </w:p>
    <w:p w14:paraId="75A01B4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大税收违法失信主体、企业经营异常名录记录名单、政府采购严重违法失信行为记录</w:t>
      </w:r>
    </w:p>
    <w:p w14:paraId="2D61259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名单、中国政府采购网（www.ccgp.gov.cn）政府采购严重违法失信行为信息记录”的</w:t>
      </w:r>
    </w:p>
    <w:p w14:paraId="07F1571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（10）本标段专门面向中小企业采购，投标人应提供《中小企业声明函》。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w:t>
      </w:r>
    </w:p>
    <w:p w14:paraId="0B8C940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存在直接控股、管理关系的不同投标人，不得参加同一合同项下的政府采购活动。</w:t>
      </w:r>
    </w:p>
    <w:p w14:paraId="6A2C06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合同包2(榆林高新区三所小区配套幼儿园设施设备采购项目N2标段)特定资格要求如下:</w:t>
      </w:r>
    </w:p>
    <w:p w14:paraId="3EBA6C82">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投标人为具有独立承担民事责任能力的法人、事业法人、其他组织或自然人。</w:t>
      </w:r>
    </w:p>
    <w:p w14:paraId="25F1E3E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（2）投标人须具有《出版物经营许可证》；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备注：（1）本标段不接受联合体投标，两个及以上供应商可以组成一个投标联合体，以一个投标人的身份投标；不允许分包、转包；（2）本标段非专门面向中小企业采购。</w:t>
      </w:r>
    </w:p>
    <w:p w14:paraId="79AF4B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合同包3(榆林高新区三所小区配套幼儿园设施设备采购项目N3标段)特定资格要求如下:</w:t>
      </w:r>
    </w:p>
    <w:p w14:paraId="354F10AD">
      <w:pPr>
        <w:pStyle w:val="4"/>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投标人为具有独立承担民事责任能力的法人、事业法人、其他组织或自然人。</w:t>
      </w:r>
    </w:p>
    <w:p w14:paraId="00773CF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为制造厂家须提供《医疗器械生产许可证》（或医疗器械生产备案凭证）；投标人为代理商的须提供《医疗器械经营许可证》（或医疗器械经营备案凭证），投标产品属于医疗器械管理的提供医疗器械注册证或备案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备注：（1）本标段接受联合体投标，两个及以上供应商可以组成一个投标联合体，以一个投标人的身份投标；不允许分包、转包；（2）本标段非专门面向中小企业采购。</w:t>
      </w:r>
    </w:p>
    <w:p w14:paraId="30AF76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合同包4(榆林高新区三所小区配套幼儿园设施设备采购项目N4标段)特定资格要求如下:</w:t>
      </w:r>
    </w:p>
    <w:p w14:paraId="16B7E158">
      <w:pPr>
        <w:pStyle w:val="4"/>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投标人为具有独立承担民事责任能力的法人、其他组织。企业法人应提供合</w:t>
      </w:r>
    </w:p>
    <w:p w14:paraId="3557611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（2）财务状况报告：投标人须提供经会计师事务所或审计机构出具完整有效的2</w:t>
      </w:r>
    </w:p>
    <w:p w14:paraId="66129C7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025年度赋码财务审计报告；财务审计报告须有注册会计师签字盖章和公司盖章，并附</w:t>
      </w:r>
    </w:p>
    <w:p w14:paraId="4EC9B36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通过注册会计师行业统一监管平台（http://acc.mof.gov.cn）报备并相应取得全国统</w:t>
      </w:r>
    </w:p>
    <w:p w14:paraId="7969E81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一的验证码提供查询截图；成立时间至提交投标文件递交截止时间不足一年的，须提</w:t>
      </w:r>
    </w:p>
    <w:p w14:paraId="12FDC6F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供其基本存款账户开户银行近三个月内出具的银行资信证明或自成立以来的财务报表；</w:t>
      </w:r>
    </w:p>
    <w:p w14:paraId="0EA4E8E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w:t>
      </w:r>
    </w:p>
    <w:p w14:paraId="38BB516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明或完税证明（时间以税款所属日期为准、税种须包含增值税或所得税），依法免税</w:t>
      </w:r>
    </w:p>
    <w:p w14:paraId="6EA02E0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w:t>
      </w:r>
    </w:p>
    <w:p w14:paraId="0918CDA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的社会保险参保缴费情况证明，依法不需要缴纳社会保障资金的单位应提供相关证明</w:t>
      </w:r>
    </w:p>
    <w:p w14:paraId="0AAEF48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w:t>
      </w:r>
    </w:p>
    <w:p w14:paraId="619395B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大税收违法失信主体、企业经营异常名录记录名单、政府采购严重违法失信行为记录</w:t>
      </w:r>
    </w:p>
    <w:p w14:paraId="209443E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名单、中国政府采购网（www.ccgp.gov.cn）政府采购严重违法失信行为信息记录”的</w:t>
      </w:r>
    </w:p>
    <w:p w14:paraId="4F2C5E7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（10）本标段专门面向中小企业采购，投标人应提供《中小企业声明函》。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w:t>
      </w:r>
    </w:p>
    <w:p w14:paraId="2FD1730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存在直接控股、管理关系的不同投标人，不得参加同一合同项下的政府采购活动。</w:t>
      </w:r>
    </w:p>
    <w:p w14:paraId="74ECFEB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三、获取招标文件</w:t>
      </w:r>
    </w:p>
    <w:p w14:paraId="449B1E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cstheme="minorEastAsia"/>
          <w:i w:val="0"/>
          <w:iCs w:val="0"/>
          <w:caps w:val="0"/>
          <w:color w:val="auto"/>
          <w:spacing w:val="0"/>
          <w:sz w:val="24"/>
          <w:szCs w:val="24"/>
          <w:shd w:val="clear" w:fill="FFFFFF"/>
          <w:lang w:val="en-US" w:eastAsia="zh-CN"/>
        </w:rPr>
        <w:t>08</w:t>
      </w:r>
      <w:r>
        <w:rPr>
          <w:rFonts w:hint="eastAsia" w:asciiTheme="minorEastAsia" w:hAnsiTheme="minorEastAsia" w:eastAsiaTheme="minorEastAsia" w:cstheme="minorEastAsia"/>
          <w:i w:val="0"/>
          <w:iCs w:val="0"/>
          <w:caps w:val="0"/>
          <w:color w:val="auto"/>
          <w:spacing w:val="0"/>
          <w:sz w:val="24"/>
          <w:szCs w:val="24"/>
          <w:shd w:val="clear" w:fill="FFFFFF"/>
        </w:rPr>
        <w:t>日 至 2026年10月1</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日 ，每天上午 00:00:00 至 12:00:00 ，下午 12:00:00 至 23:59:59 （北京时间）</w:t>
      </w:r>
    </w:p>
    <w:p w14:paraId="73DFA2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6E0C31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0B38AA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7FF69C0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四、提交投标文件截止时间、开标时间和地点</w:t>
      </w:r>
    </w:p>
    <w:p w14:paraId="257028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2026年10月2</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shd w:val="clear" w:fill="FFFFFF"/>
        </w:rPr>
        <w:t>日</w:t>
      </w:r>
      <w:r>
        <w:rPr>
          <w:rFonts w:hint="eastAsia" w:asciiTheme="minorEastAsia" w:hAnsiTheme="minorEastAsia" w:cstheme="minorEastAsia"/>
          <w:i w:val="0"/>
          <w:iCs w:val="0"/>
          <w:caps w:val="0"/>
          <w:color w:val="auto"/>
          <w:spacing w:val="0"/>
          <w:sz w:val="24"/>
          <w:szCs w:val="24"/>
          <w:shd w:val="clear" w:fill="FFFFFF"/>
          <w:lang w:val="en-US" w:eastAsia="zh-CN"/>
        </w:rPr>
        <w:t>09</w:t>
      </w:r>
      <w:r>
        <w:rPr>
          <w:rFonts w:hint="eastAsia" w:asciiTheme="minorEastAsia" w:hAnsiTheme="minorEastAsia" w:eastAsiaTheme="minorEastAsia" w:cstheme="minorEastAsia"/>
          <w:i w:val="0"/>
          <w:iCs w:val="0"/>
          <w:caps w:val="0"/>
          <w:color w:val="auto"/>
          <w:spacing w:val="0"/>
          <w:sz w:val="24"/>
          <w:szCs w:val="24"/>
          <w:shd w:val="clear" w:fill="FFFFFF"/>
        </w:rPr>
        <w:t>时30分00秒 （北京时间）</w:t>
      </w:r>
    </w:p>
    <w:p w14:paraId="361A3B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提交投标文件地点：陕西省公共资源交易平台</w:t>
      </w:r>
    </w:p>
    <w:p w14:paraId="10B286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shd w:val="clear" w:fill="FFFFFF"/>
        </w:rPr>
        <w:t>开标地点： 榆林市公共资源交易中心18楼开标室180</w:t>
      </w:r>
      <w:r>
        <w:rPr>
          <w:rFonts w:hint="eastAsia" w:asciiTheme="minorEastAsia" w:hAnsiTheme="minorEastAsia" w:cstheme="minorEastAsia"/>
          <w:i w:val="0"/>
          <w:iCs w:val="0"/>
          <w:caps w:val="0"/>
          <w:color w:val="auto"/>
          <w:spacing w:val="0"/>
          <w:sz w:val="24"/>
          <w:szCs w:val="24"/>
          <w:shd w:val="clear" w:fill="FFFFFF"/>
          <w:lang w:val="en-US" w:eastAsia="zh-CN"/>
        </w:rPr>
        <w:t>5B</w:t>
      </w:r>
    </w:p>
    <w:p w14:paraId="7B655AF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五、公告期限</w:t>
      </w:r>
    </w:p>
    <w:p w14:paraId="163B27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自本公告发布之日起5个工作日。</w:t>
      </w:r>
    </w:p>
    <w:p w14:paraId="6C705C6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六、其他补充事宜</w:t>
      </w:r>
    </w:p>
    <w:p w14:paraId="76D9A2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2FAEC9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七、对本次招标提出询问，请按以下方式联系。</w:t>
      </w:r>
    </w:p>
    <w:p w14:paraId="7017E1D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26C92E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名称：榆林高新技术产业开发区管理委员会</w:t>
      </w:r>
    </w:p>
    <w:p w14:paraId="415D96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地址：陕西省榆林市高新技术产业开发区创业大厦</w:t>
      </w:r>
    </w:p>
    <w:p w14:paraId="59031A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联系方式：0912-2399823</w:t>
      </w:r>
      <w:bookmarkStart w:id="0" w:name="_GoBack"/>
      <w:bookmarkEnd w:id="0"/>
    </w:p>
    <w:p w14:paraId="262AC97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362C5B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45A0A6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0465E4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4A338E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5755B1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627BE9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38DC1587">
      <w:pPr>
        <w:spacing w:line="360" w:lineRule="auto"/>
        <w:rPr>
          <w:rFonts w:hint="eastAsia" w:asciiTheme="minorEastAsia" w:hAnsiTheme="minorEastAsia" w:eastAsiaTheme="minorEastAsia" w:cstheme="minorEastAsia"/>
          <w:color w:val="auto"/>
          <w:sz w:val="24"/>
          <w:szCs w:val="24"/>
        </w:rPr>
      </w:pPr>
    </w:p>
    <w:sectPr>
      <w:pgSz w:w="11906" w:h="16838"/>
      <w:pgMar w:top="1383" w:right="1463" w:bottom="1383"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04D88A"/>
    <w:multiLevelType w:val="singleLevel"/>
    <w:tmpl w:val="9B04D88A"/>
    <w:lvl w:ilvl="0" w:tentative="0">
      <w:start w:val="1"/>
      <w:numFmt w:val="decimal"/>
      <w:suff w:val="nothing"/>
      <w:lvlText w:val="（%1）"/>
      <w:lvlJc w:val="left"/>
    </w:lvl>
  </w:abstractNum>
  <w:abstractNum w:abstractNumId="1">
    <w:nsid w:val="C1EDC8F5"/>
    <w:multiLevelType w:val="singleLevel"/>
    <w:tmpl w:val="C1EDC8F5"/>
    <w:lvl w:ilvl="0" w:tentative="0">
      <w:start w:val="1"/>
      <w:numFmt w:val="decimal"/>
      <w:suff w:val="nothing"/>
      <w:lvlText w:val="（%1）"/>
      <w:lvlJc w:val="left"/>
    </w:lvl>
  </w:abstractNum>
  <w:abstractNum w:abstractNumId="2">
    <w:nsid w:val="D436D0C3"/>
    <w:multiLevelType w:val="singleLevel"/>
    <w:tmpl w:val="D436D0C3"/>
    <w:lvl w:ilvl="0" w:tentative="0">
      <w:start w:val="1"/>
      <w:numFmt w:val="decimal"/>
      <w:suff w:val="nothing"/>
      <w:lvlText w:val="（%1）"/>
      <w:lvlJc w:val="left"/>
    </w:lvl>
  </w:abstractNum>
  <w:abstractNum w:abstractNumId="3">
    <w:nsid w:val="E91469F6"/>
    <w:multiLevelType w:val="singleLevel"/>
    <w:tmpl w:val="E91469F6"/>
    <w:lvl w:ilvl="0" w:tentative="0">
      <w:start w:val="1"/>
      <w:numFmt w:val="decimal"/>
      <w:suff w:val="nothing"/>
      <w:lvlText w:val="（%1）"/>
      <w:lvlJc w:val="left"/>
    </w:lvl>
  </w:abstractNum>
  <w:abstractNum w:abstractNumId="4">
    <w:nsid w:val="EB5DDE40"/>
    <w:multiLevelType w:val="singleLevel"/>
    <w:tmpl w:val="EB5DDE40"/>
    <w:lvl w:ilvl="0" w:tentative="0">
      <w:start w:val="1"/>
      <w:numFmt w:val="decimal"/>
      <w:suff w:val="nothing"/>
      <w:lvlText w:val="（%1）"/>
      <w:lvlJc w:val="left"/>
    </w:lvl>
  </w:abstractNum>
  <w:abstractNum w:abstractNumId="5">
    <w:nsid w:val="FBFC56DD"/>
    <w:multiLevelType w:val="singleLevel"/>
    <w:tmpl w:val="FBFC56DD"/>
    <w:lvl w:ilvl="0" w:tentative="0">
      <w:start w:val="1"/>
      <w:numFmt w:val="decimal"/>
      <w:suff w:val="nothing"/>
      <w:lvlText w:val="（%1）"/>
      <w:lvlJc w:val="left"/>
    </w:lvl>
  </w:abstractNum>
  <w:abstractNum w:abstractNumId="6">
    <w:nsid w:val="079E86BB"/>
    <w:multiLevelType w:val="singleLevel"/>
    <w:tmpl w:val="079E86BB"/>
    <w:lvl w:ilvl="0" w:tentative="0">
      <w:start w:val="1"/>
      <w:numFmt w:val="decimal"/>
      <w:suff w:val="nothing"/>
      <w:lvlText w:val="（%1）"/>
      <w:lvlJc w:val="left"/>
    </w:lvl>
  </w:abstractNum>
  <w:abstractNum w:abstractNumId="7">
    <w:nsid w:val="243C16C1"/>
    <w:multiLevelType w:val="singleLevel"/>
    <w:tmpl w:val="243C16C1"/>
    <w:lvl w:ilvl="0" w:tentative="0">
      <w:start w:val="1"/>
      <w:numFmt w:val="decimal"/>
      <w:suff w:val="nothing"/>
      <w:lvlText w:val="（%1）"/>
      <w:lvlJc w:val="left"/>
    </w:lvl>
  </w:abstractNum>
  <w:num w:numId="1">
    <w:abstractNumId w:val="6"/>
  </w:num>
  <w:num w:numId="2">
    <w:abstractNumId w:val="2"/>
  </w:num>
  <w:num w:numId="3">
    <w:abstractNumId w:val="5"/>
  </w:num>
  <w:num w:numId="4">
    <w:abstractNumId w:val="4"/>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354824"/>
    <w:rsid w:val="1AAB24EE"/>
    <w:rsid w:val="45D71D2E"/>
    <w:rsid w:val="49F673EA"/>
    <w:rsid w:val="5D354824"/>
    <w:rsid w:val="6545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7461</Words>
  <Characters>8639</Characters>
  <Lines>0</Lines>
  <Paragraphs>0</Paragraphs>
  <TotalTime>7</TotalTime>
  <ScaleCrop>false</ScaleCrop>
  <LinksUpToDate>false</LinksUpToDate>
  <CharactersWithSpaces>8722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2026-09-24T08:26:00Z</dcterms:created>
  <dc:creator>xbdqg</dc:creator>
  <cp:lastModifiedBy>xbdqg</cp:lastModifiedBy>
  <dcterms:modified xsi:type="dcterms:W3CDTF">2026-09-30T06:32:10Z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D1398FC3A48D47498C6A5BE7BF18ECF2_11</vt:lpwstr>
  </property>
  <property fmtid="{D5CDD505-2E9C-101B-9397-08002B2CF9AE}" pid="4" name="KSOTemplateDocerSaveRecord">
    <vt:lpwstr>eyJoZGlkIjoiODNiZWU4NTUwNTk0YzM5NWE5YWY1NTZkMjlhZmI3YTQiLCJ1c2VySWQiOiI1ODc5NTAwMTcifQ==</vt:lpwstr>
  </property>
</Properties>
</file>