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49322">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供应商应提交的相关资格证明材料</w:t>
      </w:r>
    </w:p>
    <w:p w14:paraId="2F2A25AD">
      <w:pPr>
        <w:spacing w:line="360" w:lineRule="auto"/>
        <w:rPr>
          <w:rFonts w:hint="eastAsia"/>
          <w:sz w:val="24"/>
          <w:szCs w:val="24"/>
          <w:lang w:val="en-US" w:eastAsia="zh-CN"/>
        </w:rPr>
      </w:pPr>
    </w:p>
    <w:p w14:paraId="7B954D34">
      <w:pPr>
        <w:spacing w:line="360" w:lineRule="auto"/>
        <w:rPr>
          <w:rFonts w:hint="eastAsia"/>
          <w:sz w:val="24"/>
          <w:szCs w:val="24"/>
          <w:lang w:val="en-US" w:eastAsia="zh-CN"/>
        </w:rPr>
      </w:pPr>
      <w:r>
        <w:rPr>
          <w:rFonts w:hint="eastAsia"/>
          <w:sz w:val="24"/>
          <w:szCs w:val="24"/>
          <w:lang w:val="en-US" w:eastAsia="zh-CN"/>
        </w:rPr>
        <w:t>供应商按磋商文件要求，应提供以下相关的资格证明材料：</w:t>
      </w:r>
    </w:p>
    <w:p w14:paraId="6BEEC8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val="en-US" w:eastAsia="zh-CN"/>
        </w:rPr>
        <w:t>1、</w:t>
      </w:r>
      <w:r>
        <w:rPr>
          <w:rFonts w:hint="eastAsia" w:ascii="宋体" w:hAnsi="宋体" w:eastAsia="宋体" w:cs="宋体"/>
          <w:color w:val="000000"/>
          <w:kern w:val="0"/>
          <w:sz w:val="24"/>
          <w:szCs w:val="24"/>
          <w:lang w:val="en-US" w:eastAsia="zh-CN" w:bidi="ar"/>
        </w:rPr>
        <w:t>营业执照或事业单位法人证书：供应商为合法注册的法人、其他组织，具有独立承担民事责任的能力，提供营业执照或事业单位法人证书复印件，供应商为自然人的提供身份证复印件。</w:t>
      </w:r>
    </w:p>
    <w:p w14:paraId="07BC77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val="en-US" w:eastAsia="zh-CN"/>
        </w:rPr>
        <w:t>2、</w:t>
      </w:r>
      <w:r>
        <w:rPr>
          <w:rFonts w:hint="eastAsia" w:ascii="宋体" w:hAnsi="宋体" w:eastAsia="宋体" w:cs="宋体"/>
          <w:color w:val="000000"/>
          <w:kern w:val="0"/>
          <w:sz w:val="24"/>
          <w:szCs w:val="24"/>
          <w:lang w:val="en-US" w:eastAsia="zh-CN" w:bidi="ar"/>
        </w:rPr>
        <w:t>税收缴纳证明：提供递交响应文件截止之日前一年内任意一个月的依法缴纳税收的相关凭据（时间以税款所属日期为准）复印件。依法免税或无须缴纳税收的供应商，应提供相应证明文件复印件。</w:t>
      </w:r>
    </w:p>
    <w:p w14:paraId="03061A4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val="en-US" w:eastAsia="zh-CN"/>
        </w:rPr>
        <w:t>3、</w:t>
      </w:r>
      <w:r>
        <w:rPr>
          <w:rFonts w:hint="eastAsia" w:ascii="宋体" w:hAnsi="宋体" w:eastAsia="宋体" w:cs="宋体"/>
          <w:color w:val="000000"/>
          <w:kern w:val="0"/>
          <w:sz w:val="24"/>
          <w:szCs w:val="24"/>
          <w:lang w:val="en-US" w:eastAsia="zh-CN" w:bidi="ar"/>
        </w:rPr>
        <w:t>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14:paraId="5F205F00">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sz w:val="24"/>
          <w:szCs w:val="24"/>
          <w:lang w:val="en-US" w:eastAsia="zh-CN"/>
        </w:rPr>
        <w:t>4、</w:t>
      </w:r>
      <w:r>
        <w:rPr>
          <w:rFonts w:hint="eastAsia" w:ascii="宋体" w:hAnsi="宋体" w:eastAsia="宋体" w:cs="宋体"/>
          <w:color w:val="000000"/>
          <w:kern w:val="0"/>
          <w:sz w:val="24"/>
          <w:szCs w:val="24"/>
          <w:lang w:val="en-US" w:eastAsia="zh-CN" w:bidi="ar"/>
        </w:rPr>
        <w:t>提供具有履行本合同所必需的设备和专业技术能力的承诺并加盖公章（格式后附）；</w:t>
      </w:r>
    </w:p>
    <w:p w14:paraId="2107096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5、无重大违法记录：参加政府采购活动前三年内，在经营活动中没有重大违法记录；提供书面声明并加盖公章（格式后附）；</w:t>
      </w:r>
    </w:p>
    <w:p w14:paraId="0641F1E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承诺函（格式后附）；</w:t>
      </w:r>
    </w:p>
    <w:p w14:paraId="5BB51B27">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供应商应提供健全的财务会计制度的证明材料</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供应商须提供近一年度经审计的财务会计报告（含附表附注），或开标前三个月内基本开户银行出具的资信证明，或信用担保机构出具的投标担保函（以上三种形式的资料提供任何一种即可)；2025年1月至今新成立公司须提供银行资信证明或新成立以来的财务报表，至少包括资产负债表、利润表、现金流量表</w:t>
      </w:r>
      <w:r>
        <w:rPr>
          <w:rFonts w:hint="eastAsia" w:ascii="宋体" w:hAnsi="宋体" w:eastAsia="宋体" w:cs="宋体"/>
          <w:color w:val="000000"/>
          <w:kern w:val="0"/>
          <w:sz w:val="24"/>
          <w:szCs w:val="24"/>
          <w:lang w:val="en-US" w:eastAsia="zh-CN" w:bidi="ar"/>
        </w:rPr>
        <w:t>；</w:t>
      </w:r>
      <w:bookmarkStart w:id="0" w:name="_GoBack"/>
      <w:bookmarkEnd w:id="0"/>
    </w:p>
    <w:p w14:paraId="678022FF">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供应商认为应提交的其它资格证明材料。</w:t>
      </w:r>
    </w:p>
    <w:p w14:paraId="380DFBFC">
      <w:pPr>
        <w:keepNext w:val="0"/>
        <w:keepLines w:val="0"/>
        <w:widowControl/>
        <w:numPr>
          <w:ilvl w:val="0"/>
          <w:numId w:val="0"/>
        </w:numPr>
        <w:suppressLineNumbers w:val="0"/>
        <w:spacing w:line="360" w:lineRule="auto"/>
        <w:jc w:val="left"/>
        <w:rPr>
          <w:rFonts w:hint="eastAsia" w:ascii="宋体" w:hAnsi="宋体" w:eastAsia="宋体" w:cs="宋体"/>
          <w:color w:val="000000"/>
          <w:kern w:val="0"/>
          <w:sz w:val="24"/>
          <w:szCs w:val="24"/>
          <w:lang w:val="en-US" w:eastAsia="zh-CN" w:bidi="ar"/>
        </w:rPr>
      </w:pPr>
    </w:p>
    <w:p w14:paraId="0E374F56">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750961A8">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5FA444A0">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2B95B18A">
      <w:pPr>
        <w:keepNext w:val="0"/>
        <w:keepLines w:val="0"/>
        <w:widowControl/>
        <w:numPr>
          <w:ilvl w:val="0"/>
          <w:numId w:val="0"/>
        </w:numPr>
        <w:suppressLineNumbers w:val="0"/>
        <w:spacing w:line="240" w:lineRule="auto"/>
        <w:jc w:val="left"/>
        <w:rPr>
          <w:rFonts w:hint="default" w:ascii="宋体" w:hAnsi="宋体" w:eastAsia="宋体" w:cs="宋体"/>
          <w:color w:val="000000"/>
          <w:kern w:val="0"/>
          <w:sz w:val="19"/>
          <w:szCs w:val="19"/>
          <w:lang w:val="en-US" w:eastAsia="zh-CN" w:bidi="ar"/>
        </w:rPr>
      </w:pPr>
    </w:p>
    <w:p w14:paraId="35833CDD">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7465C3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4"/>
          <w:szCs w:val="21"/>
          <w:highlight w:val="none"/>
          <w14:textFill>
            <w14:solidFill>
              <w14:schemeClr w14:val="tx1"/>
            </w14:solidFill>
          </w14:textFill>
        </w:rPr>
      </w:pP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5"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DAEA32C">
      <w:pPr>
        <w:tabs>
          <w:tab w:val="left" w:pos="210"/>
        </w:tabs>
        <w:spacing w:line="320" w:lineRule="exact"/>
        <w:jc w:val="right"/>
        <w:rPr>
          <w:rFonts w:ascii="宋体" w:hAnsi="宋体"/>
          <w:b/>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15FED82C">
      <w:pPr>
        <w:rPr>
          <w:rFonts w:hint="eastAsia" w:ascii="宋体" w:hAnsi="宋体" w:cs="宋体"/>
          <w:b/>
          <w:color w:val="000000" w:themeColor="text1"/>
          <w:spacing w:val="6"/>
          <w:sz w:val="24"/>
          <w:highlight w:val="none"/>
          <w14:textFill>
            <w14:solidFill>
              <w14:schemeClr w14:val="tx1"/>
            </w14:solidFill>
          </w14:textFill>
        </w:rPr>
      </w:pPr>
      <w:r>
        <w:rPr>
          <w:rFonts w:hint="eastAsia" w:ascii="宋体" w:hAnsi="宋体" w:cs="宋体"/>
          <w:b/>
          <w:color w:val="000000" w:themeColor="text1"/>
          <w:spacing w:val="6"/>
          <w:sz w:val="24"/>
          <w:highlight w:val="none"/>
          <w14:textFill>
            <w14:solidFill>
              <w14:schemeClr w14:val="tx1"/>
            </w14:solidFill>
          </w14:textFill>
        </w:rPr>
        <w:br w:type="page"/>
      </w:r>
    </w:p>
    <w:p w14:paraId="29AA17C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供应商关联关系说明书</w:t>
      </w:r>
    </w:p>
    <w:p w14:paraId="24E0E83A">
      <w:pPr>
        <w:adjustRightInd w:val="0"/>
        <w:snapToGrid w:val="0"/>
        <w:spacing w:line="360" w:lineRule="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r>
        <w:rPr>
          <w:rFonts w:hint="eastAsia" w:ascii="宋体" w:hAnsi="宋体" w:cs="宋体"/>
          <w:color w:val="000000" w:themeColor="text1"/>
          <w:spacing w:val="6"/>
          <w:sz w:val="21"/>
          <w:szCs w:val="21"/>
          <w:highlight w:val="none"/>
          <w14:textFill>
            <w14:solidFill>
              <w14:schemeClr w14:val="tx1"/>
            </w14:solidFill>
          </w14:textFill>
        </w:rPr>
        <w:t>存在直接控股、管理关系：</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6"/>
        <w:gridCol w:w="3128"/>
        <w:gridCol w:w="2882"/>
        <w:gridCol w:w="1746"/>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宋体" w:eastAsiaTheme="minorEastAsia"/>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21B4B446">
      <w:pPr>
        <w:adjustRightInd w:val="0"/>
        <w:snapToGrid w:val="0"/>
        <w:spacing w:line="360" w:lineRule="auto"/>
        <w:ind w:firstLine="504" w:firstLineChars="200"/>
        <w:rPr>
          <w:rFonts w:ascii="宋体" w:hAnsi="宋体" w:cs="宋体"/>
          <w:color w:val="000000" w:themeColor="text1"/>
          <w:spacing w:val="6"/>
          <w:sz w:val="24"/>
          <w:highlight w:val="none"/>
          <w14:textFill>
            <w14:solidFill>
              <w14:schemeClr w14:val="tx1"/>
            </w14:solidFill>
          </w14:textFill>
        </w:rPr>
      </w:pPr>
    </w:p>
    <w:p w14:paraId="10249848">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328F41EA">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7702D0C3">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5EACD46C">
      <w:pPr>
        <w:spacing w:line="360" w:lineRule="auto"/>
        <w:rPr>
          <w:rFonts w:ascii="宋体" w:hAnsi="宋体"/>
          <w:b/>
          <w:color w:val="000000" w:themeColor="text1"/>
          <w:sz w:val="24"/>
          <w:highlight w:val="none"/>
          <w14:textFill>
            <w14:solidFill>
              <w14:schemeClr w14:val="tx1"/>
            </w14:solidFill>
          </w14:textFill>
        </w:rPr>
      </w:pPr>
    </w:p>
    <w:p w14:paraId="4D8C10C0">
      <w:pPr>
        <w:spacing w:line="360" w:lineRule="auto"/>
        <w:rPr>
          <w:rFonts w:ascii="宋体" w:hAnsi="宋体"/>
          <w:b/>
          <w:color w:val="000000" w:themeColor="text1"/>
          <w:sz w:val="24"/>
          <w:highlight w:val="none"/>
          <w14:textFill>
            <w14:solidFill>
              <w14:schemeClr w14:val="tx1"/>
            </w14:solidFill>
          </w14:textFill>
        </w:rPr>
      </w:pPr>
    </w:p>
    <w:p w14:paraId="02512463">
      <w:pPr>
        <w:spacing w:line="360" w:lineRule="auto"/>
        <w:rPr>
          <w:rFonts w:ascii="宋体" w:hAnsi="宋体"/>
          <w:b/>
          <w:color w:val="000000" w:themeColor="text1"/>
          <w:sz w:val="24"/>
          <w:highlight w:val="none"/>
          <w14:textFill>
            <w14:solidFill>
              <w14:schemeClr w14:val="tx1"/>
            </w14:solidFill>
          </w14:textFill>
        </w:rPr>
      </w:pP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r>
        <w:rPr>
          <w:rFonts w:hint="eastAsia" w:ascii="宋体" w:hAnsi="宋体" w:cs="宋体"/>
          <w:color w:val="000000" w:themeColor="text1"/>
          <w:spacing w:val="6"/>
          <w:sz w:val="21"/>
          <w:szCs w:val="21"/>
          <w:highlight w:val="none"/>
          <w14:textFill>
            <w14:solidFill>
              <w14:schemeClr w14:val="tx1"/>
            </w14:solidFill>
          </w14:textFill>
        </w:rPr>
        <w:t>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40D6BCF1">
      <w:pPr>
        <w:rPr>
          <w:rFonts w:hint="eastAsia" w:ascii="宋体" w:hAnsi="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Cs w:val="24"/>
          <w:highlight w:val="none"/>
          <w:lang w:val="en-US" w:eastAsia="zh-CN"/>
          <w14:textFill>
            <w14:solidFill>
              <w14:schemeClr w14:val="tx1"/>
            </w14:solidFill>
          </w14:textFill>
        </w:rPr>
        <w:br w:type="page"/>
      </w:r>
    </w:p>
    <w:p w14:paraId="3F68988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eastAsia="宋体"/>
          <w:color w:val="000000" w:themeColor="text1"/>
          <w:sz w:val="28"/>
          <w:szCs w:val="21"/>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7DC37CEF">
      <w:pPr>
        <w:pStyle w:val="3"/>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（供应商名称），就参加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r>
        <w:rPr>
          <w:rFonts w:hint="eastAsia" w:ascii="宋体" w:hAnsi="宋体"/>
          <w:color w:val="000000" w:themeColor="text1"/>
          <w:sz w:val="21"/>
          <w:szCs w:val="21"/>
          <w:highlight w:val="none"/>
          <w14:textFill>
            <w14:solidFill>
              <w14:schemeClr w14:val="tx1"/>
            </w14:solidFill>
          </w14:textFill>
        </w:rPr>
        <w:t>。</w:t>
      </w:r>
    </w:p>
    <w:p w14:paraId="12BA9347">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3"/>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3"/>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3"/>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p w14:paraId="77862B92">
      <w:pPr>
        <w:spacing w:line="240" w:lineRule="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A2FAC8"/>
    <w:multiLevelType w:val="singleLevel"/>
    <w:tmpl w:val="49A2FAC8"/>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D17E2"/>
    <w:rsid w:val="0B9A78E2"/>
    <w:rsid w:val="20F87733"/>
    <w:rsid w:val="29B334E6"/>
    <w:rsid w:val="325A3905"/>
    <w:rsid w:val="3FCD3C0B"/>
    <w:rsid w:val="4242307D"/>
    <w:rsid w:val="45790B64"/>
    <w:rsid w:val="46AD292B"/>
    <w:rsid w:val="522D3402"/>
    <w:rsid w:val="59186E96"/>
    <w:rsid w:val="60237BF2"/>
    <w:rsid w:val="6AF705F9"/>
    <w:rsid w:val="6BA0273B"/>
    <w:rsid w:val="6F7D17E2"/>
    <w:rsid w:val="71060A7F"/>
    <w:rsid w:val="732A2ACC"/>
    <w:rsid w:val="7501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customStyle="1" w:styleId="6">
    <w:name w:val="样式2"/>
    <w:basedOn w:val="2"/>
    <w:next w:val="1"/>
    <w:qFormat/>
    <w:uiPriority w:val="0"/>
    <w:pPr>
      <w:spacing w:line="360" w:lineRule="auto"/>
    </w:pPr>
    <w:rPr>
      <w:rFonts w:hint="eastAsia" w:ascii="Arial" w:hAnsi="Arial"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1522</Words>
  <Characters>1525</Characters>
  <Lines>0</Lines>
  <Paragraphs>0</Paragraphs>
  <TotalTime>4</TotalTime>
  <ScaleCrop>false</ScaleCrop>
  <LinksUpToDate>false</LinksUpToDate>
  <CharactersWithSpaces>1818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2026-03-31T02:22:00Z</dcterms:created>
  <dc:creator>A^_^木子</dc:creator>
  <cp:lastModifiedBy>A^_^木子</cp:lastModifiedBy>
  <dcterms:modified xsi:type="dcterms:W3CDTF">2026-07-07T02:12:00Z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8C39CBF7449B424682E8770F67D68E62_13</vt:lpwstr>
  </property>
  <property fmtid="{D5CDD505-2E9C-101B-9397-08002B2CF9AE}" pid="4" name="KSOTemplateDocerSaveRecord">
    <vt:lpwstr>eyJoZGlkIjoiZWYwYWZhMmQxZTU1MDE3NGYwMzA1MGZkMTBkZmU2ODIiLCJ1c2VySWQiOiI4NTQyNDMxMjcifQ==</vt:lpwstr>
  </property>
</Properties>
</file>