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版本号：ZMZB2026GYDX-4920260430001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基于多模态信号的自动驾驶人机交互行为分析与优化系统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ZMZB2026GYDX-49</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基于多模态信号的自动驾驶人机交互行为分析与优化系统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基于多模态信号的自动驾驶人机交互行为分析与优化系统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基于多模态信号的自动驾驶人机交互行为分析与优化系统”1套，面向管理科学与工程、系统工程、物流工程、管理行为与心理学等学科领域的教学科研需求，建设集自动驾驶场景仿真、驾驶模拟实验、人机交互测试、多模态人因数据采集与分析于一体的综合实验平台。系统主要包括自动驾驶仿真与场景构建平台、驾驶模拟与人机交互实验平台以及多模态人因数据采集与分析平台，具备复杂交通场景建模、沉浸式驾驶实验、多源行为与生理信号同步采集、统一时间轴对齐分析及结果输出等功能。 该项目可为复杂系统建模与优化、智能运输与物流场景验证、人机协同决策、驾驶行为机理分析、风险识别与预警界面评估、认知负荷与行为心理实验研究等提供平台支撑，具有显著的多学科交叉融合特征。项目建成后，将进一步完善学院在管理科学与工程、系统工程、物流工程、管理行为与心理学等学科方向的科研平台与教学条件，为相关课程建设、研究生培养、科研项目实施及高水平成果产出提供重要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8、本项目不接受联合体投标：非接受联合体投标声明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中标金额的0.69%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基于多模态信号的自动驾驶人机交互行为分析与优化系统”1套，面向管理科学与工程、系统工程、物流工程、管理行为与心理学等学科领域的教学科研需求，建设集自动驾驶场景仿真、驾驶模拟实验、人机交互测试、多模态人因数据采集与分析于一体的综合实验平台。系统主要包括自动驾驶仿真与场景构建平台、驾驶模拟与人机交互实验平台以及多模态人因数据采集与分析平台，具备复杂交通场景建模、沉浸式驾驶实验、多源行为与生理信号同步采集、统一时间轴对齐分析及结果输出等功能。 该项目可为复杂系统建模与优化、智能运输与物流场景验证、人机协同决策、驾驶行为机理分析、风险识别与预警界面评估、认知负荷与行为心理实验研究等提供平台支撑，具有显著的多学科交叉融合特征。项目建成后，将进一步完善学院在管理科学与工程、系统工程、物流工程、管理行为与心理学等学科方向的科研平台与教学条件，为相关课程建设、研究生培养、科研项目实施及高水平成果产出提供重要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1,144,000.00</w:t>
      </w:r>
    </w:p>
    <w:p>
      <w:pPr>
        <w:pStyle w:val="null3"/>
      </w:pPr>
      <w:r>
        <w:rPr>
          <w:rFonts w:ascii="仿宋_GB2312" w:hAnsi="仿宋_GB2312" w:cs="仿宋_GB2312" w:eastAsia="仿宋_GB2312"/>
        </w:rPr>
        <w:t>采购包最高限价（元）: 1,144,000.00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基于多模态信号的自动驾驶人机交互行为分析与优化系统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1,144,000.00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标的名称：基于多模态信号的自动驾驶人机交互行为分析与优化系统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shd w:fill="FFFFFF" w:val="clear"/>
              </w:rPr>
              <w:t>一、驾驶模拟器平台技术规格要求</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1）模拟舱体技术规格要求</w:t>
            </w:r>
          </w:p>
          <w:p>
            <w:pPr>
              <w:pStyle w:val="null3"/>
              <w:jc w:val="both"/>
            </w:pPr>
            <w:r>
              <w:rPr>
                <w:rFonts w:ascii="仿宋_GB2312" w:hAnsi="仿宋_GB2312" w:cs="仿宋_GB2312" w:eastAsia="仿宋_GB2312"/>
                <w:shd w:fill="FFFFFF" w:val="clear"/>
              </w:rPr>
              <w:t>1.提供符合人体工程学的单座驾驶模拟座舱1台；</w:t>
            </w:r>
          </w:p>
          <w:p>
            <w:pPr>
              <w:pStyle w:val="null3"/>
              <w:jc w:val="both"/>
            </w:pPr>
            <w:r>
              <w:rPr>
                <w:rFonts w:ascii="仿宋_GB2312" w:hAnsi="仿宋_GB2312" w:cs="仿宋_GB2312" w:eastAsia="仿宋_GB2312"/>
                <w:shd w:fill="FFFFFF" w:val="clear"/>
              </w:rPr>
              <w:t>2.单座驾驶模拟座舱与三联屏显示方案采用一体式结构，参考尺寸≤2200mm*1900mm*1500mm，重量需满足高楼层承重要求。顶部开放式，驾驶中可实现方向盘操作反力检测；支持转动方向盘后，方向盘能够自动返回；在驾驶装置启动时，可通过程序对方向盘的操纵角度和反馈力进行修正控制，在软件中能控制方向盘力回馈大小，可实现仿真机械停止功能。</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2）方向盘交互系统技术规格要求</w:t>
            </w:r>
          </w:p>
          <w:p>
            <w:pPr>
              <w:pStyle w:val="null3"/>
              <w:jc w:val="both"/>
            </w:pPr>
            <w:r>
              <w:rPr>
                <w:rFonts w:ascii="仿宋_GB2312" w:hAnsi="仿宋_GB2312" w:cs="仿宋_GB2312" w:eastAsia="仿宋_GB2312"/>
                <w:shd w:fill="FFFFFF" w:val="clear"/>
              </w:rPr>
              <w:t>1.加装类似实车的方向盘套件，包括方向盘和转向柱拨杆等，提供力反馈电机与方向盘连接的三维设计图，并标注清楚主要部件和所有结构件的名称，并叙述传动机构设计的合理性、如何解决方向盘连杆的不同轴对电机造成的偏心剪切力（须提供视频演示）；</w:t>
            </w:r>
          </w:p>
          <w:p>
            <w:pPr>
              <w:pStyle w:val="null3"/>
              <w:jc w:val="both"/>
            </w:pPr>
            <w:r>
              <w:rPr>
                <w:rFonts w:ascii="仿宋_GB2312" w:hAnsi="仿宋_GB2312" w:cs="仿宋_GB2312" w:eastAsia="仿宋_GB2312"/>
                <w:shd w:fill="FFFFFF" w:val="clear"/>
              </w:rPr>
              <w:t>▲2.加装力反馈电机，与仿真软件配合，根据仿真场景提供与真实驾驶一致的力反馈手感，方向盘支持外部指令控制，在自动驾驶工况下可以接受仿真软件发出的位置指令，自动控制方向盘转动，也可通过软件控制方向盘进行振动，在自动驾驶/ADAS测试场景中对驾驶人进行预警或提醒；</w:t>
            </w:r>
          </w:p>
          <w:p>
            <w:pPr>
              <w:pStyle w:val="null3"/>
              <w:jc w:val="both"/>
            </w:pPr>
            <w:r>
              <w:rPr>
                <w:rFonts w:ascii="仿宋_GB2312" w:hAnsi="仿宋_GB2312" w:cs="仿宋_GB2312" w:eastAsia="仿宋_GB2312"/>
                <w:shd w:fill="FFFFFF" w:val="clear"/>
              </w:rPr>
              <w:t>▲3.力反馈方向盘最大扭矩≥19Nm，分辨精度≤0.02°，方向盘转角范围与实车一致；力反馈方向盘系统扭矩参数至少须包括摩擦、刚性、阻尼，且参数可调；驾驶员操作方向扭力数据支持实时输出；</w:t>
            </w:r>
          </w:p>
          <w:p>
            <w:pPr>
              <w:pStyle w:val="null3"/>
              <w:jc w:val="both"/>
            </w:pPr>
            <w:r>
              <w:rPr>
                <w:rFonts w:ascii="仿宋_GB2312" w:hAnsi="仿宋_GB2312" w:cs="仿宋_GB2312" w:eastAsia="仿宋_GB2312"/>
                <w:shd w:fill="FFFFFF" w:val="clear"/>
              </w:rPr>
              <w:t>▲4.力反馈方向盘系统应结合驾驶仿真要素（如车辆速度等）实时给被试人员提供接近真实转向使用体验的力反馈感受（如车辆速度越快时，方向盘转动扭矩越大）；</w:t>
            </w:r>
          </w:p>
          <w:p>
            <w:pPr>
              <w:pStyle w:val="null3"/>
              <w:jc w:val="both"/>
            </w:pPr>
            <w:r>
              <w:rPr>
                <w:rFonts w:ascii="仿宋_GB2312" w:hAnsi="仿宋_GB2312" w:cs="仿宋_GB2312" w:eastAsia="仿宋_GB2312"/>
                <w:shd w:fill="FFFFFF" w:val="clear"/>
              </w:rPr>
              <w:t>5.力反馈方向盘系统具备机械停止功能，模拟方向盘向左或者向右转动到最大角度量程时的机械碰撞的效果，支持设置方向盘可转动的角度范围（须提供视频演示）；</w:t>
            </w:r>
          </w:p>
          <w:p>
            <w:pPr>
              <w:pStyle w:val="null3"/>
              <w:jc w:val="both"/>
            </w:pPr>
            <w:r>
              <w:rPr>
                <w:rFonts w:ascii="仿宋_GB2312" w:hAnsi="仿宋_GB2312" w:cs="仿宋_GB2312" w:eastAsia="仿宋_GB2312"/>
                <w:shd w:fill="FFFFFF" w:val="clear"/>
              </w:rPr>
              <w:t>6.力反馈方向盘系统具备测力功能，实时输出驾驶人操作方向的扭力数据（须提供视频演示）。</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3）踏板交互系统技术规格要求</w:t>
            </w:r>
          </w:p>
          <w:p>
            <w:pPr>
              <w:pStyle w:val="null3"/>
              <w:jc w:val="both"/>
            </w:pPr>
            <w:r>
              <w:rPr>
                <w:rFonts w:ascii="仿宋_GB2312" w:hAnsi="仿宋_GB2312" w:cs="仿宋_GB2312" w:eastAsia="仿宋_GB2312"/>
                <w:shd w:fill="FFFFFF" w:val="clear"/>
              </w:rPr>
              <w:t>1.加速踏板和制动踏板采用独立设计。两只踏板的力反馈强度支持手动调节，两只踏板的板面角度支持手动调节（须提供视频演示）；</w:t>
            </w:r>
          </w:p>
          <w:p>
            <w:pPr>
              <w:pStyle w:val="null3"/>
              <w:jc w:val="both"/>
            </w:pPr>
            <w:r>
              <w:rPr>
                <w:rFonts w:ascii="仿宋_GB2312" w:hAnsi="仿宋_GB2312" w:cs="仿宋_GB2312" w:eastAsia="仿宋_GB2312"/>
                <w:shd w:fill="FFFFFF" w:val="clear"/>
              </w:rPr>
              <w:t>2.加速踏板和制动踏板均加装力传感器，力传感器最大量程≥850N，误差≤0.02N，力传感器内置在踏板内部（须提供视频演示）；</w:t>
            </w:r>
          </w:p>
          <w:p>
            <w:pPr>
              <w:pStyle w:val="null3"/>
              <w:jc w:val="both"/>
            </w:pPr>
            <w:r>
              <w:rPr>
                <w:rFonts w:ascii="仿宋_GB2312" w:hAnsi="仿宋_GB2312" w:cs="仿宋_GB2312" w:eastAsia="仿宋_GB2312"/>
                <w:shd w:fill="FFFFFF" w:val="clear"/>
              </w:rPr>
              <w:t>★3.制动踏板操作旋转角度≥20°，踩踏行程≥115mm；加速踏板操作旋转角度≥17°，踩踏行程≥45mm。制动踏板支持踩踏力≥800N，加速踏板支持踩踏力≥500N，双踏板的角度、高度和力反馈强度均可调。踏板系统与驾驶仿真软件进行实时通讯，在驾驶员实时驾驶条件下，可对外发送踏板相关数据信号，控制驾驶仿真软件中虚拟车辆模型进行加速与减速操作。</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4）档位及车灯系统技术规格要求</w:t>
            </w:r>
          </w:p>
          <w:p>
            <w:pPr>
              <w:pStyle w:val="null3"/>
              <w:jc w:val="both"/>
            </w:pPr>
            <w:r>
              <w:rPr>
                <w:rFonts w:ascii="仿宋_GB2312" w:hAnsi="仿宋_GB2312" w:cs="仿宋_GB2312" w:eastAsia="仿宋_GB2312"/>
                <w:shd w:fill="FFFFFF" w:val="clear"/>
              </w:rPr>
              <w:t>▲1.档位操作杆至少有D前进档、N空档、P驻车档、R后退档四个档位，档位系统支持与驾驶仿真软件进行实时通讯，在驾驶员实时驾驶条件下，对外发送档位相关数据信号，控制驾驶仿真软中虚拟车辆模型进行换挡操作；</w:t>
            </w:r>
          </w:p>
          <w:p>
            <w:pPr>
              <w:pStyle w:val="null3"/>
              <w:jc w:val="both"/>
            </w:pPr>
            <w:r>
              <w:rPr>
                <w:rFonts w:ascii="仿宋_GB2312" w:hAnsi="仿宋_GB2312" w:cs="仿宋_GB2312" w:eastAsia="仿宋_GB2312"/>
                <w:shd w:fill="FFFFFF" w:val="clear"/>
              </w:rPr>
              <w:t>2.车灯物理操作按钮信号支持接入驾驶场景模拟软件，支持模拟虚拟大灯（远光灯和近光灯）等；驾驶模拟器座舱应根据实验安全需求加装紧急停止按键，该按键支持一键停止座舱中所有正在运行的软件及硬件设备。</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5）音响及屏幕系统技术规格要求</w:t>
            </w:r>
          </w:p>
          <w:p>
            <w:pPr>
              <w:pStyle w:val="null3"/>
              <w:jc w:val="both"/>
            </w:pPr>
            <w:r>
              <w:rPr>
                <w:rFonts w:ascii="仿宋_GB2312" w:hAnsi="仿宋_GB2312" w:cs="仿宋_GB2312" w:eastAsia="仿宋_GB2312"/>
                <w:shd w:fill="FFFFFF" w:val="clear"/>
              </w:rPr>
              <w:t>1.安装配置≥5.1声道立体环绕音响系统，隐蔽安装不破坏原车内饰，音响系统可以模拟声音的方位和大小及声音方位和大小的变化；仿真模拟环境背景音、驾驶系统提示音及语音播报等音频输出，通过座舱内音响系统播放；</w:t>
            </w:r>
          </w:p>
          <w:p>
            <w:pPr>
              <w:pStyle w:val="null3"/>
              <w:jc w:val="both"/>
            </w:pPr>
            <w:r>
              <w:rPr>
                <w:rFonts w:ascii="仿宋_GB2312" w:hAnsi="仿宋_GB2312" w:cs="仿宋_GB2312" w:eastAsia="仿宋_GB2312"/>
                <w:shd w:fill="FFFFFF" w:val="clear"/>
              </w:rPr>
              <w:t>▲2.三联屏显示系统主要由3个液晶显示屏无缝拼接组成，与驾驶舱采用一体式结构，液晶屏幕显示左右后视镜和内置后视镜；单屏幕尺寸≥42英寸；屏幕分辨率≥3840*2160；刷屏率≥60Hz；运行内存≥2GB；存储内存≥8GB；</w:t>
            </w:r>
          </w:p>
          <w:p>
            <w:pPr>
              <w:pStyle w:val="null3"/>
              <w:jc w:val="both"/>
            </w:pPr>
            <w:r>
              <w:rPr>
                <w:rFonts w:ascii="仿宋_GB2312" w:hAnsi="仿宋_GB2312" w:cs="仿宋_GB2312" w:eastAsia="仿宋_GB2312"/>
                <w:shd w:fill="FFFFFF" w:val="clear"/>
              </w:rPr>
              <w:t>3.座舱交互系统包含仪表屏和中控屏，其中仪表显示屏尺寸≥10英寸；触控式液晶中控显示屏尺寸≥13英寸。屏幕均支持调节亮度，屏幕分辨率≥2K。</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6）电子总成技术规格要求</w:t>
            </w:r>
          </w:p>
          <w:p>
            <w:pPr>
              <w:pStyle w:val="null3"/>
              <w:jc w:val="both"/>
            </w:pPr>
            <w:r>
              <w:rPr>
                <w:rFonts w:ascii="仿宋_GB2312" w:hAnsi="仿宋_GB2312" w:cs="仿宋_GB2312" w:eastAsia="仿宋_GB2312"/>
                <w:shd w:fill="FFFFFF" w:val="clear"/>
              </w:rPr>
              <w:t>★1.拆除原车车机，重建电子控制与通讯总成，集成所有的电子部件，与交通场景仿真软件实时通讯，驾驶舱内的配件包括转向电机、加/减速踏板，车辆驾驶状态信息，包含但不限于速度、加速度、中控信息、姿态信息等，通过软件实时通讯，实现数据采集和传输，通过软件发送控制指令，实现模拟驾驶功能；电子及通讯总成硬件系统均安装在单独的箱体内，并整体安装在发动机舱内，配有单独的接线端子；</w:t>
            </w:r>
          </w:p>
          <w:p>
            <w:pPr>
              <w:pStyle w:val="null3"/>
              <w:jc w:val="both"/>
            </w:pPr>
            <w:r>
              <w:rPr>
                <w:rFonts w:ascii="仿宋_GB2312" w:hAnsi="仿宋_GB2312" w:cs="仿宋_GB2312" w:eastAsia="仿宋_GB2312"/>
                <w:shd w:fill="FFFFFF" w:val="clear"/>
              </w:rPr>
              <w:t>▲2.配备高性能运行终端1台，处理器≥20核，频率≥5.3GHz；内存≥32GB，显卡优于或等于RTX 5060系列。</w:t>
            </w:r>
          </w:p>
          <w:p>
            <w:pPr>
              <w:pStyle w:val="null3"/>
              <w:jc w:val="both"/>
            </w:pPr>
            <w:r>
              <w:rPr>
                <w:rFonts w:ascii="仿宋_GB2312" w:hAnsi="仿宋_GB2312" w:cs="仿宋_GB2312" w:eastAsia="仿宋_GB2312"/>
                <w:b/>
                <w:shd w:fill="FFFFFF" w:val="clear"/>
              </w:rPr>
              <w:t>二、驾驶场景仿真平台技术要求</w:t>
            </w:r>
          </w:p>
          <w:p>
            <w:pPr>
              <w:pStyle w:val="null3"/>
              <w:jc w:val="both"/>
            </w:pPr>
            <w:r>
              <w:rPr>
                <w:rFonts w:ascii="仿宋_GB2312" w:hAnsi="仿宋_GB2312" w:cs="仿宋_GB2312" w:eastAsia="仿宋_GB2312"/>
                <w:shd w:fill="FFFFFF" w:val="clear"/>
              </w:rPr>
              <w:t>总体功能要求：驾驶场景仿真系统须具备创建高逼真度的虚拟仿真环境的能力，其功能要求包括视景仿真、声音仿真、静态道路环境搭建、动态交通要素搭建，此外要求能够进行自动驾驶</w:t>
            </w:r>
            <w:r>
              <w:rPr>
                <w:rFonts w:ascii="仿宋_GB2312" w:hAnsi="仿宋_GB2312" w:cs="仿宋_GB2312" w:eastAsia="仿宋_GB2312"/>
                <w:shd w:fill="FFFFFF" w:val="clear"/>
              </w:rPr>
              <w:t>ADAS功能、数据采集与管理功能。</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1）视景仿真模块技术要求</w:t>
            </w:r>
          </w:p>
          <w:p>
            <w:pPr>
              <w:pStyle w:val="null3"/>
              <w:jc w:val="both"/>
            </w:pPr>
            <w:r>
              <w:rPr>
                <w:rFonts w:ascii="仿宋_GB2312" w:hAnsi="仿宋_GB2312" w:cs="仿宋_GB2312" w:eastAsia="仿宋_GB2312"/>
                <w:shd w:fill="FFFFFF" w:val="clear"/>
              </w:rPr>
              <w:t>1.沉浸式交通模拟环境：实现仿真参与者视觉范围内所有场景的可视化仿真；</w:t>
            </w:r>
          </w:p>
          <w:p>
            <w:pPr>
              <w:pStyle w:val="null3"/>
              <w:jc w:val="both"/>
            </w:pPr>
            <w:r>
              <w:rPr>
                <w:rFonts w:ascii="仿宋_GB2312" w:hAnsi="仿宋_GB2312" w:cs="仿宋_GB2312" w:eastAsia="仿宋_GB2312"/>
                <w:shd w:fill="FFFFFF" w:val="clear"/>
              </w:rPr>
              <w:t>2.动态时间与环境设置：支持12个月、24小时的时间设置，光线条件随时间自然变化，并伴有模型阴影效果，同时支持雨、雾、阴天、晴天等多种天气场景的自定义与动态调整；</w:t>
            </w:r>
          </w:p>
          <w:p>
            <w:pPr>
              <w:pStyle w:val="null3"/>
              <w:jc w:val="both"/>
            </w:pPr>
            <w:r>
              <w:rPr>
                <w:rFonts w:ascii="仿宋_GB2312" w:hAnsi="仿宋_GB2312" w:cs="仿宋_GB2312" w:eastAsia="仿宋_GB2312"/>
                <w:shd w:fill="FFFFFF" w:val="clear"/>
              </w:rPr>
              <w:t>3.视景仿真：提供2D和3D模型的视景仿真功能。使用2D模型时，软件能自动调整图像方向，优化数据量；</w:t>
            </w:r>
          </w:p>
          <w:p>
            <w:pPr>
              <w:pStyle w:val="null3"/>
              <w:jc w:val="both"/>
            </w:pPr>
            <w:r>
              <w:rPr>
                <w:rFonts w:ascii="仿宋_GB2312" w:hAnsi="仿宋_GB2312" w:cs="仿宋_GB2312" w:eastAsia="仿宋_GB2312"/>
                <w:shd w:fill="FFFFFF" w:val="clear"/>
              </w:rPr>
              <w:t>4.真实路面效果仿真：支持路面效果仿真，提供多种高分辨率纹理素材，可模拟真实路面的车辙、干净程度等细节，支持实地取景制作；</w:t>
            </w:r>
          </w:p>
          <w:p>
            <w:pPr>
              <w:pStyle w:val="null3"/>
              <w:jc w:val="both"/>
            </w:pPr>
            <w:r>
              <w:rPr>
                <w:rFonts w:ascii="仿宋_GB2312" w:hAnsi="仿宋_GB2312" w:cs="仿宋_GB2312" w:eastAsia="仿宋_GB2312"/>
                <w:shd w:fill="FFFFFF" w:val="clear"/>
              </w:rPr>
              <w:t>5.水面效果模拟：具备水面波纹仿真功能，能模拟下雨时的雨点效果、镜面反射效果以及车辆行驶时轮胎后部的水汽效果。</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2）环境音效仿真模块技术要求</w:t>
            </w:r>
          </w:p>
          <w:p>
            <w:pPr>
              <w:pStyle w:val="null3"/>
              <w:jc w:val="both"/>
            </w:pPr>
            <w:r>
              <w:rPr>
                <w:rFonts w:ascii="仿宋_GB2312" w:hAnsi="仿宋_GB2312" w:cs="仿宋_GB2312" w:eastAsia="仿宋_GB2312"/>
                <w:shd w:fill="FFFFFF" w:val="clear"/>
              </w:rPr>
              <w:t>1.环境音仿真：能够精准模拟车辆交汇时的声音变化，随环境车辆由远及近或由近及远；</w:t>
            </w:r>
          </w:p>
          <w:p>
            <w:pPr>
              <w:pStyle w:val="null3"/>
              <w:jc w:val="both"/>
            </w:pPr>
            <w:r>
              <w:rPr>
                <w:rFonts w:ascii="仿宋_GB2312" w:hAnsi="仿宋_GB2312" w:cs="仿宋_GB2312" w:eastAsia="仿宋_GB2312"/>
                <w:shd w:fill="FFFFFF" w:val="clear"/>
              </w:rPr>
              <w:t>2.模拟器内声音模拟：根据车速变化，实时模拟路面噪声及发动机声音，覆盖燃油车和新能源车等多种车型，并支持使用用户自定义的车辆声音进行仿真；</w:t>
            </w:r>
          </w:p>
          <w:p>
            <w:pPr>
              <w:pStyle w:val="null3"/>
              <w:jc w:val="both"/>
            </w:pPr>
            <w:r>
              <w:rPr>
                <w:rFonts w:ascii="仿宋_GB2312" w:hAnsi="仿宋_GB2312" w:cs="仿宋_GB2312" w:eastAsia="仿宋_GB2312"/>
                <w:shd w:fill="FFFFFF" w:val="clear"/>
              </w:rPr>
              <w:t>3.环境声音仿真：支持雨天、雷暴等天气声音的模拟，根据雨天程度调整声音效果，同时提供自定义声音设定。系统提供模拟特殊动物声音如鸟叫等。</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3）道路交通环境创建模块技术要求</w:t>
            </w:r>
          </w:p>
          <w:p>
            <w:pPr>
              <w:pStyle w:val="null3"/>
              <w:jc w:val="both"/>
            </w:pPr>
            <w:r>
              <w:rPr>
                <w:rFonts w:ascii="仿宋_GB2312" w:hAnsi="仿宋_GB2312" w:cs="仿宋_GB2312" w:eastAsia="仿宋_GB2312"/>
                <w:shd w:fill="FFFFFF" w:val="clear"/>
              </w:rPr>
              <w:t>1.具备道路交通环境创建功能：支持图形化界面搭建场景和脚本语言方式搭建场景，图形化界面搭建功能支持搭建在复杂的十字路口、丁字路口、高架桥梁、隧道场景的搭建，可导入OpenDrive/OpenStreetMap等格式数据及道路高度数据，实际道路线型，定义直线长度、曲线长度及转弯半径，定义横截面信息，包括车道数量、车道高度、车道宽度，精确定义车道线行驶方向和行驶轨迹，道路边界，支持多种道路边界类型选择，同时可实地取景后导入。支持多种道路标线的绘制，包括纵向标线、横向标线和标志箭头，用户可根据不同的法律法规进行标志标线的二次开发，导入场景编辑器后放可使用。可通过修改场景脚本参数的方式快速生成几十公里的高速道路，支持添加和设置道路护栏等交通设施，沿道路的景观和模型；</w:t>
            </w:r>
          </w:p>
          <w:p>
            <w:pPr>
              <w:pStyle w:val="null3"/>
              <w:jc w:val="both"/>
            </w:pPr>
            <w:r>
              <w:rPr>
                <w:rFonts w:ascii="仿宋_GB2312" w:hAnsi="仿宋_GB2312" w:cs="仿宋_GB2312" w:eastAsia="仿宋_GB2312"/>
                <w:shd w:fill="FFFFFF" w:val="clear"/>
              </w:rPr>
              <w:t>2.具备桥梁创建功能：不需借助3dsMax等第三方软件生成3D模型再导入软件来创建桥梁，支持通过软件自带的图形界面和脚本语言功能两种方式来创建桥梁，包括桥梁的高度和宽度，可设置不同纹理类型的桥梁断面，设置桥墩（须提供视频演示）；</w:t>
            </w:r>
          </w:p>
          <w:p>
            <w:pPr>
              <w:pStyle w:val="null3"/>
              <w:jc w:val="both"/>
            </w:pPr>
            <w:r>
              <w:rPr>
                <w:rFonts w:ascii="仿宋_GB2312" w:hAnsi="仿宋_GB2312" w:cs="仿宋_GB2312" w:eastAsia="仿宋_GB2312"/>
                <w:shd w:fill="FFFFFF" w:val="clear"/>
              </w:rPr>
              <w:t>3.具备隧道创建功能：不需借助3dsMax等第三方软件生成3D模型再导入软件来创建隧道，支持通过软件自带的图形界面和脚本语言功能两种方式来创建隧道，可自定义选择两车道、三车道甚至更宽道路的隧道搭建，隧道模型多样，隧道宽度、长度及高度可调整，具有圆形隧道、方形隧道、下沉式隧道（须提供视频演示）；</w:t>
            </w:r>
          </w:p>
          <w:p>
            <w:pPr>
              <w:pStyle w:val="null3"/>
              <w:jc w:val="both"/>
            </w:pPr>
            <w:r>
              <w:rPr>
                <w:rFonts w:ascii="仿宋_GB2312" w:hAnsi="仿宋_GB2312" w:cs="仿宋_GB2312" w:eastAsia="仿宋_GB2312"/>
                <w:shd w:fill="FFFFFF" w:val="clear"/>
              </w:rPr>
              <w:t>4.具备隧道内的灯光设置与调节功能，支持隧道内的照明灯数量和密度设置，灯光亮度可调节、半径可调节、灯光颜色可调节，具有隧道入口、隧道出口、应急出口及隧道通风设施和照明设施，支持自定义隧道内部纹理以及内部设施的间隔和高度，通风设施具有动态效果，支持光束效果和阴影效果设置（须提供视频演示）；</w:t>
            </w:r>
          </w:p>
          <w:p>
            <w:pPr>
              <w:pStyle w:val="null3"/>
              <w:jc w:val="both"/>
            </w:pPr>
            <w:r>
              <w:rPr>
                <w:rFonts w:ascii="仿宋_GB2312" w:hAnsi="仿宋_GB2312" w:cs="仿宋_GB2312" w:eastAsia="仿宋_GB2312"/>
                <w:shd w:fill="FFFFFF" w:val="clear"/>
              </w:rPr>
              <w:t>5.支持创建被动不发光和主动发光标志牌的功能。标志牌自身的光源能够满足全天候环境条件下的标志信息识别，支持修改标志牌内容、大小及放置高度（须提供视频演示）；</w:t>
            </w:r>
          </w:p>
          <w:p>
            <w:pPr>
              <w:pStyle w:val="null3"/>
              <w:jc w:val="both"/>
            </w:pPr>
            <w:r>
              <w:rPr>
                <w:rFonts w:ascii="仿宋_GB2312" w:hAnsi="仿宋_GB2312" w:cs="仿宋_GB2312" w:eastAsia="仿宋_GB2312"/>
                <w:shd w:fill="FFFFFF" w:val="clear"/>
              </w:rPr>
              <w:t>6.支持创建被动不发光和主动发光交通诱导牌功能，交通诱导牌自身的光源能够满足全天候环境条件下的标志信息识别，支持修改交通诱导牌内容、大小及放置高度（须提供视频演示）；</w:t>
            </w:r>
          </w:p>
          <w:p>
            <w:pPr>
              <w:pStyle w:val="null3"/>
              <w:jc w:val="both"/>
            </w:pPr>
            <w:r>
              <w:rPr>
                <w:rFonts w:ascii="仿宋_GB2312" w:hAnsi="仿宋_GB2312" w:cs="仿宋_GB2312" w:eastAsia="仿宋_GB2312"/>
                <w:shd w:fill="FFFFFF" w:val="clear"/>
              </w:rPr>
              <w:t>7.支持创建被动不发光和主动发光转弯指示箭头功能，转弯指示箭头自身的光源能够满足全天候环境条件下的标志信息识别，支持修改转弯指示箭头大小及放置高度（须提供视频演示）；</w:t>
            </w:r>
          </w:p>
          <w:p>
            <w:pPr>
              <w:pStyle w:val="null3"/>
              <w:jc w:val="both"/>
            </w:pPr>
            <w:r>
              <w:rPr>
                <w:rFonts w:ascii="仿宋_GB2312" w:hAnsi="仿宋_GB2312" w:cs="仿宋_GB2312" w:eastAsia="仿宋_GB2312"/>
                <w:shd w:fill="FFFFFF" w:val="clear"/>
              </w:rPr>
              <w:t>8.支持创建被动不发光和主动发光道钉功能，支持修改发光道钉模型大小、道钉亮度、映射半径、放置间距、沿道路的放置长度及灯光颜色，即在黑夜行驶环境中也可以看到模型及灯光效果（须提供视频演示）。</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4）动态交通场景脚本创建模块技术要求</w:t>
            </w:r>
          </w:p>
          <w:p>
            <w:pPr>
              <w:pStyle w:val="null3"/>
              <w:jc w:val="both"/>
            </w:pPr>
            <w:r>
              <w:rPr>
                <w:rFonts w:ascii="仿宋_GB2312" w:hAnsi="仿宋_GB2312" w:cs="仿宋_GB2312" w:eastAsia="仿宋_GB2312"/>
                <w:shd w:fill="FFFFFF" w:val="clear"/>
              </w:rPr>
              <w:t>1.交通参与车辆，包括汽车、摩托车、自行车、电动车以及有轨电车等，汽车包括小轿车、SUV、厢式车、卡车、大巴车以及农用车辆和特殊功能车等。软件可精确定义交通参与者的行为，包括起始位置、激活方式、起始速度、目标速度、路线、加减速和转向等，可通过参数设定或通过浮点的功能进行动态设置，可定义每个交通参与者的行为模型，且每个行为模型的参数都可以进行编辑。所有交通参与者之间都有现实的碰撞逻辑存在，如与前车距离过近时会自动进行减速停车或换道行驶；</w:t>
            </w:r>
          </w:p>
          <w:p>
            <w:pPr>
              <w:pStyle w:val="null3"/>
              <w:jc w:val="both"/>
            </w:pPr>
            <w:r>
              <w:rPr>
                <w:rFonts w:ascii="仿宋_GB2312" w:hAnsi="仿宋_GB2312" w:cs="仿宋_GB2312" w:eastAsia="仿宋_GB2312"/>
                <w:shd w:fill="FFFFFF" w:val="clear"/>
              </w:rPr>
              <w:t>2.系统提供不同行人类型选择，包括外国行人和中国行人，并支持设置具有特殊职业的行人。用户可自定义行人的行为动作，包含出发点、到达点、行驶速度和运动模式；支持图形化界面和脚本两种设置方式；</w:t>
            </w:r>
          </w:p>
          <w:p>
            <w:pPr>
              <w:pStyle w:val="null3"/>
              <w:jc w:val="both"/>
            </w:pPr>
            <w:r>
              <w:rPr>
                <w:rFonts w:ascii="仿宋_GB2312" w:hAnsi="仿宋_GB2312" w:cs="仿宋_GB2312" w:eastAsia="仿宋_GB2312"/>
                <w:shd w:fill="FFFFFF" w:val="clear"/>
              </w:rPr>
              <w:t>▲3.系统需支持精确定义机动车、非机动车及行人信号灯的工作方式和相位，设置相位≥4个。用户既可以选择软件自带的通道模式，支持自定义通道机制，自由设置信号灯的颜色变化时间，有效控制停止线前方车辆的行为；</w:t>
            </w:r>
          </w:p>
          <w:p>
            <w:pPr>
              <w:pStyle w:val="null3"/>
              <w:jc w:val="both"/>
            </w:pPr>
            <w:r>
              <w:rPr>
                <w:rFonts w:ascii="仿宋_GB2312" w:hAnsi="仿宋_GB2312" w:cs="仿宋_GB2312" w:eastAsia="仿宋_GB2312"/>
                <w:shd w:fill="FFFFFF" w:val="clear"/>
              </w:rPr>
              <w:t>4.通过道路事件功能，系统支持能够精确定义场景内车辆、行人、天气及信号灯的变化。</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5）场景拼接和路线纠错模块技术要求</w:t>
            </w:r>
          </w:p>
          <w:p>
            <w:pPr>
              <w:pStyle w:val="null3"/>
              <w:jc w:val="both"/>
            </w:pPr>
            <w:r>
              <w:rPr>
                <w:rFonts w:ascii="仿宋_GB2312" w:hAnsi="仿宋_GB2312" w:cs="仿宋_GB2312" w:eastAsia="仿宋_GB2312"/>
                <w:shd w:fill="FFFFFF" w:val="clear"/>
              </w:rPr>
              <w:t>系统能够分区域进行场景建模，支持多区域模块逻辑对接。支持路线纠错，通过逻辑对接功能实现不同转向路径与同一目标路段的衔接，确保驾驶员无论选择哪一条路线，均可顺利进入预设实验路段，避免因主驾车辆倒车返回或重新启动软件而影响实验流程，从而保证实验的连续性和完整性（须提供视频演示）；</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6）自动驾驶功能模块技术要求</w:t>
            </w:r>
          </w:p>
          <w:p>
            <w:pPr>
              <w:pStyle w:val="null3"/>
              <w:jc w:val="both"/>
            </w:pPr>
            <w:r>
              <w:rPr>
                <w:rFonts w:ascii="仿宋_GB2312" w:hAnsi="仿宋_GB2312" w:cs="仿宋_GB2312" w:eastAsia="仿宋_GB2312"/>
                <w:shd w:fill="FFFFFF" w:val="clear"/>
              </w:rPr>
              <w:t>驾驶场景仿真系统需具有自动驾驶功能，内部具有多个虚拟传感器，包括前向、侧向及全局交通参与者检测传感器，可设置检测长度、检测宽度、检测角度及检测交通参与者的类型，实时获取场景一定范围内交通参与者的数据，包括相对距离、位置、速度、加速度等信息，通过自动驾驶算法实现对车辆的纵向控制和横向控制，其中纵向控制包括速度控制、加速度控制及踏板力度控制，横向控制包括方向盘转向角度控制，用户可设置自动驾驶模式参数，包括目标车速、前车时距、前向安全距离阈值、左</w:t>
            </w:r>
            <w:r>
              <w:rPr>
                <w:rFonts w:ascii="仿宋_GB2312" w:hAnsi="仿宋_GB2312" w:cs="仿宋_GB2312" w:eastAsia="仿宋_GB2312"/>
                <w:shd w:fill="FFFFFF" w:val="clear"/>
              </w:rPr>
              <w:t>/右前安全距离阈值、左/右后安全距离阈值。自动驾驶过程中，驾驶员可通过踩下加速踏板、制动踏板或转动方向盘以及按钮等方式退出自动驾驶，做到手动驾驶和自动驾驶之间的安全切换（须提供视频演示）；</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7）人机交互设计功能模块技术要求</w:t>
            </w:r>
          </w:p>
          <w:p>
            <w:pPr>
              <w:pStyle w:val="null3"/>
              <w:jc w:val="both"/>
            </w:pPr>
            <w:r>
              <w:rPr>
                <w:rFonts w:ascii="仿宋_GB2312" w:hAnsi="仿宋_GB2312" w:cs="仿宋_GB2312" w:eastAsia="仿宋_GB2312"/>
                <w:shd w:fill="FFFFFF" w:val="clear"/>
              </w:rPr>
              <w:t>驾驶场景仿真系统需提供多种人机交互方式，可通过脚本方式设计仪表交互界面和中控交互界面，可添加图片、文本、动态数字、按钮、指针、滑块等素材，精确定义素材的大小、位置和显示方式，设置显示逻辑与软件内部的数据通讯对接，如车速、转速、转向灯、大灯以及其它信号状态等。中控界面支持多个图形排列设置，以及多层级界面设计，驾驶员操作后可进行相应功能触发或向下一级界面跳转。支持高级辅助驾驶功能的图形警示以及自动驾驶功能的接管提示，用户可自定义导入声音素材，设置声音实现的逻辑，支持第三方语言程序的脚本嵌入，与</w:t>
            </w:r>
            <w:r>
              <w:rPr>
                <w:rFonts w:ascii="仿宋_GB2312" w:hAnsi="仿宋_GB2312" w:cs="仿宋_GB2312" w:eastAsia="仿宋_GB2312"/>
                <w:shd w:fill="FFFFFF" w:val="clear"/>
              </w:rPr>
              <w:t>qml 脚本进行数据通讯和界面设计（须提供视频演示）。</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8）其它技术要求</w:t>
            </w:r>
          </w:p>
          <w:p>
            <w:pPr>
              <w:pStyle w:val="null3"/>
              <w:jc w:val="both"/>
            </w:pPr>
            <w:r>
              <w:rPr>
                <w:rFonts w:ascii="仿宋_GB2312" w:hAnsi="仿宋_GB2312" w:cs="仿宋_GB2312" w:eastAsia="仿宋_GB2312"/>
                <w:shd w:fill="FFFFFF" w:val="clear"/>
              </w:rPr>
              <w:t>▲1.系统使用方式要求：搭建场景或修改场景时无须插入软件狗即可创建场景，满足≥60台电脑终端同时创建场景。</w:t>
            </w:r>
          </w:p>
          <w:p>
            <w:pPr>
              <w:pStyle w:val="null3"/>
              <w:jc w:val="both"/>
            </w:pPr>
            <w:r>
              <w:rPr>
                <w:rFonts w:ascii="仿宋_GB2312" w:hAnsi="仿宋_GB2312" w:cs="仿宋_GB2312" w:eastAsia="仿宋_GB2312"/>
                <w:b/>
                <w:shd w:fill="FFFFFF" w:val="clear"/>
              </w:rPr>
              <w:t>三、多模态人因数据采集平台要求</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1）实验管理系统技术要求</w:t>
            </w:r>
          </w:p>
          <w:p>
            <w:pPr>
              <w:pStyle w:val="null3"/>
              <w:jc w:val="both"/>
            </w:pPr>
            <w:r>
              <w:rPr>
                <w:rFonts w:ascii="仿宋_GB2312" w:hAnsi="仿宋_GB2312" w:cs="仿宋_GB2312" w:eastAsia="仿宋_GB2312"/>
                <w:shd w:fill="FFFFFF" w:val="clear"/>
              </w:rPr>
              <w:t>★1.实验管理系统能够针对相关眼动数据、生理数据采集、心理状态评价实验进行流程化的管理，具备实验项目管理、实验设计管理、实验材料管理、自定义报表管理等功能，并集成在同一系统软件中。</w:t>
            </w:r>
          </w:p>
          <w:p>
            <w:pPr>
              <w:pStyle w:val="null3"/>
              <w:jc w:val="both"/>
            </w:pPr>
            <w:r>
              <w:rPr>
                <w:rFonts w:ascii="仿宋_GB2312" w:hAnsi="仿宋_GB2312" w:cs="仿宋_GB2312" w:eastAsia="仿宋_GB2312"/>
                <w:shd w:fill="FFFFFF" w:val="clear"/>
              </w:rPr>
              <w:t>2.实验管理系统登录界面应具备采购人单位LOGO和文字信息；</w:t>
            </w:r>
          </w:p>
          <w:p>
            <w:pPr>
              <w:pStyle w:val="null3"/>
              <w:jc w:val="both"/>
            </w:pPr>
            <w:r>
              <w:rPr>
                <w:rFonts w:ascii="仿宋_GB2312" w:hAnsi="仿宋_GB2312" w:cs="仿宋_GB2312" w:eastAsia="仿宋_GB2312"/>
                <w:shd w:fill="FFFFFF" w:val="clear"/>
              </w:rPr>
              <w:t>3</w:t>
            </w:r>
            <w:r>
              <w:rPr>
                <w:rFonts w:ascii="仿宋_GB2312" w:hAnsi="仿宋_GB2312" w:cs="仿宋_GB2312" w:eastAsia="仿宋_GB2312"/>
                <w:shd w:fill="FFFFFF" w:val="clear"/>
              </w:rPr>
              <w:t>.管理系统界面可设定快捷键进行锁定，通过输入密码解除锁定；</w:t>
            </w:r>
          </w:p>
          <w:p>
            <w:pPr>
              <w:pStyle w:val="null3"/>
              <w:jc w:val="both"/>
            </w:pPr>
            <w:r>
              <w:rPr>
                <w:rFonts w:ascii="仿宋_GB2312" w:hAnsi="仿宋_GB2312" w:cs="仿宋_GB2312" w:eastAsia="仿宋_GB2312"/>
                <w:shd w:fill="FFFFFF" w:val="clear"/>
              </w:rPr>
              <w:t>4</w:t>
            </w:r>
            <w:r>
              <w:rPr>
                <w:rFonts w:ascii="仿宋_GB2312" w:hAnsi="仿宋_GB2312" w:cs="仿宋_GB2312" w:eastAsia="仿宋_GB2312"/>
                <w:shd w:fill="FFFFFF" w:val="clear"/>
              </w:rPr>
              <w:t>.管理员账号可创建项目组和项目组成员账号；</w:t>
            </w:r>
          </w:p>
          <w:p>
            <w:pPr>
              <w:pStyle w:val="null3"/>
              <w:jc w:val="both"/>
            </w:pPr>
            <w:r>
              <w:rPr>
                <w:rFonts w:ascii="仿宋_GB2312" w:hAnsi="仿宋_GB2312" w:cs="仿宋_GB2312" w:eastAsia="仿宋_GB2312"/>
                <w:shd w:fill="FFFFFF" w:val="clear"/>
              </w:rPr>
              <w:t>5</w:t>
            </w:r>
            <w:r>
              <w:rPr>
                <w:rFonts w:ascii="仿宋_GB2312" w:hAnsi="仿宋_GB2312" w:cs="仿宋_GB2312" w:eastAsia="仿宋_GB2312"/>
                <w:shd w:fill="FFFFFF" w:val="clear"/>
              </w:rPr>
              <w:t>.管理员可管理自己所属项目组的项目和项目组成员；</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2）实验项目管理功能</w:t>
            </w:r>
          </w:p>
          <w:p>
            <w:pPr>
              <w:pStyle w:val="null3"/>
              <w:jc w:val="both"/>
            </w:pPr>
            <w:r>
              <w:rPr>
                <w:rFonts w:ascii="仿宋_GB2312" w:hAnsi="仿宋_GB2312" w:cs="仿宋_GB2312" w:eastAsia="仿宋_GB2312"/>
                <w:shd w:fill="FFFFFF" w:val="clear"/>
              </w:rPr>
              <w:t>1.支持创建多个实验项目组和实验项目，支持记录实验项目各类信息；</w:t>
            </w:r>
          </w:p>
          <w:p>
            <w:pPr>
              <w:pStyle w:val="null3"/>
              <w:jc w:val="both"/>
            </w:pPr>
            <w:r>
              <w:rPr>
                <w:rFonts w:ascii="仿宋_GB2312" w:hAnsi="仿宋_GB2312" w:cs="仿宋_GB2312" w:eastAsia="仿宋_GB2312"/>
                <w:shd w:fill="FFFFFF" w:val="clear"/>
              </w:rPr>
              <w:t>2.支持显示实验项目名称、描述、创建时间、最近更新时间等；</w:t>
            </w:r>
          </w:p>
          <w:p>
            <w:pPr>
              <w:pStyle w:val="null3"/>
              <w:jc w:val="both"/>
            </w:pPr>
            <w:r>
              <w:rPr>
                <w:rFonts w:ascii="仿宋_GB2312" w:hAnsi="仿宋_GB2312" w:cs="仿宋_GB2312" w:eastAsia="仿宋_GB2312"/>
                <w:shd w:fill="FFFFFF" w:val="clear"/>
              </w:rPr>
              <w:t>3.支持多维度数据的交叉筛选，可按照实验项目名称、创建时间、最近更新时间排序显示；</w:t>
            </w:r>
          </w:p>
          <w:p>
            <w:pPr>
              <w:pStyle w:val="null3"/>
              <w:jc w:val="both"/>
            </w:pPr>
            <w:r>
              <w:rPr>
                <w:rFonts w:ascii="仿宋_GB2312" w:hAnsi="仿宋_GB2312" w:cs="仿宋_GB2312" w:eastAsia="仿宋_GB2312"/>
                <w:shd w:fill="FFFFFF" w:val="clear"/>
              </w:rPr>
              <w:t>4.支持配置项目模板，支持批量删除、批量导出项目，导出时可自定义导出内容；</w:t>
            </w:r>
          </w:p>
          <w:p>
            <w:pPr>
              <w:pStyle w:val="null3"/>
              <w:jc w:val="both"/>
            </w:pPr>
            <w:r>
              <w:rPr>
                <w:rFonts w:ascii="仿宋_GB2312" w:hAnsi="仿宋_GB2312" w:cs="仿宋_GB2312" w:eastAsia="仿宋_GB2312"/>
                <w:shd w:fill="FFFFFF" w:val="clear"/>
              </w:rPr>
              <w:t>5.支持自定义的实验流程模板指引的显示，点击按钮可显示对应窗口；</w:t>
            </w:r>
          </w:p>
          <w:p>
            <w:pPr>
              <w:pStyle w:val="null3"/>
              <w:jc w:val="both"/>
            </w:pPr>
            <w:r>
              <w:rPr>
                <w:rFonts w:ascii="仿宋_GB2312" w:hAnsi="仿宋_GB2312" w:cs="仿宋_GB2312" w:eastAsia="仿宋_GB2312"/>
                <w:shd w:fill="FFFFFF" w:val="clear"/>
              </w:rPr>
              <w:t>6.新建项目支持选择实验材料功能，可选包括任务定义、流程模版、行为定义、刺激物等。</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3）被试人员管理功能</w:t>
            </w:r>
          </w:p>
          <w:p>
            <w:pPr>
              <w:pStyle w:val="null3"/>
              <w:jc w:val="both"/>
            </w:pPr>
            <w:r>
              <w:rPr>
                <w:rFonts w:ascii="仿宋_GB2312" w:hAnsi="仿宋_GB2312" w:cs="仿宋_GB2312" w:eastAsia="仿宋_GB2312"/>
                <w:shd w:fill="FFFFFF" w:val="clear"/>
              </w:rPr>
              <w:t>1.支持新增被试人员信息，存储在本地主机中；</w:t>
            </w:r>
          </w:p>
          <w:p>
            <w:pPr>
              <w:pStyle w:val="null3"/>
              <w:jc w:val="both"/>
            </w:pPr>
            <w:r>
              <w:rPr>
                <w:rFonts w:ascii="仿宋_GB2312" w:hAnsi="仿宋_GB2312" w:cs="仿宋_GB2312" w:eastAsia="仿宋_GB2312"/>
                <w:shd w:fill="FFFFFF" w:val="clear"/>
              </w:rPr>
              <w:t>▲2.支持被试信息管理，被试信息包括年龄、性别、民族、工作等，可自定义信息需求字段；（需提供软件截图）。</w:t>
            </w:r>
          </w:p>
          <w:p>
            <w:pPr>
              <w:pStyle w:val="null3"/>
              <w:jc w:val="both"/>
            </w:pPr>
            <w:r>
              <w:rPr>
                <w:rFonts w:ascii="仿宋_GB2312" w:hAnsi="仿宋_GB2312" w:cs="仿宋_GB2312" w:eastAsia="仿宋_GB2312"/>
                <w:shd w:fill="FFFFFF" w:val="clear"/>
              </w:rPr>
              <w:t>3.可基于字段属性值对被试进行筛选；</w:t>
            </w:r>
          </w:p>
          <w:p>
            <w:pPr>
              <w:pStyle w:val="null3"/>
              <w:jc w:val="both"/>
            </w:pPr>
            <w:r>
              <w:rPr>
                <w:rFonts w:ascii="仿宋_GB2312" w:hAnsi="仿宋_GB2312" w:cs="仿宋_GB2312" w:eastAsia="仿宋_GB2312"/>
                <w:shd w:fill="FFFFFF" w:val="clear"/>
              </w:rPr>
              <w:t>4.支持记录被试的项目参与情况、问卷量表反应时的测量情况；</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4）实验视频同步功能</w:t>
            </w:r>
          </w:p>
          <w:p>
            <w:pPr>
              <w:pStyle w:val="null3"/>
              <w:jc w:val="both"/>
            </w:pPr>
            <w:r>
              <w:rPr>
                <w:rFonts w:ascii="仿宋_GB2312" w:hAnsi="仿宋_GB2312" w:cs="仿宋_GB2312" w:eastAsia="仿宋_GB2312"/>
                <w:shd w:fill="FFFFFF" w:val="clear"/>
              </w:rPr>
              <w:t>1.支持使用便携式终端进行同步视频采集，同时支持采集网络摄像装置、USB摄像装置、RTSP视频流数据；</w:t>
            </w:r>
          </w:p>
          <w:p>
            <w:pPr>
              <w:pStyle w:val="null3"/>
              <w:jc w:val="both"/>
            </w:pPr>
            <w:r>
              <w:rPr>
                <w:rFonts w:ascii="仿宋_GB2312" w:hAnsi="仿宋_GB2312" w:cs="仿宋_GB2312" w:eastAsia="仿宋_GB2312"/>
                <w:shd w:fill="FFFFFF" w:val="clear"/>
              </w:rPr>
              <w:t>2.支持后导入实验视频文件，格式包括主流视频格式；</w:t>
            </w:r>
          </w:p>
          <w:p>
            <w:pPr>
              <w:pStyle w:val="null3"/>
              <w:jc w:val="both"/>
            </w:pPr>
            <w:r>
              <w:rPr>
                <w:rFonts w:ascii="仿宋_GB2312" w:hAnsi="仿宋_GB2312" w:cs="仿宋_GB2312" w:eastAsia="仿宋_GB2312"/>
                <w:shd w:fill="FFFFFF" w:val="clear"/>
              </w:rPr>
              <w:t>▲3.视频画面可实时展示，回放时可与其它采集数据（眼动数据、脑电数据等）同步回放（须提供软件截图）；</w:t>
            </w:r>
          </w:p>
          <w:p>
            <w:pPr>
              <w:pStyle w:val="null3"/>
              <w:jc w:val="both"/>
            </w:pPr>
            <w:r>
              <w:rPr>
                <w:rFonts w:ascii="仿宋_GB2312" w:hAnsi="仿宋_GB2312" w:cs="仿宋_GB2312" w:eastAsia="仿宋_GB2312"/>
                <w:shd w:fill="FFFFFF" w:val="clear"/>
              </w:rPr>
              <w:t>▲4.支持根据实验精度要求和存储空间限制，自定义设置视频录制清晰度，兼顾高质量图像捕捉与数据采集效率（需提供软件截图）。</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5）实验材料管理功能</w:t>
            </w:r>
          </w:p>
          <w:p>
            <w:pPr>
              <w:pStyle w:val="null3"/>
              <w:jc w:val="both"/>
            </w:pPr>
            <w:r>
              <w:rPr>
                <w:rFonts w:ascii="仿宋_GB2312" w:hAnsi="仿宋_GB2312" w:cs="仿宋_GB2312" w:eastAsia="仿宋_GB2312"/>
                <w:shd w:fill="FFFFFF" w:val="clear"/>
              </w:rPr>
              <w:t>1.支持显示所有材料名称、类型、数量以及存放位置等</w:t>
            </w:r>
            <w:r>
              <w:rPr>
                <w:rFonts w:ascii="仿宋_GB2312" w:hAnsi="仿宋_GB2312" w:cs="仿宋_GB2312" w:eastAsia="仿宋_GB2312"/>
                <w:color w:val="000000"/>
                <w:shd w:fill="FFFFFF" w:val="clear"/>
              </w:rPr>
              <w:t>（须提供软件截图）</w:t>
            </w:r>
            <w:r>
              <w:rPr>
                <w:rFonts w:ascii="仿宋_GB2312" w:hAnsi="仿宋_GB2312" w:cs="仿宋_GB2312" w:eastAsia="仿宋_GB2312"/>
                <w:shd w:fill="FFFFFF" w:val="clear"/>
              </w:rPr>
              <w:t>；</w:t>
            </w:r>
          </w:p>
          <w:p>
            <w:pPr>
              <w:pStyle w:val="null3"/>
              <w:jc w:val="both"/>
            </w:pPr>
            <w:r>
              <w:rPr>
                <w:rFonts w:ascii="仿宋_GB2312" w:hAnsi="仿宋_GB2312" w:cs="仿宋_GB2312" w:eastAsia="仿宋_GB2312"/>
                <w:shd w:fill="FFFFFF" w:val="clear"/>
              </w:rPr>
              <w:t>2.可根据实验材料名称、类型、数量、存放位置等进行查询并显示；</w:t>
            </w:r>
          </w:p>
          <w:p>
            <w:pPr>
              <w:pStyle w:val="null3"/>
              <w:jc w:val="both"/>
            </w:pPr>
            <w:r>
              <w:rPr>
                <w:rFonts w:ascii="仿宋_GB2312" w:hAnsi="仿宋_GB2312" w:cs="仿宋_GB2312" w:eastAsia="仿宋_GB2312"/>
                <w:shd w:fill="FFFFFF" w:val="clear"/>
              </w:rPr>
              <w:t>3.可录入、编辑、删除实验材料相关信息；</w:t>
            </w:r>
          </w:p>
          <w:p>
            <w:pPr>
              <w:pStyle w:val="null3"/>
              <w:jc w:val="both"/>
            </w:pPr>
            <w:r>
              <w:rPr>
                <w:rFonts w:ascii="仿宋_GB2312" w:hAnsi="仿宋_GB2312" w:cs="仿宋_GB2312" w:eastAsia="仿宋_GB2312"/>
                <w:shd w:fill="FFFFFF" w:val="clear"/>
              </w:rPr>
              <w:t>4.支持基于实验材料数量设定预警值提示补充，实验材料数据可导出为excel格式文件。</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6）自定义报表功能</w:t>
            </w:r>
          </w:p>
          <w:p>
            <w:pPr>
              <w:pStyle w:val="null3"/>
              <w:jc w:val="both"/>
            </w:pPr>
            <w:r>
              <w:rPr>
                <w:rFonts w:ascii="仿宋_GB2312" w:hAnsi="仿宋_GB2312" w:cs="仿宋_GB2312" w:eastAsia="仿宋_GB2312"/>
                <w:shd w:fill="FFFFFF" w:val="clear"/>
              </w:rPr>
              <w:t>1.支持添加页面、图表、文字、图片等控件，涵盖折线图、柱状图、面积图、散点图、饼图及表格形式；</w:t>
            </w:r>
          </w:p>
          <w:p>
            <w:pPr>
              <w:pStyle w:val="null3"/>
              <w:jc w:val="both"/>
            </w:pPr>
            <w:r>
              <w:rPr>
                <w:rFonts w:ascii="仿宋_GB2312" w:hAnsi="仿宋_GB2312" w:cs="仿宋_GB2312" w:eastAsia="仿宋_GB2312"/>
                <w:shd w:fill="FFFFFF" w:val="clear"/>
              </w:rPr>
              <w:t>2.支持自定义图表等控件位置、数量；</w:t>
            </w:r>
          </w:p>
          <w:p>
            <w:pPr>
              <w:pStyle w:val="null3"/>
              <w:jc w:val="both"/>
            </w:pPr>
            <w:r>
              <w:rPr>
                <w:rFonts w:ascii="仿宋_GB2312" w:hAnsi="仿宋_GB2312" w:cs="仿宋_GB2312" w:eastAsia="仿宋_GB2312"/>
                <w:shd w:fill="FFFFFF" w:val="clear"/>
              </w:rPr>
              <w:t>3.支持数据源选择：分析结果文件，数据源文件，录制数据文件；</w:t>
            </w:r>
          </w:p>
          <w:p>
            <w:pPr>
              <w:pStyle w:val="null3"/>
              <w:jc w:val="both"/>
            </w:pPr>
            <w:r>
              <w:rPr>
                <w:rFonts w:ascii="仿宋_GB2312" w:hAnsi="仿宋_GB2312" w:cs="仿宋_GB2312" w:eastAsia="仿宋_GB2312"/>
                <w:shd w:fill="FFFFFF" w:val="clear"/>
              </w:rPr>
              <w:t>4.报告坐标轴可设置按照时间显示或按照时间标准化百分比显示；</w:t>
            </w:r>
          </w:p>
          <w:p>
            <w:pPr>
              <w:pStyle w:val="null3"/>
              <w:jc w:val="both"/>
            </w:pPr>
            <w:r>
              <w:rPr>
                <w:rFonts w:ascii="仿宋_GB2312" w:hAnsi="仿宋_GB2312" w:cs="仿宋_GB2312" w:eastAsia="仿宋_GB2312"/>
                <w:shd w:fill="FFFFFF" w:val="clear"/>
              </w:rPr>
              <w:t>5.控件属性可修改，页面、文本、图片、表格、图表、画布全面支持样式自定义</w:t>
            </w:r>
            <w:r>
              <w:rPr>
                <w:rFonts w:ascii="仿宋_GB2312" w:hAnsi="仿宋_GB2312" w:cs="仿宋_GB2312" w:eastAsia="仿宋_GB2312"/>
                <w:color w:val="000000"/>
                <w:shd w:fill="FFFFFF" w:val="clear"/>
              </w:rPr>
              <w:t>（需提供软件截图）</w:t>
            </w:r>
            <w:r>
              <w:rPr>
                <w:rFonts w:ascii="仿宋_GB2312" w:hAnsi="仿宋_GB2312" w:cs="仿宋_GB2312" w:eastAsia="仿宋_GB2312"/>
                <w:shd w:fill="FFFFFF" w:val="clear"/>
              </w:rPr>
              <w:t>；</w:t>
            </w:r>
          </w:p>
          <w:p>
            <w:pPr>
              <w:pStyle w:val="null3"/>
              <w:jc w:val="both"/>
            </w:pPr>
            <w:r>
              <w:rPr>
                <w:rFonts w:ascii="仿宋_GB2312" w:hAnsi="仿宋_GB2312" w:cs="仿宋_GB2312" w:eastAsia="仿宋_GB2312"/>
                <w:shd w:fill="FFFFFF" w:val="clear"/>
              </w:rPr>
              <w:t>6.报告可生成模板，支持用户自由创建、编辑、模板，导入导出模板；</w:t>
            </w:r>
          </w:p>
          <w:p>
            <w:pPr>
              <w:pStyle w:val="null3"/>
              <w:jc w:val="both"/>
            </w:pPr>
            <w:r>
              <w:rPr>
                <w:rFonts w:ascii="仿宋_GB2312" w:hAnsi="仿宋_GB2312" w:cs="仿宋_GB2312" w:eastAsia="仿宋_GB2312"/>
                <w:shd w:fill="FFFFFF" w:val="clear"/>
              </w:rPr>
              <w:t>7.报告支持提供大纲视图，支持导出成PDF或Word文件。</w:t>
            </w:r>
          </w:p>
          <w:p>
            <w:pPr>
              <w:pStyle w:val="null3"/>
            </w:pPr>
            <w:r>
              <w:rPr>
                <w:rFonts w:ascii="仿宋_GB2312" w:hAnsi="仿宋_GB2312" w:cs="仿宋_GB2312" w:eastAsia="仿宋_GB2312"/>
                <w:b/>
                <w:shd w:fill="FFFFFF" w:val="clear"/>
              </w:rPr>
              <w:t>（</w:t>
            </w:r>
            <w:r>
              <w:rPr>
                <w:rFonts w:ascii="仿宋_GB2312" w:hAnsi="仿宋_GB2312" w:cs="仿宋_GB2312" w:eastAsia="仿宋_GB2312"/>
                <w:b/>
                <w:shd w:fill="FFFFFF" w:val="clear"/>
              </w:rPr>
              <w:t>7）眼动数据分析功能</w:t>
            </w:r>
          </w:p>
          <w:p>
            <w:pPr>
              <w:pStyle w:val="null3"/>
            </w:pPr>
            <w:r>
              <w:rPr>
                <w:rFonts w:ascii="仿宋_GB2312" w:hAnsi="仿宋_GB2312" w:cs="仿宋_GB2312" w:eastAsia="仿宋_GB2312"/>
                <w:shd w:fill="FFFFFF" w:val="clear"/>
              </w:rPr>
              <w:t>▲1.具备眼动数据分析功能，集成于多模态数据采集系统软件中；</w:t>
            </w:r>
          </w:p>
          <w:p>
            <w:pPr>
              <w:pStyle w:val="null3"/>
            </w:pPr>
            <w:r>
              <w:rPr>
                <w:rFonts w:ascii="仿宋_GB2312" w:hAnsi="仿宋_GB2312" w:cs="仿宋_GB2312" w:eastAsia="仿宋_GB2312"/>
                <w:shd w:fill="FFFFFF" w:val="clear"/>
              </w:rPr>
              <w:t>2.支持静态、动态热点图并导出成图片、视频文件。热点图可自定义叠加时长或从零累积时长叠加，可设置热点图变红阈值以及红色区域半径，可进行单人热点图呈现或多人热点图呈现。热点图支持实时显示和配置；</w:t>
            </w:r>
          </w:p>
          <w:p>
            <w:pPr>
              <w:pStyle w:val="null3"/>
            </w:pPr>
            <w:r>
              <w:rPr>
                <w:rFonts w:ascii="仿宋_GB2312" w:hAnsi="仿宋_GB2312" w:cs="仿宋_GB2312" w:eastAsia="仿宋_GB2312"/>
                <w:shd w:fill="FFFFFF" w:val="clear"/>
              </w:rPr>
              <w:t>3.基于时长进行显示或者基于凝视点的个数进行显示视线轨迹图。时长/半径比例因子可自定义，凝视点形成参数可自定义。可显示各凝视点顺序编号，可进行单人轨迹图呈现或多人轨迹图呈现，轨迹图支持实时显示和配置</w:t>
            </w:r>
            <w:r>
              <w:rPr>
                <w:rFonts w:ascii="仿宋_GB2312" w:hAnsi="仿宋_GB2312" w:cs="仿宋_GB2312" w:eastAsia="仿宋_GB2312"/>
                <w:color w:val="000000"/>
                <w:shd w:fill="FFFFFF" w:val="clear"/>
              </w:rPr>
              <w:t>（须提供软件截图）</w:t>
            </w:r>
            <w:r>
              <w:rPr>
                <w:rFonts w:ascii="仿宋_GB2312" w:hAnsi="仿宋_GB2312" w:cs="仿宋_GB2312" w:eastAsia="仿宋_GB2312"/>
                <w:shd w:fill="FFFFFF" w:val="clear"/>
              </w:rPr>
              <w:t>；</w:t>
            </w:r>
            <w:r>
              <w:rPr>
                <w:rFonts w:ascii="仿宋_GB2312" w:hAnsi="仿宋_GB2312" w:cs="仿宋_GB2312" w:eastAsia="仿宋_GB2312"/>
              </w:rPr>
              <w:t xml:space="preserve"> </w:t>
            </w:r>
          </w:p>
          <w:p>
            <w:pPr>
              <w:pStyle w:val="null3"/>
            </w:pPr>
            <w:r>
              <w:rPr>
                <w:rFonts w:ascii="仿宋_GB2312" w:hAnsi="仿宋_GB2312" w:cs="仿宋_GB2312" w:eastAsia="仿宋_GB2312"/>
                <w:shd w:fill="FFFFFF" w:val="clear"/>
              </w:rPr>
              <w:t>▲4.支持静态、动态阴影图并导出，阴影图可自定义叠加时长或从零累积时长叠加。可设置阴影图变亮阈值以及透明区域半径，可进行单人阴影图呈现或多人阴影图呈现。阴影图支持实时显示和配置；</w:t>
            </w:r>
          </w:p>
          <w:p>
            <w:pPr>
              <w:pStyle w:val="null3"/>
            </w:pPr>
            <w:r>
              <w:rPr>
                <w:rFonts w:ascii="仿宋_GB2312" w:hAnsi="仿宋_GB2312" w:cs="仿宋_GB2312" w:eastAsia="仿宋_GB2312"/>
                <w:shd w:fill="FFFFFF" w:val="clear"/>
              </w:rPr>
              <w:t>5.可基于刺激物底图进行山峰图叠加，山峰高度/时长比例因子可自定义，可进行单人山峰图呈现或多人山峰图呈现，山峰图支持实时显示和配置；</w:t>
            </w:r>
          </w:p>
          <w:p>
            <w:pPr>
              <w:pStyle w:val="null3"/>
            </w:pPr>
            <w:r>
              <w:rPr>
                <w:rFonts w:ascii="仿宋_GB2312" w:hAnsi="仿宋_GB2312" w:cs="仿宋_GB2312" w:eastAsia="仿宋_GB2312"/>
                <w:shd w:fill="FFFFFF" w:val="clear"/>
              </w:rPr>
              <w:t>6.热点图、阴影图、山峰图、轨迹图可单独显示，支持任意组合显示；</w:t>
            </w:r>
          </w:p>
          <w:p>
            <w:pPr>
              <w:pStyle w:val="null3"/>
            </w:pPr>
            <w:r>
              <w:rPr>
                <w:rFonts w:ascii="仿宋_GB2312" w:hAnsi="仿宋_GB2312" w:cs="仿宋_GB2312" w:eastAsia="仿宋_GB2312"/>
                <w:shd w:fill="FFFFFF" w:val="clear"/>
              </w:rPr>
              <w:t>7.功能模块内应可直接进行主流实现轨迹采集设备的自动标定，并呈现标定质量结果；</w:t>
            </w:r>
          </w:p>
          <w:p>
            <w:pPr>
              <w:pStyle w:val="null3"/>
            </w:pPr>
            <w:r>
              <w:rPr>
                <w:rFonts w:ascii="仿宋_GB2312" w:hAnsi="仿宋_GB2312" w:cs="仿宋_GB2312" w:eastAsia="仿宋_GB2312"/>
                <w:shd w:fill="FFFFFF" w:val="clear"/>
              </w:rPr>
              <w:t>★8.具备二维码定标功能，可基于二维码坐标建立固定兴趣区域，实现视线追踪数据的兴趣区域识别功能；</w:t>
            </w:r>
          </w:p>
          <w:p>
            <w:pPr>
              <w:pStyle w:val="null3"/>
            </w:pPr>
            <w:r>
              <w:rPr>
                <w:rFonts w:ascii="仿宋_GB2312" w:hAnsi="仿宋_GB2312" w:cs="仿宋_GB2312" w:eastAsia="仿宋_GB2312"/>
                <w:shd w:fill="FFFFFF" w:val="clear"/>
              </w:rPr>
              <w:t>9.支持自定义兴趣区域，创建静态兴趣区域和动态兴趣区域。兴趣区域图形应包括长方形、正方形、圆形、椭圆形、多边形等</w:t>
            </w:r>
            <w:r>
              <w:rPr>
                <w:rFonts w:ascii="仿宋_GB2312" w:hAnsi="仿宋_GB2312" w:cs="仿宋_GB2312" w:eastAsia="仿宋_GB2312"/>
                <w:color w:val="000000"/>
                <w:shd w:fill="FFFFFF" w:val="clear"/>
              </w:rPr>
              <w:t>（须提供软件截图）</w:t>
            </w:r>
            <w:r>
              <w:rPr>
                <w:rFonts w:ascii="仿宋_GB2312" w:hAnsi="仿宋_GB2312" w:cs="仿宋_GB2312" w:eastAsia="仿宋_GB2312"/>
                <w:shd w:fill="FFFFFF" w:val="clear"/>
              </w:rPr>
              <w:t>；</w:t>
            </w:r>
          </w:p>
          <w:p>
            <w:pPr>
              <w:pStyle w:val="null3"/>
            </w:pPr>
            <w:r>
              <w:rPr>
                <w:rFonts w:ascii="仿宋_GB2312" w:hAnsi="仿宋_GB2312" w:cs="仿宋_GB2312" w:eastAsia="仿宋_GB2312"/>
                <w:shd w:fill="FFFFFF" w:val="clear"/>
              </w:rPr>
              <w:t>10.支持设置在兴趣区域旁显示该兴趣区域关联指标；</w:t>
            </w:r>
          </w:p>
          <w:p>
            <w:pPr>
              <w:pStyle w:val="null3"/>
            </w:pPr>
            <w:r>
              <w:rPr>
                <w:rFonts w:ascii="仿宋_GB2312" w:hAnsi="仿宋_GB2312" w:cs="仿宋_GB2312" w:eastAsia="仿宋_GB2312"/>
                <w:shd w:fill="FFFFFF" w:val="clear"/>
              </w:rPr>
              <w:t>11.兴趣区域结果可通过兴趣区域列表进行呈现，并可导出数据；数据可转换为行为数据、任务段数据、事件数据；</w:t>
            </w:r>
          </w:p>
          <w:p>
            <w:pPr>
              <w:pStyle w:val="null3"/>
            </w:pPr>
            <w:r>
              <w:rPr>
                <w:rFonts w:ascii="仿宋_GB2312" w:hAnsi="仿宋_GB2312" w:cs="仿宋_GB2312" w:eastAsia="仿宋_GB2312"/>
                <w:shd w:fill="FFFFFF" w:val="clear"/>
              </w:rPr>
              <w:t>12.兴趣区域指标应可基于录制时长、单任务段、合并任务段进行兴趣区域计算；</w:t>
            </w:r>
          </w:p>
          <w:p>
            <w:pPr>
              <w:pStyle w:val="null3"/>
            </w:pPr>
            <w:r>
              <w:rPr>
                <w:rFonts w:ascii="仿宋_GB2312" w:hAnsi="仿宋_GB2312" w:cs="仿宋_GB2312" w:eastAsia="仿宋_GB2312"/>
                <w:shd w:fill="FFFFFF" w:val="clear"/>
              </w:rPr>
              <w:t>▲13.兴趣区域计算指标：兴趣区域总时间、浏览次数、次数&gt;2秒、总浏览时间、平均浏览时间、每秒浏览次数、最长浏览时间、最短浏览时间、首次注视时间、第二次注视时间、回视时间、回视次数、凝视时间、凝视次数；</w:t>
            </w:r>
          </w:p>
          <w:p>
            <w:pPr>
              <w:pStyle w:val="null3"/>
            </w:pPr>
            <w:r>
              <w:rPr>
                <w:rFonts w:ascii="仿宋_GB2312" w:hAnsi="仿宋_GB2312" w:cs="仿宋_GB2312" w:eastAsia="仿宋_GB2312"/>
                <w:shd w:fill="FFFFFF" w:val="clear"/>
              </w:rPr>
              <w:t>14.可参与兴趣区域定标的二维码≥20个，计算结果可导至csv文件；</w:t>
            </w:r>
          </w:p>
          <w:p>
            <w:pPr>
              <w:pStyle w:val="null3"/>
            </w:pPr>
            <w:r>
              <w:rPr>
                <w:rFonts w:ascii="仿宋_GB2312" w:hAnsi="仿宋_GB2312" w:cs="仿宋_GB2312" w:eastAsia="仿宋_GB2312"/>
                <w:b/>
                <w:shd w:fill="FFFFFF" w:val="clear"/>
              </w:rPr>
              <w:t>（</w:t>
            </w:r>
            <w:r>
              <w:rPr>
                <w:rFonts w:ascii="仿宋_GB2312" w:hAnsi="仿宋_GB2312" w:cs="仿宋_GB2312" w:eastAsia="仿宋_GB2312"/>
                <w:b/>
                <w:shd w:fill="FFFFFF" w:val="clear"/>
              </w:rPr>
              <w:t>8）视线轨迹采集设备规格要求</w:t>
            </w:r>
          </w:p>
          <w:p>
            <w:pPr>
              <w:pStyle w:val="null3"/>
            </w:pPr>
            <w:r>
              <w:rPr>
                <w:rFonts w:ascii="仿宋_GB2312" w:hAnsi="仿宋_GB2312" w:cs="仿宋_GB2312" w:eastAsia="仿宋_GB2312"/>
                <w:shd w:fill="FFFFFF" w:val="clear"/>
              </w:rPr>
              <w:t>1.能够检测并记录人的视线，分析人的注意力分布情况；</w:t>
            </w:r>
          </w:p>
          <w:p>
            <w:pPr>
              <w:pStyle w:val="null3"/>
            </w:pPr>
            <w:r>
              <w:rPr>
                <w:rFonts w:ascii="仿宋_GB2312" w:hAnsi="仿宋_GB2312" w:cs="仿宋_GB2312" w:eastAsia="仿宋_GB2312"/>
                <w:shd w:fill="FFFFFF" w:val="clear"/>
              </w:rPr>
              <w:t>★2.使用方式：头戴式（非桌面式）；</w:t>
            </w:r>
          </w:p>
          <w:p>
            <w:pPr>
              <w:pStyle w:val="null3"/>
            </w:pPr>
            <w:r>
              <w:rPr>
                <w:rFonts w:ascii="仿宋_GB2312" w:hAnsi="仿宋_GB2312" w:cs="仿宋_GB2312" w:eastAsia="仿宋_GB2312"/>
                <w:shd w:fill="FFFFFF" w:val="clear"/>
              </w:rPr>
              <w:t>采样率：</w:t>
            </w:r>
            <w:r>
              <w:rPr>
                <w:rFonts w:ascii="仿宋_GB2312" w:hAnsi="仿宋_GB2312" w:cs="仿宋_GB2312" w:eastAsia="仿宋_GB2312"/>
                <w:shd w:fill="FFFFFF" w:val="clear"/>
              </w:rPr>
              <w:t>≥110hz；追踪精度：≤0.5°，自动补偿；场景视频摄像头分辨率:≥1920×1080（全高清）；场景视频采样率:≥30fps；场景视频摄像头视野范围:水平≥75°，垂直≥55°；标定方式：支持多点标定法，多点可选；瞳孔追踪方式：无需进行亮瞳、暗瞳转换；双眼/单眼采集：双眼采集，单眼配合；头动范围：无限制；</w:t>
            </w:r>
          </w:p>
          <w:p>
            <w:pPr>
              <w:pStyle w:val="null3"/>
            </w:pPr>
            <w:r>
              <w:rPr>
                <w:rFonts w:ascii="仿宋_GB2312" w:hAnsi="仿宋_GB2312" w:cs="仿宋_GB2312" w:eastAsia="仿宋_GB2312"/>
                <w:shd w:fill="FFFFFF" w:val="clear"/>
              </w:rPr>
              <w:t>3．配置要求:眼动数据分析功能模块1套、定标电子二维码≥20个、头戴式眼动仪1套。</w:t>
            </w:r>
          </w:p>
          <w:p>
            <w:pPr>
              <w:pStyle w:val="null3"/>
            </w:pPr>
            <w:r>
              <w:rPr>
                <w:rFonts w:ascii="仿宋_GB2312" w:hAnsi="仿宋_GB2312" w:cs="仿宋_GB2312" w:eastAsia="仿宋_GB2312"/>
                <w:b/>
                <w:shd w:fill="FFFFFF" w:val="clear"/>
              </w:rPr>
              <w:t>（</w:t>
            </w:r>
            <w:r>
              <w:rPr>
                <w:rFonts w:ascii="仿宋_GB2312" w:hAnsi="仿宋_GB2312" w:cs="仿宋_GB2312" w:eastAsia="仿宋_GB2312"/>
                <w:b/>
                <w:shd w:fill="FFFFFF" w:val="clear"/>
              </w:rPr>
              <w:t>9）生理数据采集设备规格要求</w:t>
            </w:r>
          </w:p>
          <w:p>
            <w:pPr>
              <w:pStyle w:val="null3"/>
            </w:pPr>
            <w:r>
              <w:rPr>
                <w:rFonts w:ascii="仿宋_GB2312" w:hAnsi="仿宋_GB2312" w:cs="仿宋_GB2312" w:eastAsia="仿宋_GB2312"/>
                <w:shd w:fill="FFFFFF" w:val="clear"/>
              </w:rPr>
              <w:t>▲1.系统支持扩展同步采集、分析被试人员的多模态数据，包括心电数据、皮电数据、呼吸数据、体温数据等，也可拓展采集第三方设备的数据如眼动数据、脑电数据等，实现多模态数据的实时同步采集（须提供软件截图）；</w:t>
            </w:r>
          </w:p>
          <w:p>
            <w:pPr>
              <w:pStyle w:val="null3"/>
            </w:pPr>
            <w:r>
              <w:rPr>
                <w:rFonts w:ascii="仿宋_GB2312" w:hAnsi="仿宋_GB2312" w:cs="仿宋_GB2312" w:eastAsia="仿宋_GB2312"/>
                <w:shd w:fill="FFFFFF" w:val="clear"/>
              </w:rPr>
              <w:t>2.通讯方式：采用TCP/IP和LSL等方式进行数据传输；</w:t>
            </w:r>
          </w:p>
          <w:p>
            <w:pPr>
              <w:pStyle w:val="null3"/>
            </w:pPr>
            <w:r>
              <w:rPr>
                <w:rFonts w:ascii="仿宋_GB2312" w:hAnsi="仿宋_GB2312" w:cs="仿宋_GB2312" w:eastAsia="仿宋_GB2312"/>
                <w:shd w:fill="FFFFFF" w:val="clear"/>
              </w:rPr>
              <w:t>3.软件可对实验数据进行分段，并自定义分析、导出整段/单段/合并段数据；</w:t>
            </w:r>
          </w:p>
          <w:p>
            <w:pPr>
              <w:pStyle w:val="null3"/>
            </w:pPr>
            <w:r>
              <w:rPr>
                <w:rFonts w:ascii="仿宋_GB2312" w:hAnsi="仿宋_GB2312" w:cs="仿宋_GB2312" w:eastAsia="仿宋_GB2312"/>
                <w:shd w:fill="FFFFFF" w:val="clear"/>
              </w:rPr>
              <w:t>4.支持多种图表方式可视化显示数据；</w:t>
            </w:r>
          </w:p>
          <w:p>
            <w:pPr>
              <w:pStyle w:val="null3"/>
            </w:pPr>
            <w:r>
              <w:rPr>
                <w:rFonts w:ascii="仿宋_GB2312" w:hAnsi="仿宋_GB2312" w:cs="仿宋_GB2312" w:eastAsia="仿宋_GB2312"/>
                <w:shd w:fill="FFFFFF" w:val="clear"/>
              </w:rPr>
              <w:t>5.提供数据处理算法，可用于分析电生理数据；</w:t>
            </w:r>
          </w:p>
          <w:p>
            <w:pPr>
              <w:pStyle w:val="null3"/>
            </w:pPr>
            <w:r>
              <w:rPr>
                <w:rFonts w:ascii="仿宋_GB2312" w:hAnsi="仿宋_GB2312" w:cs="仿宋_GB2312" w:eastAsia="仿宋_GB2312"/>
                <w:shd w:fill="FFFFFF" w:val="clear"/>
              </w:rPr>
              <w:t>6.支持创建多个项目组和项目，根据项目组成员权限进行管理；</w:t>
            </w:r>
          </w:p>
          <w:p>
            <w:pPr>
              <w:pStyle w:val="null3"/>
            </w:pPr>
            <w:r>
              <w:rPr>
                <w:rFonts w:ascii="仿宋_GB2312" w:hAnsi="仿宋_GB2312" w:cs="仿宋_GB2312" w:eastAsia="仿宋_GB2312"/>
                <w:shd w:fill="FFFFFF" w:val="clear"/>
              </w:rPr>
              <w:t>7.支持记录项目各类信息，显示项目名称、项目描述、项目创建时间、项目最后更新时间等，支持多维度数据的交叉筛选；</w:t>
            </w:r>
          </w:p>
          <w:p>
            <w:pPr>
              <w:pStyle w:val="null3"/>
            </w:pPr>
            <w:r>
              <w:rPr>
                <w:rFonts w:ascii="仿宋_GB2312" w:hAnsi="仿宋_GB2312" w:cs="仿宋_GB2312" w:eastAsia="仿宋_GB2312"/>
                <w:shd w:fill="FFFFFF" w:val="clear"/>
              </w:rPr>
              <w:t>8.支持配置项目模板，项目可进行批量删除、批量导出，导出时可自定义导出内容；</w:t>
            </w:r>
          </w:p>
          <w:p>
            <w:pPr>
              <w:pStyle w:val="null3"/>
            </w:pPr>
            <w:r>
              <w:rPr>
                <w:rFonts w:ascii="仿宋_GB2312" w:hAnsi="仿宋_GB2312" w:cs="仿宋_GB2312" w:eastAsia="仿宋_GB2312"/>
                <w:shd w:fill="FFFFFF" w:val="clear"/>
              </w:rPr>
              <w:t>9.支持自定义的实验流程模板指引的显示，点击按钮可显示对应窗口；</w:t>
            </w:r>
          </w:p>
          <w:p>
            <w:pPr>
              <w:pStyle w:val="null3"/>
            </w:pPr>
            <w:r>
              <w:rPr>
                <w:rFonts w:ascii="仿宋_GB2312" w:hAnsi="仿宋_GB2312" w:cs="仿宋_GB2312" w:eastAsia="仿宋_GB2312"/>
                <w:shd w:fill="FFFFFF" w:val="clear"/>
              </w:rPr>
              <w:t>10.可全局设置热点图、轨迹图等可视化窗口参数、数采输入输出参数等；</w:t>
            </w:r>
          </w:p>
          <w:p>
            <w:pPr>
              <w:pStyle w:val="null3"/>
            </w:pPr>
            <w:r>
              <w:rPr>
                <w:rFonts w:ascii="仿宋_GB2312" w:hAnsi="仿宋_GB2312" w:cs="仿宋_GB2312" w:eastAsia="仿宋_GB2312"/>
                <w:shd w:fill="FFFFFF" w:val="clear"/>
              </w:rPr>
              <w:t>11.软件可通过快捷键锁定，避免其他人误操作，也可通过输入解锁密码解除锁定；</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10）生理数据采集设备分析功能要求</w:t>
            </w:r>
          </w:p>
          <w:p>
            <w:pPr>
              <w:pStyle w:val="null3"/>
            </w:pPr>
            <w:r>
              <w:rPr>
                <w:rFonts w:ascii="仿宋_GB2312" w:hAnsi="仿宋_GB2312" w:cs="仿宋_GB2312" w:eastAsia="仿宋_GB2312"/>
                <w:shd w:fill="FFFFFF" w:val="clear"/>
              </w:rPr>
              <w:t>▲1.生理数据采集分析模块可勾选任意通道参与数据采集；设备采样率至少可选100、400、600、800、1000、2000Hz等；支持设备断开重连，支持显示设备当前电量；通道类型可选：ECG、EDA、EMG、BVP、Spo2、EGG、TEMP、EEG、EOG、ACC、FNIRS等；心电指标：RR间期最小/大值，平均RR间期，RR间期标准差，RR间期均方根值；相邻RR间期超过20/50ms的个数及个数与总数的百分比；RR间期在频段（0-0.04Hz/0.04-0.15Hz/0.15-0.4Hz）的能量值；肌电指标：基线归零、滤波、整流、平滑、积分肌电、均方根值、中位频率、平均功率频率、MVC、肌肉负荷；皮电指标：峰值，反应时到峰值的时间，基准值到峰值的时间，峰值下降50%所用时间，均值，最小值，最大值；呼吸指标：最大呼吸振幅，平均呼吸振幅，振幅标准差，振幅均方根，平均呼吸值，最小呼吸值，最大呼吸值；支持选择单个任务段、合并任务段、整段记录时长进行指标计算；计算结果可追加到已有数据里，计算结果可通过图表呈现。</w:t>
            </w:r>
          </w:p>
          <w:p>
            <w:pPr>
              <w:pStyle w:val="null3"/>
            </w:pPr>
            <w:r>
              <w:rPr>
                <w:rFonts w:ascii="仿宋_GB2312" w:hAnsi="仿宋_GB2312" w:cs="仿宋_GB2312" w:eastAsia="仿宋_GB2312"/>
                <w:shd w:fill="FFFFFF" w:val="clear"/>
              </w:rPr>
              <w:t>2.姿态数据采集模块支持建立人体模型，计算关节角度；可提供数据：头部俯仰角、倾斜角度、加速度、角速度、四元数、欧拉角、磁场、时间戳及状态；系统具有独立的PC端配套软件（须提供PC端配套软件截图）；</w:t>
            </w:r>
          </w:p>
          <w:p>
            <w:pPr>
              <w:pStyle w:val="null3"/>
              <w:jc w:val="both"/>
            </w:pPr>
            <w:r>
              <w:rPr>
                <w:rFonts w:ascii="仿宋_GB2312" w:hAnsi="仿宋_GB2312" w:cs="仿宋_GB2312" w:eastAsia="仿宋_GB2312"/>
                <w:shd w:fill="FFFFFF" w:val="clear"/>
              </w:rPr>
              <w:t>3.支持与本项目相关的驾驶场景仿真平台、视线轨迹采集设备等在同一软件中同步采集分析。</w:t>
            </w:r>
          </w:p>
          <w:p>
            <w:pPr>
              <w:pStyle w:val="null3"/>
              <w:jc w:val="both"/>
            </w:pPr>
            <w:r>
              <w:rPr>
                <w:rFonts w:ascii="仿宋_GB2312" w:hAnsi="仿宋_GB2312" w:cs="仿宋_GB2312" w:eastAsia="仿宋_GB2312"/>
                <w:b/>
                <w:shd w:fill="FFFFFF" w:val="clear"/>
              </w:rPr>
              <w:t>（</w:t>
            </w:r>
            <w:r>
              <w:rPr>
                <w:rFonts w:ascii="仿宋_GB2312" w:hAnsi="仿宋_GB2312" w:cs="仿宋_GB2312" w:eastAsia="仿宋_GB2312"/>
                <w:b/>
                <w:shd w:fill="FFFFFF" w:val="clear"/>
              </w:rPr>
              <w:t>11）生理数据采集配套设备规格</w:t>
            </w:r>
          </w:p>
          <w:p>
            <w:pPr>
              <w:pStyle w:val="null3"/>
            </w:pPr>
            <w:r>
              <w:rPr>
                <w:rFonts w:ascii="仿宋_GB2312" w:hAnsi="仿宋_GB2312" w:cs="仿宋_GB2312" w:eastAsia="仿宋_GB2312"/>
              </w:rPr>
              <w:t>▲</w:t>
            </w:r>
            <w:r>
              <w:rPr>
                <w:rFonts w:ascii="仿宋_GB2312" w:hAnsi="仿宋_GB2312" w:cs="仿宋_GB2312" w:eastAsia="仿宋_GB2312"/>
                <w:shd w:fill="FFFFFF" w:val="clear"/>
              </w:rPr>
              <w:t>1.</w:t>
            </w:r>
            <w:r>
              <w:rPr>
                <w:rFonts w:ascii="仿宋_GB2312" w:hAnsi="仿宋_GB2312" w:cs="仿宋_GB2312" w:eastAsia="仿宋_GB2312"/>
              </w:rPr>
              <w:t xml:space="preserve"> </w:t>
            </w:r>
            <w:r>
              <w:rPr>
                <w:rFonts w:ascii="仿宋_GB2312" w:hAnsi="仿宋_GB2312" w:cs="仿宋_GB2312" w:eastAsia="仿宋_GB2312"/>
                <w:shd w:fill="FFFFFF" w:val="clear"/>
              </w:rPr>
              <w:t>生理数据采集设备技术规格：采集主机通道数量</w:t>
            </w:r>
            <w:r>
              <w:rPr>
                <w:rFonts w:ascii="仿宋_GB2312" w:hAnsi="仿宋_GB2312" w:cs="仿宋_GB2312" w:eastAsia="仿宋_GB2312"/>
                <w:shd w:fill="FFFFFF" w:val="clear"/>
              </w:rPr>
              <w:t>≥10通道；采集盒分辨率≥16bit；主机采样率≥3500Hz（每通道）；数据传输：具备蓝牙无线传输和USB有线传输；内部存储容量≥16GB(可扩展)，电池续航≥8小时；肌电传感器：采样率≥3000Hz/通道；增益：≥1000；范围：±1.5mV；输入阻抗≥100GΩ；带宽：25-500HZ；共模抑制比≥100dB；续航≥8小时；心电传感器：采样率≥3000Hz；心率监测范围：50～200次/分钟；采用国际标准心电测试方法；共模抑制比≥100dB，范围：±1.45mV；输入阻抗&gt;100GΩ；增益≥1000；续航≥8小时；皮肤电传感器：输入偏置电流≥70pA；测试方式：连续测量；带宽0-3Hz；输入阻抗≥100GΩ；共模抑制比≥130dB；测量范围0-25μs；呼吸传感器：采用感应式传感器,嵌入式设计，贯穿整条胸带，弹性胸带的长度可以调整；频率监测范围：0～60次/分钟；测量误差：在7BPM～60BPM范围内；皮肤温度传感器：监测范围：0℃-50℃；响应时间：15±1s（空气）/15±2s（水中）；类型：负温度系数热敏电阻；测量误差：±0.2℃；支持拓展后支持≥3套主机进行同步测试。</w:t>
            </w:r>
          </w:p>
          <w:p>
            <w:pPr>
              <w:pStyle w:val="null3"/>
            </w:pPr>
            <w:r>
              <w:rPr>
                <w:rFonts w:ascii="仿宋_GB2312" w:hAnsi="仿宋_GB2312" w:cs="仿宋_GB2312" w:eastAsia="仿宋_GB2312"/>
                <w:shd w:fill="FFFFFF" w:val="clear"/>
              </w:rPr>
              <w:t>2.姿态数据采集设备规格：提供1个运动传感器，具有传感器融合算法；静态精度（横滚俯仰/航向）：≤0.5°/1.0°RMS；动态精度（横滚俯仰/航向）：≤1°/2°RMS；数据更新频率≥58Hz;外观规格：传感器为全无线设计，IP68防护等级；电池规格≥70mAh，充电时间≤1小时，续航时间≥6小时。</w:t>
            </w:r>
          </w:p>
          <w:p>
            <w:pPr>
              <w:pStyle w:val="null3"/>
            </w:pPr>
            <w:r>
              <w:rPr>
                <w:rFonts w:ascii="仿宋_GB2312" w:hAnsi="仿宋_GB2312" w:cs="仿宋_GB2312" w:eastAsia="仿宋_GB2312"/>
                <w:shd w:fill="FFFFFF" w:val="clear"/>
              </w:rPr>
              <w:t>3.配置要求：多模态生理数据采集功能模块1套，生理数据采集主机放大器1个、心电传感器1只、皮肤电传感器1只、肌电传感器1只、皮肤温度传感器1只、脑电传感器1只、呼吸传感器1只、运动传感器1只（含独立PC端数据采集软件1套）。</w:t>
            </w:r>
          </w:p>
          <w:p>
            <w:pPr>
              <w:pStyle w:val="null3"/>
            </w:pPr>
            <w:r>
              <w:rPr>
                <w:rFonts w:ascii="仿宋_GB2312" w:hAnsi="仿宋_GB2312" w:cs="仿宋_GB2312" w:eastAsia="仿宋_GB2312"/>
                <w:b/>
                <w:shd w:fill="FFFFFF" w:val="clear"/>
              </w:rPr>
              <w:t>（</w:t>
            </w:r>
            <w:r>
              <w:rPr>
                <w:rFonts w:ascii="仿宋_GB2312" w:hAnsi="仿宋_GB2312" w:cs="仿宋_GB2312" w:eastAsia="仿宋_GB2312"/>
                <w:b/>
                <w:shd w:fill="FFFFFF" w:val="clear"/>
              </w:rPr>
              <w:t>12）人车路同步采集模块要求</w:t>
            </w:r>
          </w:p>
          <w:p>
            <w:pPr>
              <w:pStyle w:val="null3"/>
              <w:jc w:val="both"/>
            </w:pPr>
            <w:r>
              <w:rPr>
                <w:rFonts w:ascii="仿宋_GB2312" w:hAnsi="仿宋_GB2312" w:cs="仿宋_GB2312" w:eastAsia="仿宋_GB2312"/>
                <w:sz w:val="20"/>
                <w:shd w:fill="FFFFFF" w:val="clear"/>
              </w:rPr>
              <w:t>1.提供人车路数据同步采集功能模块，支持将驾驶数据如车速、方向盘转角等接入多模态人因数据采集系统，与眼动、生理、脑电等数据同步采集分析。</w:t>
            </w:r>
          </w:p>
          <w:p>
            <w:pPr>
              <w:pStyle w:val="null3"/>
              <w:jc w:val="both"/>
            </w:pPr>
            <w:r>
              <w:rPr>
                <w:rFonts w:ascii="仿宋_GB2312" w:hAnsi="仿宋_GB2312" w:cs="仿宋_GB2312" w:eastAsia="仿宋_GB2312"/>
                <w:sz w:val="20"/>
                <w:shd w:fill="FFFFFF" w:val="clear"/>
              </w:rPr>
              <w:t>2.配置要求：人车路数据同步采集模块1套。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合同签订后45日内安装验收完成。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完成设备供货、安装、调试及培训后，由采购单位组织验收。验收内容包括设备配置、系统安装、功能实现、运行稳定性、技术资料、培训服务及售后服务等。所有硬件设备、软件模块、附件及配套资料应与合同、技术参数及响应文件一致，数量齐全、外观完好、标识清晰。系统应完成整体安装部署与联调，能够正常开展自动驾驶人机交互实验的配置、控制与数据记录，能够实现眼动、心电、皮电等多模态生理信号的同步采集、显示、存储、导出与基础分析，支持实验数据管理、结果可视化及报表输出。系统应能够稳定完成不少于1个完整实验流程演示，并在连续运行不少于4小时的条件下保持正常工作，无异常中断、死机或严重数据丢失。中标（成交）供应商应按要求完成培训服务，并提交完整技术资料，包括但不限于设备清单、合格证明、安装调试记录、操作手册、维护手册、培训资料、售后服务承诺文件等。采购单位相关人员经培训后，应能够独立完成系统基本操作、实验实施、数据导出及常见问题处理。未达到验收要求的，供应商应按采购单位要求完成整改、补充培训或补齐资料，直至达到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供应商为采购人已付费获得授权的软件功能模块（以下简称“授权功能”）提供永久性维护服务。维护服务包括：修复授权功能存在的程序错误（Bug）及安全漏洞；为保持授权功能在主流运行环境下的正常使用而进行的兼容性适配； 对授权功能原有操作界面、性能表现进行优化的补丁版本更新。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服务响应时间：中标（成交）供应商接到维修电话后2小时内给予明确答复，6小时内到达现场维修。维修人员到现场后若问题特殊无法现场修复的，中标供应商需在24小时内给出合理解决方案。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在履行本合同过程中，如采购人、供应商双方发生争议，协商解决:如双方达不成协议，向具有管辖权的人民法院提起诉讼。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中标（成交）供应商应针对“基于多模态信号的自动驾驶人机交互行为分析与优化系统”提供完整配套培训服务。培训对象应覆盖系统管理人员、实验技术人员及科研分析人员。培训内容至少包括：系统总体架构与功能模块、硬件设备安装与连接、脑电/眼动/心电/皮电等多模态信号采集操作、实验场景配置与HMI参数设置、数据同步与导出、数据预处理与基础分析、结果可视化与报表输出、系统维护保养及常见故障处理等。培训方式应包括现场集中培训、实操演示、案例教学、线上复训与远程答疑。供应商应在设备安装调试完成后开展首次培训，并根据采购单位需求提供后续专题培训，累计培训时间不少于5个工作日。培训结束后，应提供完整培训资料，包括操作手册、维护手册、培训课件、视频教程、案例数据及分析示例等。培训完成后，采购单位人员应能够独立完成系统基本操作、实验实施、多模态信号同步采集、数据导出与基础分析、常见故障排查等工作。培训效果应纳入项目验收内容，未达到使用要求的，供应商应无偿补充培训。质保期内，供应商应提供不少于2次免费复训或专题培训，并在24小时内提供及时的远程技术支持。 2.视频演示要求：（1）本项目需腾讯会议视频演示，请供应商提前自行搭建演示环境，提前准备好演示视频，评审期间请等待代理公司通知会议号。（2）若供应商未制作视频演示文件或视频演示文件无法正常播放或在首次通知后20分钟内未开始线上演示，则视为放弃本次视频演示，产品演示评审部分不得分。 3.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线下递交文件地点：西安市雁塔区科技路 30号合力紫郡B座21层。 4.投标保证金以电子保函形式递交需在开标前给shanxizhuoming_zb@163.com发一份扫描件。 5.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关于符合本国产品标准的声明函.docx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基本分（22分）：除演示参数外，其他参数完全符合、响应招标文件要求，没有负偏离计22分，“★”参数负偏离按废标处理，“▲”参数每负偏离一项扣1分，未带标识参数每负偏离一项扣0.08分，扣完为止。 备注：“★”、“▲”参数必须提供佐证材料（包括但不限于产品彩页、检测报告、功能截图、盖章的说明书等），技术参数与性能指标对佐证材料有要求的以技术参数与性能指标的要求为准，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本项目通过腾讯视频会议进行演示，请供应商提前自行搭建演示环境。根据演示效果进行赋分，每成功演示一项得1分，否则不得分，总计15分，演示时间不超过30分钟。 演示内容： 1.加装类似实车的方向盘套件，包括方向盘和转向柱拨杆等，提供力反馈电机与方向盘连接的三维设计图，并标注清楚主要部件和所有结构件的名称，并叙述传动机构设计的合理性、如何解决方向盘连杆的不同轴对电机造成的偏心剪切力。 2.力反馈方向盘系统具备机械停止功能，模拟方向盘向左或者向右转动到最大角度量程时的机械碰撞的效果，支持设置方向盘可转动的角度范围。 3.力反馈方向盘系统具备测力功能，实时输出驾驶人操作方向的扭力数据。 4.加速踏板和制动踏板采用独立设计。两只踏板的力反馈强度支持手动调节，两只踏板的板面角度支持手动调节。 5.加速踏板和制动踏板均加装力传感器，力传感器最大量程≥850N，误差≤0.02N，力传感器内置在踏板内部。 6.具备桥梁创建功能：不需借助3dsMax等第三方软件生成3D模型再导入软件来创建桥梁，支持通过软件自带的图形界面和脚本语言功能两种方式来创建桥梁，包括桥梁的高度和宽度，可设置不同纹理类型的桥梁断面，设置桥墩。 7.具备隧道创建功能：不需借助3dsMax等第三方软件生成3D模型再导入软件来创建隧道，支持通过软件自带的图形界面和脚本语言功能两种方式来创建隧道，可自定义选择两车道、三车道甚至更宽道路的隧道搭建，隧道模型多样，隧道宽度、长度及高度可调整，具有圆形隧道、方形隧道、下沉式隧道。 8.具备隧道内的灯光设置与调节功能，支持隧道内的照明灯数量和密度设置，灯光亮度可调节、半径可调节、灯光颜色可调节，具有隧道入口、隧道出口、应急出口及隧道通风设施和照明设施，支持自定义隧道内部纹理以及内部设施的间隔和高度，通风设施具有动态效果，支持光束效果和阴影效果设置。 9.支持创建被动不发光和主动发光标志牌的功能。标志牌自身的光源能够满足全天候环境条件下的标志信息识别，支持修改标志牌内容、大小及放置高度； 10.支持创建被动不发光和主动发光交通诱导牌功能，交通诱导牌自身的光源能够满足全天候环境条件下的标志信息识别，支持修改交通诱导牌内容、大小及放置高度； 11.支持创建被动不发光和主动发光转弯指示箭头功能，转弯指示箭头自身的光源能够满足全天候环境条件下的标志信息识别，支持修改转弯指示箭头大小及放置高度； 12.支持创建被动不发光和主动发光道钉功能，支持修改发光道钉模型大小、道钉亮度、映射半径、放置间距、沿道路的放置长度及灯光颜色，即在黑夜行驶环境中也可以看到模型及灯光效果； 13.场景拼接和路线纠错模块技术要求：系统能够分区域进行场景建模，支持多区域模块逻辑对接。支持路线纠错，通过逻辑对接功能实现不同转向路径与同一目标路段的衔接，确保驾驶员无论选择哪一条路线，均可顺利进入预设实验路段，避免因主驾车辆倒车返回或重新启动软件而影响实验流程，从而保证实验的连续性和完整性 14.自动驾驶功能模块技术要求：驾驶场景仿真系统需具有自动驾驶功能，内部具有多个虚拟传感器，包括前向、侧向及全局交通参与者检测传感器，可设置检测长度、检测宽度、检测角度及检测交通参与者的类型，实时获取场景一定范围内交通参与者的数据，包括相对距离、位置、速度、加速度等信息，通过自动驾驶算法实现对车辆的纵向控制和横向控制，其中纵向控制包括速度控制、加速度控制及踏板力度控制，横向控制包括方向盘转向角度控制，用户可设置自动驾驶模式参数，包括目标车速、前车时距、前向安全距离阈值、左/右前安全距离阈值、左/右后安全距离阈值。自动驾驶过程中，驾驶员可通过踩下加速踏板、制动踏板或转动方向盘以及按钮等方式退出自动驾驶，做到手动驾驶和自动驾驶之间的安全切换； 15.人机交互设计功能模块技术要求：驾驶场景仿真系统需提供多种人机交互方式，可通过脚本方式设计仪表交互界面和中控交互界面，可添加图片、文本、动态数字、按钮、指针、滑块等素材，精确定义素材的大小、位置和显示方式，设置显示逻辑与软件内部的数据通讯对接，如车速、转速、转向灯、大灯以及其它信号状态等。中控界面支持多个图形排列设置，以及多层级界面设计，驾驶员操作后可进行相应功能触发或向下一级界面跳转。支持高级辅助驾驶功能的图形警示以及自动驾驶功能的接管提示，用户可自定义导入声音素材，设置声音实现的逻辑，支持第三方语言程序的脚本嵌入，与qml 脚本进行数据通讯和界面设计。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提供供应商2023年1月1日至今类似项目合同（以合同签订日期为准），每提供1个得1分，最高得4分。备注：响应文件中提供合同复印件。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