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陕西延安中学北关校区消防维修工程中标（成交）结果公告</w:t>
      </w:r>
    </w:p>
    <w:p>
      <w:pPr>
        <w:pStyle w:val="null3"/>
        <w:outlineLvl w:val="3"/>
      </w:pPr>
      <w:r>
        <w:rPr>
          <w:rFonts w:ascii="仿宋_GB2312" w:hAnsi="仿宋_GB2312" w:cs="仿宋_GB2312" w:eastAsia="仿宋_GB2312"/>
          <w:sz w:val="24"/>
          <w:b/>
        </w:rPr>
        <w:t>一、项目编号：MSXD-2026039</w:t>
      </w:r>
    </w:p>
    <w:p>
      <w:pPr>
        <w:pStyle w:val="null3"/>
        <w:outlineLvl w:val="3"/>
      </w:pPr>
      <w:r>
        <w:rPr>
          <w:rFonts w:ascii="仿宋_GB2312" w:hAnsi="仿宋_GB2312" w:cs="仿宋_GB2312" w:eastAsia="仿宋_GB2312"/>
          <w:sz w:val="24"/>
          <w:b/>
        </w:rPr>
        <w:t>二、项目名称：北关校区消防维修工程</w:t>
      </w:r>
    </w:p>
    <w:p>
      <w:pPr>
        <w:pStyle w:val="null3"/>
        <w:outlineLvl w:val="3"/>
      </w:pPr>
      <w:r>
        <w:rPr>
          <w:rFonts w:ascii="仿宋_GB2312" w:hAnsi="仿宋_GB2312" w:cs="仿宋_GB2312" w:eastAsia="仿宋_GB2312"/>
          <w:sz w:val="24"/>
          <w:b/>
        </w:rPr>
        <w:t>三、采购结果</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076"/>
        <w:gridCol w:w="3115"/>
        <w:gridCol w:w="1557"/>
        <w:gridCol w:w="1557"/>
      </w:tblGrid>
      <w:tr>
        <w:tc>
          <w:tcPr>
            <w:tcW w:type="dxa" w:w="2076"/>
          </w:tcPr>
          <w:p>
            <w:pPr>
              <w:pStyle w:val="null3"/>
            </w:pPr>
            <w:r>
              <w:rPr>
                <w:rFonts w:ascii="仿宋_GB2312" w:hAnsi="仿宋_GB2312" w:cs="仿宋_GB2312" w:eastAsia="仿宋_GB2312"/>
              </w:rPr>
              <w:t>供应商名称</w:t>
            </w:r>
          </w:p>
        </w:tc>
        <w:tc>
          <w:tcPr>
            <w:tcW w:type="dxa" w:w="3115"/>
          </w:tcPr>
          <w:p>
            <w:pPr>
              <w:pStyle w:val="null3"/>
            </w:pPr>
            <w:r>
              <w:rPr>
                <w:rFonts w:ascii="仿宋_GB2312" w:hAnsi="仿宋_GB2312" w:cs="仿宋_GB2312" w:eastAsia="仿宋_GB2312"/>
              </w:rPr>
              <w:t>供应商地址</w:t>
            </w:r>
          </w:p>
        </w:tc>
        <w:tc>
          <w:tcPr>
            <w:tcW w:type="dxa" w:w="1557"/>
          </w:tcPr>
          <w:p>
            <w:pPr>
              <w:pStyle w:val="null3"/>
            </w:pPr>
            <w:r>
              <w:rPr>
                <w:rFonts w:ascii="仿宋_GB2312" w:hAnsi="仿宋_GB2312" w:cs="仿宋_GB2312" w:eastAsia="仿宋_GB2312"/>
              </w:rPr>
              <w:t>中标（成交）金额</w:t>
            </w:r>
          </w:p>
        </w:tc>
        <w:tc>
          <w:tcPr>
            <w:tcW w:type="dxa" w:w="1557"/>
          </w:tcPr>
          <w:p>
            <w:pPr>
              <w:pStyle w:val="null3"/>
            </w:pPr>
            <w:r>
              <w:rPr>
                <w:rFonts w:ascii="仿宋_GB2312" w:hAnsi="仿宋_GB2312" w:cs="仿宋_GB2312" w:eastAsia="仿宋_GB2312"/>
              </w:rPr>
              <w:t>评审总得分</w:t>
            </w:r>
          </w:p>
        </w:tc>
      </w:tr>
      <w:tr>
        <w:tc>
          <w:tcPr>
            <w:tcW w:type="dxa" w:w="2076"/>
          </w:tcPr>
          <w:p>
            <w:pPr>
              <w:pStyle w:val="null3"/>
            </w:pPr>
            <w:r>
              <w:rPr>
                <w:rFonts w:ascii="仿宋_GB2312" w:hAnsi="仿宋_GB2312" w:cs="仿宋_GB2312" w:eastAsia="仿宋_GB2312"/>
              </w:rPr>
              <w:t>延安特种设备销售维保有限公司</w:t>
            </w:r>
          </w:p>
        </w:tc>
        <w:tc>
          <w:tcPr>
            <w:tcW w:type="dxa" w:w="3115"/>
          </w:tcPr>
          <w:p>
            <w:pPr>
              <w:pStyle w:val="null3"/>
            </w:pPr>
            <w:r>
              <w:rPr>
                <w:rFonts w:ascii="仿宋_GB2312" w:hAnsi="仿宋_GB2312" w:cs="仿宋_GB2312" w:eastAsia="仿宋_GB2312"/>
              </w:rPr>
              <w:t>陕西省延安市高新技术产业区国家石油天然气产品质量监督检验中心</w:t>
            </w:r>
          </w:p>
        </w:tc>
        <w:tc>
          <w:tcPr>
            <w:tcW w:type="dxa" w:w="1557"/>
          </w:tcPr>
          <w:p>
            <w:pPr>
              <w:pStyle w:val="null3"/>
              <w:jc w:val="right"/>
            </w:pPr>
            <w:r>
              <w:rPr>
                <w:rFonts w:ascii="仿宋_GB2312" w:hAnsi="仿宋_GB2312" w:cs="仿宋_GB2312" w:eastAsia="仿宋_GB2312"/>
              </w:rPr>
              <w:t>684,057.77元</w:t>
            </w:r>
          </w:p>
        </w:tc>
        <w:tc>
          <w:tcPr>
            <w:tcW w:type="dxa" w:w="1557"/>
          </w:tcPr>
          <w:p>
            <w:pPr>
              <w:pStyle w:val="null3"/>
            </w:pPr>
            <w:r>
              <w:rPr>
                <w:rFonts w:ascii="仿宋_GB2312" w:hAnsi="仿宋_GB2312" w:cs="仿宋_GB2312" w:eastAsia="仿宋_GB2312"/>
              </w:rPr>
              <w:t>89.97</w:t>
            </w:r>
          </w:p>
        </w:tc>
      </w:tr>
    </w:tbl>
    <w:p>
      <w:pPr>
        <w:pStyle w:val="null3"/>
        <w:outlineLvl w:val="3"/>
      </w:pPr>
      <w:r>
        <w:rPr>
          <w:rFonts w:ascii="仿宋_GB2312" w:hAnsi="仿宋_GB2312" w:cs="仿宋_GB2312" w:eastAsia="仿宋_GB2312"/>
          <w:sz w:val="24"/>
          <w:b/>
        </w:rPr>
        <w:t>四、主要标的信息</w:t>
      </w:r>
    </w:p>
    <w:p>
      <w:pPr>
        <w:pStyle w:val="null3"/>
      </w:pPr>
      <w:r>
        <w:rPr>
          <w:rFonts w:ascii="仿宋_GB2312" w:hAnsi="仿宋_GB2312" w:cs="仿宋_GB2312" w:eastAsia="仿宋_GB2312"/>
        </w:rPr>
        <w:t>合同包1(陕西延安中学北关校区消防维修工程):</w:t>
      </w:r>
    </w:p>
    <w:p>
      <w:pPr>
        <w:pStyle w:val="null3"/>
      </w:pPr>
      <w:r>
        <w:rPr>
          <w:rFonts w:ascii="仿宋_GB2312" w:hAnsi="仿宋_GB2312" w:cs="仿宋_GB2312" w:eastAsia="仿宋_GB2312"/>
        </w:rPr>
        <w:t>工程类（延安特种设备销售维保有限公司）</w:t>
      </w:r>
    </w:p>
    <w:tbl>
      <w:tblPr>
        <w:tblW w:w="0" w:type="auto"/>
        <w:tblBorders>
          <w:top w:val="single"/>
          <w:left w:val="single"/>
          <w:bottom w:val="single"/>
          <w:right w:val="single"/>
          <w:insideH w:val="single"/>
          <w:insideV w:val="single"/>
        </w:tblBorders>
      </w:tblPr>
      <w:tblGrid>
        <w:gridCol w:w="1008"/>
        <w:gridCol w:w="968"/>
        <w:gridCol w:w="968"/>
        <w:gridCol w:w="1210"/>
        <w:gridCol w:w="968"/>
        <w:gridCol w:w="968"/>
        <w:gridCol w:w="1210"/>
        <w:gridCol w:w="1008"/>
      </w:tblGrid>
      <w:tr>
        <w:tc>
          <w:tcPr>
            <w:tcW w:type="dxa" w:w="1008"/>
          </w:tcPr>
          <w:p>
            <w:pPr>
              <w:pStyle w:val="null3"/>
            </w:pPr>
            <w:r>
              <w:rPr>
                <w:rFonts w:ascii="仿宋_GB2312" w:hAnsi="仿宋_GB2312" w:cs="仿宋_GB2312" w:eastAsia="仿宋_GB2312"/>
              </w:rPr>
              <w:t>品目号</w:t>
            </w:r>
          </w:p>
        </w:tc>
        <w:tc>
          <w:tcPr>
            <w:tcW w:type="dxa" w:w="968"/>
          </w:tcPr>
          <w:p>
            <w:pPr>
              <w:pStyle w:val="null3"/>
            </w:pPr>
            <w:r>
              <w:rPr>
                <w:rFonts w:ascii="仿宋_GB2312" w:hAnsi="仿宋_GB2312" w:cs="仿宋_GB2312" w:eastAsia="仿宋_GB2312"/>
              </w:rPr>
              <w:t>品目名称</w:t>
            </w:r>
          </w:p>
        </w:tc>
        <w:tc>
          <w:tcPr>
            <w:tcW w:type="dxa" w:w="968"/>
          </w:tcPr>
          <w:p>
            <w:pPr>
              <w:pStyle w:val="null3"/>
            </w:pPr>
            <w:r>
              <w:rPr>
                <w:rFonts w:ascii="仿宋_GB2312" w:hAnsi="仿宋_GB2312" w:cs="仿宋_GB2312" w:eastAsia="仿宋_GB2312"/>
              </w:rPr>
              <w:t>采购标的</w:t>
            </w:r>
          </w:p>
        </w:tc>
        <w:tc>
          <w:tcPr>
            <w:tcW w:type="dxa" w:w="1210"/>
          </w:tcPr>
          <w:p>
            <w:pPr>
              <w:pStyle w:val="null3"/>
            </w:pPr>
            <w:r>
              <w:rPr>
                <w:rFonts w:ascii="仿宋_GB2312" w:hAnsi="仿宋_GB2312" w:cs="仿宋_GB2312" w:eastAsia="仿宋_GB2312"/>
              </w:rPr>
              <w:t>施工范围</w:t>
            </w:r>
          </w:p>
        </w:tc>
        <w:tc>
          <w:tcPr>
            <w:tcW w:type="dxa" w:w="968"/>
          </w:tcPr>
          <w:p>
            <w:pPr>
              <w:pStyle w:val="null3"/>
            </w:pPr>
            <w:r>
              <w:rPr>
                <w:rFonts w:ascii="仿宋_GB2312" w:hAnsi="仿宋_GB2312" w:cs="仿宋_GB2312" w:eastAsia="仿宋_GB2312"/>
              </w:rPr>
              <w:t>施工工期</w:t>
            </w:r>
          </w:p>
        </w:tc>
        <w:tc>
          <w:tcPr>
            <w:tcW w:type="dxa" w:w="968"/>
          </w:tcPr>
          <w:p>
            <w:pPr>
              <w:pStyle w:val="null3"/>
            </w:pPr>
            <w:r>
              <w:rPr>
                <w:rFonts w:ascii="仿宋_GB2312" w:hAnsi="仿宋_GB2312" w:cs="仿宋_GB2312" w:eastAsia="仿宋_GB2312"/>
              </w:rPr>
              <w:t>项目经理</w:t>
            </w:r>
          </w:p>
        </w:tc>
        <w:tc>
          <w:tcPr>
            <w:tcW w:type="dxa" w:w="1210"/>
          </w:tcPr>
          <w:p>
            <w:pPr>
              <w:pStyle w:val="null3"/>
            </w:pPr>
            <w:r>
              <w:rPr>
                <w:rFonts w:ascii="仿宋_GB2312" w:hAnsi="仿宋_GB2312" w:cs="仿宋_GB2312" w:eastAsia="仿宋_GB2312"/>
              </w:rPr>
              <w:t>执业证书信息</w:t>
            </w:r>
          </w:p>
        </w:tc>
        <w:tc>
          <w:tcPr>
            <w:tcW w:type="dxa" w:w="1008"/>
          </w:tcPr>
          <w:p>
            <w:pPr>
              <w:pStyle w:val="null3"/>
            </w:pPr>
            <w:r>
              <w:rPr>
                <w:rFonts w:ascii="仿宋_GB2312" w:hAnsi="仿宋_GB2312" w:cs="仿宋_GB2312" w:eastAsia="仿宋_GB2312"/>
              </w:rPr>
              <w:t>金额(元)</w:t>
            </w:r>
          </w:p>
        </w:tc>
      </w:tr>
      <w:tr>
        <w:tc>
          <w:tcPr>
            <w:tcW w:type="dxa" w:w="1008"/>
          </w:tcPr>
          <w:p>
            <w:pPr>
              <w:pStyle w:val="null3"/>
            </w:pPr>
            <w:r>
              <w:rPr>
                <w:rFonts w:ascii="仿宋_GB2312" w:hAnsi="仿宋_GB2312" w:cs="仿宋_GB2312" w:eastAsia="仿宋_GB2312"/>
              </w:rPr>
              <w:t>1</w:t>
            </w:r>
          </w:p>
        </w:tc>
        <w:tc>
          <w:tcPr>
            <w:tcW w:type="dxa" w:w="968"/>
          </w:tcPr>
          <w:p>
            <w:pPr>
              <w:pStyle w:val="null3"/>
            </w:pPr>
            <w:r>
              <w:rPr>
                <w:rFonts w:ascii="仿宋_GB2312" w:hAnsi="仿宋_GB2312" w:cs="仿宋_GB2312" w:eastAsia="仿宋_GB2312"/>
              </w:rPr>
              <w:t>消防工程和安防工程</w:t>
            </w:r>
          </w:p>
        </w:tc>
        <w:tc>
          <w:tcPr>
            <w:tcW w:type="dxa" w:w="968"/>
          </w:tcPr>
          <w:p>
            <w:pPr>
              <w:pStyle w:val="null3"/>
            </w:pPr>
            <w:r>
              <w:rPr>
                <w:rFonts w:ascii="仿宋_GB2312" w:hAnsi="仿宋_GB2312" w:cs="仿宋_GB2312" w:eastAsia="仿宋_GB2312"/>
              </w:rPr>
              <w:t>陕西延安中学北关校区消防维修工程</w:t>
            </w:r>
          </w:p>
        </w:tc>
        <w:tc>
          <w:tcPr>
            <w:tcW w:type="dxa" w:w="1210"/>
          </w:tcPr>
          <w:p>
            <w:pPr>
              <w:pStyle w:val="null3"/>
            </w:pPr>
            <w:r>
              <w:rPr>
                <w:rFonts w:ascii="仿宋_GB2312" w:hAnsi="仿宋_GB2312" w:cs="仿宋_GB2312" w:eastAsia="仿宋_GB2312"/>
              </w:rPr>
              <w:t>工程量清单内所包含的全部工程内容</w:t>
            </w:r>
          </w:p>
        </w:tc>
        <w:tc>
          <w:tcPr>
            <w:tcW w:type="dxa" w:w="968"/>
          </w:tcPr>
          <w:p>
            <w:pPr>
              <w:pStyle w:val="null3"/>
            </w:pPr>
            <w:r>
              <w:rPr>
                <w:rFonts w:ascii="仿宋_GB2312" w:hAnsi="仿宋_GB2312" w:cs="仿宋_GB2312" w:eastAsia="仿宋_GB2312"/>
              </w:rPr>
              <w:t>60日历天</w:t>
            </w:r>
          </w:p>
        </w:tc>
        <w:tc>
          <w:tcPr>
            <w:tcW w:type="dxa" w:w="968"/>
          </w:tcPr>
          <w:p>
            <w:pPr>
              <w:pStyle w:val="null3"/>
            </w:pPr>
            <w:r>
              <w:rPr>
                <w:rFonts w:ascii="仿宋_GB2312" w:hAnsi="仿宋_GB2312" w:cs="仿宋_GB2312" w:eastAsia="仿宋_GB2312"/>
              </w:rPr>
              <w:t>高飞</w:t>
            </w:r>
          </w:p>
        </w:tc>
        <w:tc>
          <w:tcPr>
            <w:tcW w:type="dxa" w:w="1210"/>
          </w:tcPr>
          <w:p>
            <w:pPr>
              <w:pStyle w:val="null3"/>
            </w:pPr>
            <w:r>
              <w:rPr>
                <w:rFonts w:ascii="仿宋_GB2312" w:hAnsi="仿宋_GB2312" w:cs="仿宋_GB2312" w:eastAsia="仿宋_GB2312"/>
              </w:rPr>
              <w:t>陕1612019202001220</w:t>
            </w:r>
          </w:p>
        </w:tc>
        <w:tc>
          <w:tcPr>
            <w:tcW w:type="dxa" w:w="1008"/>
          </w:tcPr>
          <w:p>
            <w:pPr>
              <w:pStyle w:val="null3"/>
            </w:pPr>
            <w:r>
              <w:rPr>
                <w:rFonts w:ascii="仿宋_GB2312" w:hAnsi="仿宋_GB2312" w:cs="仿宋_GB2312" w:eastAsia="仿宋_GB2312"/>
              </w:rPr>
              <w:t>684,057.77</w:t>
            </w:r>
          </w:p>
        </w:tc>
      </w:tr>
    </w:tbl>
    <w:p>
      <w:pPr>
        <w:pStyle w:val="null3"/>
        <w:outlineLvl w:val="3"/>
      </w:pPr>
      <w:r>
        <w:rPr>
          <w:rFonts w:ascii="仿宋_GB2312" w:hAnsi="仿宋_GB2312" w:cs="仿宋_GB2312" w:eastAsia="仿宋_GB2312"/>
          <w:sz w:val="24"/>
          <w:b/>
        </w:rPr>
        <w:t>五、评审专家（单一来源采购人员）名单：</w:t>
      </w:r>
    </w:p>
    <w:p>
      <w:pPr>
        <w:pStyle w:val="null3"/>
      </w:pPr>
      <w:r>
        <w:rPr>
          <w:rFonts w:ascii="仿宋_GB2312" w:hAnsi="仿宋_GB2312" w:cs="仿宋_GB2312" w:eastAsia="仿宋_GB2312"/>
        </w:rPr>
        <w:t>罗春亮（采购人代表）</w:t>
      </w:r>
      <w:r>
        <w:rPr>
          <w:rFonts w:ascii="仿宋_GB2312" w:hAnsi="仿宋_GB2312" w:cs="仿宋_GB2312" w:eastAsia="仿宋_GB2312"/>
        </w:rPr>
        <w:t>、</w:t>
      </w:r>
      <w:r>
        <w:rPr>
          <w:rFonts w:ascii="仿宋_GB2312" w:hAnsi="仿宋_GB2312" w:cs="仿宋_GB2312" w:eastAsia="仿宋_GB2312"/>
        </w:rPr>
        <w:t>陈玮</w:t>
      </w:r>
      <w:r>
        <w:rPr>
          <w:rFonts w:ascii="仿宋_GB2312" w:hAnsi="仿宋_GB2312" w:cs="仿宋_GB2312" w:eastAsia="仿宋_GB2312"/>
        </w:rPr>
        <w:t>、</w:t>
      </w:r>
      <w:r>
        <w:rPr>
          <w:rFonts w:ascii="仿宋_GB2312" w:hAnsi="仿宋_GB2312" w:cs="仿宋_GB2312" w:eastAsia="仿宋_GB2312"/>
        </w:rPr>
        <w:t>李宝庆</w:t>
      </w:r>
    </w:p>
    <w:p>
      <w:pPr>
        <w:pStyle w:val="null3"/>
        <w:outlineLvl w:val="3"/>
      </w:pPr>
      <w:r>
        <w:rPr>
          <w:rFonts w:ascii="仿宋_GB2312" w:hAnsi="仿宋_GB2312" w:cs="仿宋_GB2312" w:eastAsia="仿宋_GB2312"/>
          <w:sz w:val="24"/>
          <w:b/>
        </w:rPr>
        <w:t>六、代理服务收费标准及金额：</w:t>
      </w:r>
    </w:p>
    <w:tbl>
      <w:tblPr>
        <w:tblW w:w="0" w:type="auto"/>
        <w:tblBorders>
          <w:top w:val="single"/>
          <w:left w:val="single"/>
          <w:bottom w:val="single"/>
          <w:right w:val="single"/>
          <w:insideH w:val="single"/>
          <w:insideV w:val="single"/>
        </w:tblBorders>
      </w:tblPr>
      <w:tblGrid>
        <w:gridCol w:w="1246"/>
        <w:gridCol w:w="2907"/>
        <w:gridCol w:w="2907"/>
        <w:gridCol w:w="1246"/>
      </w:tblGrid>
      <w:tr>
        <w:tc>
          <w:tcPr>
            <w:tcW w:type="dxa" w:w="4153"/>
            <w:gridSpan w:val="2"/>
          </w:tcPr>
          <w:p>
            <w:pPr>
              <w:pStyle w:val="null3"/>
            </w:pPr>
            <w:r>
              <w:rPr>
                <w:rFonts w:ascii="仿宋_GB2312" w:hAnsi="仿宋_GB2312" w:cs="仿宋_GB2312" w:eastAsia="仿宋_GB2312"/>
              </w:rPr>
              <w:t>代理服务收费标准及金额</w:t>
            </w:r>
          </w:p>
        </w:tc>
        <w:tc>
          <w:tcPr>
            <w:tcW w:type="dxa" w:w="4153"/>
            <w:gridSpan w:val="2"/>
          </w:tcPr>
          <w:p>
            <w:pPr>
              <w:pStyle w:val="null3"/>
            </w:pPr>
            <w:r>
              <w:rPr>
                <w:rFonts w:ascii="仿宋_GB2312" w:hAnsi="仿宋_GB2312" w:cs="仿宋_GB2312" w:eastAsia="仿宋_GB2312"/>
              </w:rPr>
              <w:t>代理费收费标准依据《国家发展改革委关于进一步放开建设项目专业服务价格的通知》发改价格〔2015〕299号文件的规定标准收取。</w:t>
            </w:r>
          </w:p>
        </w:tc>
      </w:tr>
      <w:tr>
        <w:tc>
          <w:tcPr>
            <w:tcW w:type="dxa" w:w="1246"/>
          </w:tcPr>
          <w:p>
            <w:pPr>
              <w:pStyle w:val="null3"/>
            </w:pPr>
            <w:r>
              <w:rPr>
                <w:rFonts w:ascii="仿宋_GB2312" w:hAnsi="仿宋_GB2312" w:cs="仿宋_GB2312" w:eastAsia="仿宋_GB2312"/>
              </w:rPr>
              <w:t>合同包号</w:t>
            </w:r>
          </w:p>
        </w:tc>
        <w:tc>
          <w:tcPr>
            <w:tcW w:type="dxa" w:w="2907"/>
          </w:tcPr>
          <w:p>
            <w:pPr>
              <w:pStyle w:val="null3"/>
            </w:pPr>
            <w:r>
              <w:rPr>
                <w:rFonts w:ascii="仿宋_GB2312" w:hAnsi="仿宋_GB2312" w:cs="仿宋_GB2312" w:eastAsia="仿宋_GB2312"/>
              </w:rPr>
              <w:t>合同包名称</w:t>
            </w:r>
          </w:p>
        </w:tc>
        <w:tc>
          <w:tcPr>
            <w:tcW w:type="dxa" w:w="2907"/>
          </w:tcPr>
          <w:p>
            <w:pPr>
              <w:pStyle w:val="null3"/>
            </w:pPr>
            <w:r>
              <w:rPr>
                <w:rFonts w:ascii="仿宋_GB2312" w:hAnsi="仿宋_GB2312" w:cs="仿宋_GB2312" w:eastAsia="仿宋_GB2312"/>
              </w:rPr>
              <w:t>代理服务费金额（万元）</w:t>
            </w:r>
          </w:p>
        </w:tc>
        <w:tc>
          <w:tcPr>
            <w:tcW w:type="dxa" w:w="1246"/>
          </w:tcPr>
          <w:p>
            <w:pPr>
              <w:pStyle w:val="null3"/>
            </w:pPr>
            <w:r>
              <w:rPr>
                <w:rFonts w:ascii="仿宋_GB2312" w:hAnsi="仿宋_GB2312" w:cs="仿宋_GB2312" w:eastAsia="仿宋_GB2312"/>
              </w:rPr>
              <w:t>收取对象</w:t>
            </w:r>
          </w:p>
        </w:tc>
      </w:tr>
      <w:tr>
        <w:tc>
          <w:tcPr>
            <w:tcW w:type="dxa" w:w="1246"/>
          </w:tcPr>
          <w:p>
            <w:pPr>
              <w:pStyle w:val="null3"/>
            </w:pPr>
            <w:r>
              <w:rPr>
                <w:rFonts w:ascii="仿宋_GB2312" w:hAnsi="仿宋_GB2312" w:cs="仿宋_GB2312" w:eastAsia="仿宋_GB2312"/>
              </w:rPr>
              <w:t>1</w:t>
            </w:r>
          </w:p>
        </w:tc>
        <w:tc>
          <w:tcPr>
            <w:tcW w:type="dxa" w:w="2907"/>
          </w:tcPr>
          <w:p>
            <w:pPr>
              <w:pStyle w:val="null3"/>
            </w:pPr>
            <w:r>
              <w:rPr>
                <w:rFonts w:ascii="仿宋_GB2312" w:hAnsi="仿宋_GB2312" w:cs="仿宋_GB2312" w:eastAsia="仿宋_GB2312"/>
              </w:rPr>
              <w:t>陕西延安中学北关校区消防维修工程</w:t>
            </w:r>
          </w:p>
        </w:tc>
        <w:tc>
          <w:tcPr>
            <w:tcW w:type="dxa" w:w="2907"/>
          </w:tcPr>
          <w:p>
            <w:pPr>
              <w:pStyle w:val="null3"/>
            </w:pPr>
            <w:r>
              <w:rPr>
                <w:rFonts w:ascii="仿宋_GB2312" w:hAnsi="仿宋_GB2312" w:cs="仿宋_GB2312" w:eastAsia="仿宋_GB2312"/>
              </w:rPr>
              <w:t>0.684</w:t>
            </w:r>
          </w:p>
        </w:tc>
        <w:tc>
          <w:tcPr>
            <w:tcW w:type="dxa" w:w="1246"/>
          </w:tcPr>
          <w:p>
            <w:pPr>
              <w:pStyle w:val="null3"/>
            </w:pPr>
            <w:r>
              <w:rPr>
                <w:rFonts w:ascii="仿宋_GB2312" w:hAnsi="仿宋_GB2312" w:cs="仿宋_GB2312" w:eastAsia="仿宋_GB2312"/>
              </w:rPr>
              <w:t>成交供应商</w:t>
            </w:r>
          </w:p>
        </w:tc>
      </w:tr>
    </w:tbl>
    <w:p>
      <w:pPr>
        <w:pStyle w:val="null3"/>
        <w:outlineLvl w:val="3"/>
      </w:pPr>
      <w:r>
        <w:rPr>
          <w:rFonts w:ascii="仿宋_GB2312" w:hAnsi="仿宋_GB2312" w:cs="仿宋_GB2312" w:eastAsia="仿宋_GB2312"/>
          <w:sz w:val="24"/>
          <w:b/>
        </w:rPr>
        <w:t>七、公告期限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1</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八、其他补充事宜</w:t>
      </w:r>
    </w:p>
    <w:p>
      <w:pPr>
        <w:pStyle w:val="null3"/>
      </w:pPr>
      <w:r>
        <w:rPr>
          <w:rFonts w:ascii="仿宋_GB2312" w:hAnsi="仿宋_GB2312" w:cs="仿宋_GB2312" w:eastAsia="仿宋_GB2312"/>
        </w:rPr>
        <w:t>/</w:t>
      </w:r>
    </w:p>
    <w:p>
      <w:pPr>
        <w:pStyle w:val="null3"/>
        <w:outlineLvl w:val="3"/>
      </w:pPr>
      <w:r>
        <w:rPr>
          <w:rFonts w:ascii="仿宋_GB2312" w:hAnsi="仿宋_GB2312" w:cs="仿宋_GB2312" w:eastAsia="仿宋_GB2312"/>
          <w:sz w:val="24"/>
          <w:b/>
        </w:rPr>
        <w:t>九、凡对本次公告内容提出询问，请按以下方式联系。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陕西延安中学</w:t>
      </w:r>
    </w:p>
    <w:p>
      <w:pPr>
        <w:pStyle w:val="null3"/>
      </w:pPr>
      <w:r>
        <w:rPr>
          <w:rFonts w:ascii="仿宋_GB2312" w:hAnsi="仿宋_GB2312" w:cs="仿宋_GB2312" w:eastAsia="仿宋_GB2312"/>
        </w:rPr>
        <w:t>地址：</w:t>
      </w:r>
      <w:r>
        <w:rPr>
          <w:rFonts w:ascii="仿宋_GB2312" w:hAnsi="仿宋_GB2312" w:cs="仿宋_GB2312" w:eastAsia="仿宋_GB2312"/>
        </w:rPr>
        <w:t>延安市枣园路</w:t>
      </w:r>
    </w:p>
    <w:p>
      <w:pPr>
        <w:pStyle w:val="null3"/>
      </w:pPr>
      <w:r>
        <w:rPr>
          <w:rFonts w:ascii="仿宋_GB2312" w:hAnsi="仿宋_GB2312" w:cs="仿宋_GB2312" w:eastAsia="仿宋_GB2312"/>
        </w:rPr>
        <w:t>联系方式：</w:t>
      </w:r>
      <w:r>
        <w:rPr>
          <w:rFonts w:ascii="仿宋_GB2312" w:hAnsi="仿宋_GB2312" w:cs="仿宋_GB2312" w:eastAsia="仿宋_GB2312"/>
        </w:rPr>
        <w:t>0911-3701305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铭森信达（陕西）项目管理有限公司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陕西省西安市雁塔区陕西省西安市高新区唐延路1号旺座国际城1幢2单元22902—B080</w:t>
      </w:r>
    </w:p>
    <w:p>
      <w:pPr>
        <w:pStyle w:val="null3"/>
      </w:pPr>
      <w:r>
        <w:rPr>
          <w:rFonts w:ascii="仿宋_GB2312" w:hAnsi="仿宋_GB2312" w:cs="仿宋_GB2312" w:eastAsia="仿宋_GB2312"/>
        </w:rPr>
        <w:t>联系方式：</w:t>
      </w:r>
      <w:r>
        <w:rPr>
          <w:rFonts w:ascii="仿宋_GB2312" w:hAnsi="仿宋_GB2312" w:cs="仿宋_GB2312" w:eastAsia="仿宋_GB2312"/>
        </w:rPr>
        <w:t>18709117884</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曹海霞</w:t>
      </w:r>
    </w:p>
    <w:p>
      <w:pPr>
        <w:pStyle w:val="null3"/>
      </w:pPr>
      <w:r>
        <w:rPr>
          <w:rFonts w:ascii="仿宋_GB2312" w:hAnsi="仿宋_GB2312" w:cs="仿宋_GB2312" w:eastAsia="仿宋_GB2312"/>
        </w:rPr>
        <w:t>电话：</w:t>
      </w:r>
      <w:r>
        <w:rPr>
          <w:rFonts w:ascii="仿宋_GB2312" w:hAnsi="仿宋_GB2312" w:cs="仿宋_GB2312" w:eastAsia="仿宋_GB2312"/>
        </w:rPr>
        <w:t>18709117884</w:t>
      </w:r>
    </w:p>
    <w:p>
      <w:pPr>
        <w:pStyle w:val="null3"/>
        <w:jc w:val="right"/>
      </w:pPr>
      <w:r>
        <w:rPr>
          <w:rFonts w:ascii="仿宋_GB2312" w:hAnsi="仿宋_GB2312" w:cs="仿宋_GB2312" w:eastAsia="仿宋_GB2312"/>
        </w:rPr>
        <w:t>铭森信达（陕西）项目管理有限公司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