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503D82">
      <w:pPr>
        <w:pStyle w:val="2"/>
        <w:bidi w:val="0"/>
        <w:jc w:val="center"/>
        <w:rPr>
          <w:rFonts w:hint="default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采购需求</w:t>
      </w:r>
    </w:p>
    <w:bookmarkEnd w:id="0"/>
    <w:p w14:paraId="6A9E6CB0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为保障职工人员150人保质保量及时用餐，严格按照相关管理标准，选择符合规范管理规定的供应商提供食堂餐厅劳务服务。</w:t>
      </w:r>
    </w:p>
    <w:p w14:paraId="35EADE8A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一、服务内容：</w:t>
      </w:r>
    </w:p>
    <w:p w14:paraId="4B1AF917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1、供应商负责中心的餐食提供，餐品凸显当地饮食特色。</w:t>
      </w:r>
    </w:p>
    <w:p w14:paraId="66F8AFEF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2、供应商必须保证正常工作日期间膳食供应。双休日及法定节假日如需供餐，供应商必须无条件供餐。</w:t>
      </w:r>
    </w:p>
    <w:p w14:paraId="4EE70839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3、供应商可根据自己的经营方式提供供餐方案，但菜品及价格需报经采购人审定同意后方可执行且不得随意更改。</w:t>
      </w:r>
    </w:p>
    <w:p w14:paraId="57D9AA43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二、人员配置及要求：</w:t>
      </w:r>
    </w:p>
    <w:p w14:paraId="4FEA2C0F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1、供应商应对厨房工作人员足额配置，保证食堂员工不低于4人（厨师长、炒锅厨师、面案厨师、配菜师、杂工等），以保证食堂正常运行。</w:t>
      </w:r>
    </w:p>
    <w:p w14:paraId="03F4A05C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供应商所有员工由供应商自行招聘、使用和管理，与采购人没有劳动、劳务关系。供应商应招聘具有较高政治素质和烹饪技术的员工。合同期间，供应商及其工作人员一切安全责任及损失由供应商自行负责，采购人概不承担。</w:t>
      </w:r>
    </w:p>
    <w:p w14:paraId="0D5BBFDE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3、所有员工上岗前必须通过卫生部门指定的医院或防疫站的体检，领取饮食行业健康证。无健康合格证者，不得在食堂工作。运营期间，所有员工须定期体检，费用由供应商承担。</w:t>
      </w:r>
    </w:p>
    <w:p w14:paraId="23ACBD05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4、供应商以优质的服务为宗旨，通过提高工作效率，增加菜式品种，提高饭菜质量，物美价廉、薄利多销、保本微利，改善服务态度吸引职工就餐。</w:t>
      </w:r>
    </w:p>
    <w:p w14:paraId="4645FFC6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三、设备设施要求：</w:t>
      </w:r>
    </w:p>
    <w:p w14:paraId="5312CEFA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采购人提供现有厨房、餐厅、全套厨房设备。合同签订后，供应商进场前，双方对食堂所有物品进行清点登记造册，在交接清单上确认签字后移交成交供应商使用。合同终止，供应商应按交接清单上核定的物品返还采购人（自然损耗除外）。</w:t>
      </w:r>
    </w:p>
    <w:p w14:paraId="0C493D11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供应商必须接受采购人对环境与食品安全的监督检查，严格遵守和执行采购人制定的各项规章制度，做好食堂的饮食卫生和环境卫生，严禁供应腐烂变质食品，如出现食物中毒或其他安全事故，责任和经济赔偿均由供应商承担。</w:t>
      </w:r>
    </w:p>
    <w:p w14:paraId="26707115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3、供应商对中心食堂现有的设备设施、炊事工具等应合理使用、妥善保管，承包期满后如数交回，若损坏或者丢失按价赔偿。</w:t>
      </w:r>
    </w:p>
    <w:p w14:paraId="46B6491B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4、供应商要节约水、电、天然气的使用，杜绝长明灯、长流水现象。要做好防火、防盗、消防和安全用电、用气等工作，确保职工就餐和自身的安全。</w:t>
      </w:r>
    </w:p>
    <w:p w14:paraId="0F848980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四、服务要求：</w:t>
      </w:r>
    </w:p>
    <w:p w14:paraId="4F7EAEED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1、按《食品卫生法》及采购人要求做好餐厅的服务，提供安全、卫生、可口、周到的就餐服务。</w:t>
      </w:r>
    </w:p>
    <w:p w14:paraId="37B8D7FC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2、后厨工作人员应牢固树立食品卫生安全意识，拒绝加工过期、霉变及“三无”食材，不将闲杂人等带入后厨操作间，带病不上岗，保持个人卫生清洁。</w:t>
      </w:r>
    </w:p>
    <w:p w14:paraId="449B30DB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3、后厨工作人员按采购人管理要求进行食材仓储管理，做到生熟分储、蔬菜与肉类分储等，并在各储藏柜标示食材名称、入库时间、储藏时效。</w:t>
      </w:r>
    </w:p>
    <w:p w14:paraId="5E61B5FF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4、食品加工制作过程干净卫生，加工食材清洗彻底，加工时生熟分案。</w:t>
      </w:r>
    </w:p>
    <w:p w14:paraId="31CED7D9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5、供应商应当严格执行安全法律法规，建立、健全劳动安全各项规章制度，并对员工进行岗前安全教育和技能等培训，使其符合上岗的要求，具备相应的职业技能和业务素质。</w:t>
      </w:r>
    </w:p>
    <w:p w14:paraId="3F527000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6、负责加工食品的质量与安全卫生，符合《中华人民共和国食品安全法》等法律法规规定，严格按照省市餐饮行业相关的标准要求执行。</w:t>
      </w:r>
    </w:p>
    <w:p w14:paraId="19A0EBC8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7、按时供餐，如因客观因素不能准时开餐，供应商应提前通知采购人，并留有充分时间做出补救。</w:t>
      </w:r>
    </w:p>
    <w:p w14:paraId="7E1BE898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8、采购人建立健全餐厅每月考核内容，并监督和检查供应商遵守执行。</w:t>
      </w:r>
    </w:p>
    <w:p w14:paraId="4192A8E0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9、供应商须严格执行国家和地方环境与食品安全的标准及相关规定，严格遵守和执行采购人针对职工食堂制定的各项规章制度，须满足工作人员的用餐需求，不得对外营业。</w:t>
      </w:r>
    </w:p>
    <w:p w14:paraId="175207F4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10、供应商须接受采购人的监督检查，服从管理，接受干部职工的监督，树立为干部职工服务的思想，服务热情，礼貌待人。</w:t>
      </w:r>
    </w:p>
    <w:p w14:paraId="614E7E8B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11、食堂的所有原材料由供应商代理验收确保原材料来源安全。</w:t>
      </w:r>
    </w:p>
    <w:p w14:paraId="052A14B9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五、餐饮标准：</w:t>
      </w:r>
    </w:p>
    <w:p w14:paraId="48C99821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餐饮服务包括职工工作日用餐（早、中两顿餐），餐饮菜品配置如下：</w:t>
      </w:r>
    </w:p>
    <w:p w14:paraId="79452EF6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1、早餐：3种小菜(1热+2凉) +2种主食+2种汤粥+1乳制品+1蛋类。</w:t>
      </w:r>
    </w:p>
    <w:p w14:paraId="4AD4395B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2、午餐：2种荤菜+2种素菜+2种主食+1种汤粥+1种水果+1种杂粮。</w:t>
      </w:r>
    </w:p>
    <w:p w14:paraId="427CFE07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法定节假日、双休日用餐（中、晚两顿），特殊情况除外。餐饮菜品配置如下：</w:t>
      </w:r>
    </w:p>
    <w:p w14:paraId="325FE200">
      <w:pPr>
        <w:pStyle w:val="5"/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午餐：1荤+1素+2主食+1汤</w:t>
      </w:r>
    </w:p>
    <w:p w14:paraId="3DCAE5A4">
      <w:pPr>
        <w:spacing w:line="360" w:lineRule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 xml:space="preserve">晚餐：1荤+1素+2主食或1主食+1汤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E47B2C"/>
    <w:rsid w:val="74E4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2026-07-23T02:23:00Z</dcterms:created>
  <dc:creator>小花朵朵</dc:creator>
  <cp:lastModifiedBy>小花朵朵</cp:lastModifiedBy>
  <dcterms:modified xsi:type="dcterms:W3CDTF">2026-07-23T02:23:49Z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805B8AFF50B24CA2AD470BE66A07136C_11</vt:lpwstr>
  </property>
  <property fmtid="{D5CDD505-2E9C-101B-9397-08002B2CF9AE}" pid="4" name="KSOTemplateDocerSaveRecord">
    <vt:lpwstr>eyJoZGlkIjoiMmE3MWIzMmU1MzlmYjlkNzZhZTg1OGQ1ZjljNTM4ZDUiLCJ1c2VySWQiOiI2MDgwMzgxNzUifQ==</vt:lpwstr>
  </property>
</Properties>
</file>