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sz w:val="44"/>
        </w:rPr>
      </w:pPr>
      <w:r>
        <w:rPr>
          <w:rFonts w:hint="eastAsia" w:ascii="宋体" w:hAnsi="宋体" w:eastAsia="宋体" w:cs="宋体"/>
          <w:b/>
          <w:sz w:val="44"/>
          <w:szCs w:val="44"/>
        </w:rPr>
        <w:t xml:space="preserve"> 合同条款及格式</w:t>
      </w:r>
    </w:p>
    <w:p w14:paraId="2595D0BB">
      <w:pPr>
        <w:rPr>
          <w:rFonts w:hint="eastAsia" w:ascii="宋体" w:hAnsi="宋体" w:eastAsia="宋体" w:cs="宋体"/>
          <w:kern w:val="0"/>
          <w:szCs w:val="21"/>
        </w:rPr>
      </w:pPr>
    </w:p>
    <w:p w14:paraId="639E0F7D">
      <w:pPr>
        <w:jc w:val="center"/>
        <w:rPr>
          <w:rFonts w:hint="eastAsia" w:ascii="宋体" w:hAnsi="宋体" w:eastAsia="宋体" w:cs="宋体"/>
          <w:b/>
          <w:color w:val="auto"/>
          <w:sz w:val="52"/>
          <w:szCs w:val="52"/>
        </w:rPr>
      </w:pPr>
    </w:p>
    <w:p w14:paraId="33188D9C">
      <w:pPr>
        <w:jc w:val="center"/>
        <w:rPr>
          <w:rFonts w:hint="eastAsia" w:ascii="宋体" w:hAnsi="宋体" w:eastAsia="宋体" w:cs="宋体"/>
          <w:b/>
          <w:color w:val="auto"/>
          <w:sz w:val="52"/>
          <w:szCs w:val="52"/>
        </w:rPr>
      </w:pPr>
    </w:p>
    <w:p w14:paraId="28A03318">
      <w:pPr>
        <w:jc w:val="center"/>
        <w:rPr>
          <w:rFonts w:hint="eastAsia" w:ascii="宋体" w:hAnsi="宋体" w:eastAsia="宋体" w:cs="宋体"/>
          <w:b/>
          <w:color w:val="auto"/>
          <w:sz w:val="52"/>
          <w:szCs w:val="52"/>
        </w:rPr>
      </w:pPr>
    </w:p>
    <w:p w14:paraId="57DDF672">
      <w:pPr>
        <w:jc w:val="center"/>
        <w:rPr>
          <w:rFonts w:hint="eastAsia" w:ascii="宋体" w:hAnsi="宋体" w:eastAsia="宋体" w:cs="宋体"/>
          <w:b/>
          <w:color w:val="auto"/>
          <w:sz w:val="52"/>
          <w:szCs w:val="52"/>
        </w:rPr>
      </w:pPr>
      <w:r>
        <w:rPr>
          <w:rFonts w:hint="eastAsia" w:ascii="宋体" w:hAnsi="宋体" w:eastAsia="宋体" w:cs="宋体"/>
          <w:b/>
          <w:color w:val="auto"/>
          <w:sz w:val="72"/>
          <w:szCs w:val="52"/>
        </w:rPr>
        <w:t>建设工程施工合同</w:t>
      </w:r>
      <w:r>
        <w:rPr>
          <w:rFonts w:hint="eastAsia" w:ascii="宋体" w:hAnsi="宋体" w:eastAsia="宋体" w:cs="宋体"/>
          <w:b/>
          <w:color w:val="auto"/>
          <w:sz w:val="52"/>
          <w:szCs w:val="52"/>
        </w:rPr>
        <w:br w:type="textWrapping"/>
      </w:r>
      <w:r>
        <w:rPr>
          <w:rFonts w:hint="eastAsia" w:ascii="宋体" w:hAnsi="宋体" w:eastAsia="宋体" w:cs="宋体"/>
          <w:b w:val="0"/>
          <w:bCs/>
          <w:color w:val="auto"/>
          <w:sz w:val="32"/>
          <w:szCs w:val="32"/>
        </w:rPr>
        <w:t>（示范文本</w:t>
      </w:r>
      <w:r>
        <w:rPr>
          <w:rFonts w:hint="eastAsia" w:ascii="宋体" w:hAnsi="宋体" w:eastAsia="宋体" w:cs="宋体"/>
          <w:b w:val="0"/>
          <w:bCs/>
          <w:color w:val="auto"/>
          <w:sz w:val="32"/>
          <w:szCs w:val="32"/>
          <w:lang w:eastAsia="zh-CN"/>
        </w:rPr>
        <w:t>，</w:t>
      </w:r>
      <w:r>
        <w:rPr>
          <w:rFonts w:hint="eastAsia" w:ascii="宋体" w:hAnsi="宋体" w:eastAsia="宋体" w:cs="宋体"/>
          <w:b w:val="0"/>
          <w:bCs/>
          <w:color w:val="auto"/>
          <w:sz w:val="32"/>
          <w:szCs w:val="32"/>
          <w:lang w:val="en-US" w:eastAsia="zh-CN"/>
        </w:rPr>
        <w:t>仅供参考</w:t>
      </w:r>
      <w:r>
        <w:rPr>
          <w:rFonts w:hint="eastAsia" w:ascii="宋体" w:hAnsi="宋体" w:eastAsia="宋体" w:cs="宋体"/>
          <w:b w:val="0"/>
          <w:bCs/>
          <w:color w:val="auto"/>
          <w:sz w:val="32"/>
          <w:szCs w:val="32"/>
        </w:rPr>
        <w:t>）</w:t>
      </w:r>
    </w:p>
    <w:p w14:paraId="2849A2EE">
      <w:pPr>
        <w:jc w:val="center"/>
        <w:rPr>
          <w:rFonts w:hint="eastAsia" w:ascii="宋体" w:hAnsi="宋体" w:eastAsia="宋体" w:cs="宋体"/>
          <w:b/>
          <w:color w:val="auto"/>
          <w:sz w:val="52"/>
          <w:szCs w:val="52"/>
        </w:rPr>
      </w:pPr>
      <w:bookmarkStart w:id="0" w:name="_GoBack"/>
      <w:bookmarkEnd w:id="0"/>
    </w:p>
    <w:p w14:paraId="07281DC6">
      <w:pPr>
        <w:jc w:val="center"/>
        <w:rPr>
          <w:rFonts w:hint="eastAsia" w:ascii="宋体" w:hAnsi="宋体" w:eastAsia="宋体" w:cs="宋体"/>
          <w:b/>
          <w:color w:val="auto"/>
          <w:sz w:val="72"/>
          <w:szCs w:val="72"/>
        </w:rPr>
      </w:pPr>
    </w:p>
    <w:p w14:paraId="4328E1C6">
      <w:pPr>
        <w:jc w:val="center"/>
        <w:rPr>
          <w:rFonts w:hint="eastAsia" w:ascii="宋体" w:hAnsi="宋体" w:eastAsia="宋体" w:cs="宋体"/>
          <w:b/>
          <w:color w:val="auto"/>
          <w:sz w:val="72"/>
          <w:szCs w:val="72"/>
        </w:rPr>
      </w:pPr>
    </w:p>
    <w:p w14:paraId="25880EF0">
      <w:pPr>
        <w:jc w:val="center"/>
        <w:rPr>
          <w:rFonts w:hint="eastAsia" w:ascii="宋体" w:hAnsi="宋体" w:eastAsia="宋体" w:cs="宋体"/>
          <w:b/>
          <w:color w:val="auto"/>
          <w:sz w:val="52"/>
          <w:szCs w:val="52"/>
        </w:rPr>
      </w:pPr>
    </w:p>
    <w:p w14:paraId="07443133">
      <w:pPr>
        <w:rPr>
          <w:rFonts w:hint="eastAsia" w:ascii="宋体" w:hAnsi="宋体" w:eastAsia="宋体" w:cs="宋体"/>
          <w:b/>
          <w:color w:val="auto"/>
          <w:sz w:val="28"/>
          <w:szCs w:val="28"/>
        </w:rPr>
      </w:pPr>
    </w:p>
    <w:tbl>
      <w:tblPr>
        <w:tblStyle w:val="1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86"/>
        <w:gridCol w:w="996"/>
      </w:tblGrid>
      <w:tr w14:paraId="1C99D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3686" w:type="dxa"/>
            <w:vAlign w:val="center"/>
          </w:tcPr>
          <w:p w14:paraId="31003538">
            <w:pPr>
              <w:jc w:val="distribute"/>
              <w:rPr>
                <w:rFonts w:hint="eastAsia" w:ascii="宋体" w:hAnsi="宋体" w:eastAsia="宋体" w:cs="宋体"/>
                <w:b/>
                <w:bCs/>
                <w:sz w:val="32"/>
                <w:szCs w:val="28"/>
              </w:rPr>
            </w:pPr>
            <w:r>
              <w:rPr>
                <w:rFonts w:hint="eastAsia" w:ascii="宋体" w:hAnsi="宋体" w:eastAsia="宋体" w:cs="宋体"/>
                <w:b/>
                <w:bCs/>
                <w:sz w:val="32"/>
                <w:szCs w:val="28"/>
              </w:rPr>
              <w:t>住房城乡建设部</w:t>
            </w:r>
          </w:p>
        </w:tc>
        <w:tc>
          <w:tcPr>
            <w:tcW w:w="996" w:type="dxa"/>
            <w:vMerge w:val="restart"/>
            <w:vAlign w:val="center"/>
          </w:tcPr>
          <w:p w14:paraId="5E277D74">
            <w:pPr>
              <w:jc w:val="center"/>
              <w:rPr>
                <w:rFonts w:hint="eastAsia" w:ascii="宋体" w:hAnsi="宋体" w:eastAsia="宋体" w:cs="宋体"/>
                <w:b/>
                <w:bCs/>
                <w:sz w:val="32"/>
                <w:szCs w:val="28"/>
              </w:rPr>
            </w:pPr>
            <w:r>
              <w:rPr>
                <w:rFonts w:hint="eastAsia" w:ascii="宋体" w:hAnsi="宋体" w:eastAsia="宋体" w:cs="宋体"/>
                <w:b/>
                <w:bCs/>
                <w:sz w:val="32"/>
                <w:szCs w:val="28"/>
              </w:rPr>
              <w:t>制定</w:t>
            </w:r>
          </w:p>
        </w:tc>
      </w:tr>
      <w:tr w14:paraId="435B9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3686" w:type="dxa"/>
            <w:vAlign w:val="center"/>
          </w:tcPr>
          <w:p w14:paraId="79C80234">
            <w:pPr>
              <w:jc w:val="distribute"/>
              <w:rPr>
                <w:rFonts w:hint="eastAsia" w:ascii="宋体" w:hAnsi="宋体" w:eastAsia="宋体" w:cs="宋体"/>
                <w:b/>
                <w:bCs/>
                <w:sz w:val="32"/>
                <w:szCs w:val="28"/>
              </w:rPr>
            </w:pPr>
            <w:r>
              <w:rPr>
                <w:rFonts w:hint="eastAsia" w:ascii="宋体" w:hAnsi="宋体" w:cs="宋体"/>
                <w:b/>
                <w:bCs/>
                <w:sz w:val="32"/>
                <w:szCs w:val="28"/>
                <w:lang w:val="en-US" w:eastAsia="zh-CN"/>
              </w:rPr>
              <w:t>国家</w:t>
            </w:r>
            <w:r>
              <w:rPr>
                <w:rFonts w:hint="eastAsia" w:ascii="宋体" w:hAnsi="宋体" w:eastAsia="宋体" w:cs="宋体"/>
                <w:b/>
                <w:bCs/>
                <w:sz w:val="32"/>
                <w:szCs w:val="28"/>
                <w:lang w:val="en-US" w:eastAsia="zh-CN"/>
              </w:rPr>
              <w:t>市场监督管理总局</w:t>
            </w:r>
          </w:p>
        </w:tc>
        <w:tc>
          <w:tcPr>
            <w:tcW w:w="996" w:type="dxa"/>
            <w:vMerge w:val="continue"/>
            <w:vAlign w:val="center"/>
          </w:tcPr>
          <w:p w14:paraId="776365A7">
            <w:pPr>
              <w:jc w:val="center"/>
              <w:rPr>
                <w:rFonts w:hint="eastAsia" w:ascii="宋体" w:hAnsi="宋体" w:eastAsia="宋体" w:cs="宋体"/>
                <w:b/>
                <w:bCs/>
                <w:sz w:val="32"/>
                <w:szCs w:val="28"/>
              </w:rPr>
            </w:pPr>
          </w:p>
        </w:tc>
      </w:tr>
    </w:tbl>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 w:val="0"/>
          <w:color w:val="auto"/>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224A7BA2">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C697F99"/>
    <w:rsid w:val="1FD233A8"/>
    <w:rsid w:val="241D7D3C"/>
    <w:rsid w:val="37A76A65"/>
    <w:rsid w:val="3E403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paragraph" w:styleId="4">
    <w:name w:val="heading 3"/>
    <w:basedOn w:val="1"/>
    <w:next w:val="1"/>
    <w:qFormat/>
    <w:uiPriority w:val="0"/>
    <w:pPr>
      <w:keepNext/>
      <w:keepLines/>
      <w:spacing w:line="413" w:lineRule="auto"/>
      <w:outlineLvl w:val="2"/>
    </w:pPr>
    <w:rPr>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style>
  <w:style w:type="paragraph" w:styleId="5">
    <w:name w:val="Body Text"/>
    <w:basedOn w:val="1"/>
    <w:next w:val="1"/>
    <w:qFormat/>
    <w:uiPriority w:val="0"/>
    <w:pPr>
      <w:jc w:val="left"/>
    </w:pPr>
    <w:rPr>
      <w:rFonts w:ascii="Copperplate Gothic Bold" w:hAnsi="Copperplate Gothic Bold"/>
      <w:sz w:val="28"/>
    </w:rPr>
  </w:style>
  <w:style w:type="paragraph" w:styleId="6">
    <w:name w:val="Body Text Indent"/>
    <w:basedOn w:val="1"/>
    <w:next w:val="7"/>
    <w:qFormat/>
    <w:uiPriority w:val="0"/>
    <w:pPr>
      <w:spacing w:line="640" w:lineRule="exact"/>
      <w:ind w:firstLine="585"/>
    </w:pPr>
    <w:rPr>
      <w:rFonts w:ascii="楷体_GB2312" w:eastAsia="楷体_GB2312"/>
      <w:sz w:val="32"/>
    </w:rPr>
  </w:style>
  <w:style w:type="paragraph" w:customStyle="1" w:styleId="7">
    <w:name w:val="font5"/>
    <w:basedOn w:val="1"/>
    <w:autoRedefine/>
    <w:qFormat/>
    <w:uiPriority w:val="0"/>
    <w:pPr>
      <w:widowControl/>
      <w:spacing w:before="100" w:beforeLines="0" w:beforeAutospacing="1" w:after="100" w:afterLines="0" w:afterAutospacing="1"/>
      <w:jc w:val="left"/>
    </w:pPr>
    <w:rPr>
      <w:rFonts w:hint="eastAsia" w:ascii="宋体" w:hAnsi="宋体"/>
      <w:kern w:val="0"/>
      <w:sz w:val="24"/>
    </w:rPr>
  </w:style>
  <w:style w:type="paragraph" w:styleId="8">
    <w:name w:val="Body Text First Indent 2"/>
    <w:basedOn w:val="6"/>
    <w:next w:val="5"/>
    <w:qFormat/>
    <w:uiPriority w:val="0"/>
    <w:pPr>
      <w:spacing w:after="120" w:line="240" w:lineRule="auto"/>
      <w:ind w:left="420" w:leftChars="200" w:firstLine="420" w:firstLineChars="200"/>
    </w:pPr>
    <w:rPr>
      <w:rFonts w:ascii="Calibri" w:eastAsia="宋体"/>
      <w:sz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3155</Words>
  <Characters>3189</Characters>
  <Lines>0</Lines>
  <Paragraphs>0</Paragraphs>
  <TotalTime>0</TotalTime>
  <ScaleCrop>false</ScaleCrop>
  <LinksUpToDate>false</LinksUpToDate>
  <CharactersWithSpaces>4413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『浅笑 安然』</cp:lastModifiedBy>
  <dcterms:modified xsi:type="dcterms:W3CDTF">2026-05-14T09:29:52Z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545828F6FFB44A7A8584E664D2CF0CC4_13</vt:lpwstr>
  </property>
  <property fmtid="{D5CDD505-2E9C-101B-9397-08002B2CF9AE}" pid="4" name="KSOTemplateDocerSaveRecord">
    <vt:lpwstr>eyJoZGlkIjoiZmI1MTIzM2NmMTRlYjIyMWZhNzM0YWJlYzcyNGFhYmQiLCJ1c2VySWQiOiI0Nzk1MzAzMTQifQ==</vt:lpwstr>
  </property>
</Properties>
</file>