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4BFD0">
      <w:pPr>
        <w:pStyle w:val="4"/>
      </w:pPr>
      <w:r>
        <w:rPr>
          <w:rFonts w:ascii="仿宋_GB2312" w:hAnsi="仿宋_GB2312" w:eastAsia="仿宋_GB2312" w:cs="仿宋_GB2312"/>
          <w:b/>
        </w:rPr>
        <w:t>版本号：SXLZ-2026-13320260622002</w:t>
      </w:r>
      <w:r>
        <w:br w:type="textWrapping"/>
      </w:r>
      <w:r>
        <w:br w:type="textWrapping"/>
      </w:r>
      <w:r>
        <w:br w:type="textWrapping"/>
      </w:r>
      <w:r>
        <w:br w:type="textWrapping"/>
      </w:r>
      <w:r>
        <w:br w:type="textWrapping"/>
      </w:r>
    </w:p>
    <w:p w14:paraId="3168207B">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3D719671">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6232680">
      <w:pPr>
        <w:pStyle w:val="4"/>
        <w:jc w:val="center"/>
        <w:outlineLvl w:val="2"/>
      </w:pPr>
      <w:r>
        <w:rPr>
          <w:rFonts w:ascii="仿宋_GB2312" w:hAnsi="仿宋_GB2312" w:eastAsia="仿宋_GB2312" w:cs="仿宋_GB2312"/>
          <w:b/>
          <w:sz w:val="28"/>
        </w:rPr>
        <w:t>采购项目名称：西安市雁塔区2026年度干部体检项目</w:t>
      </w:r>
    </w:p>
    <w:p w14:paraId="644FC6E5">
      <w:pPr>
        <w:pStyle w:val="4"/>
        <w:jc w:val="center"/>
        <w:outlineLvl w:val="2"/>
      </w:pPr>
      <w:r>
        <w:rPr>
          <w:rFonts w:ascii="仿宋_GB2312" w:hAnsi="仿宋_GB2312" w:eastAsia="仿宋_GB2312" w:cs="仿宋_GB2312"/>
          <w:b/>
          <w:sz w:val="28"/>
        </w:rPr>
        <w:t>采购项目编号：SXLZ-2026-133</w:t>
      </w:r>
      <w:r>
        <w:br w:type="textWrapping"/>
      </w:r>
      <w:r>
        <w:br w:type="textWrapping"/>
      </w:r>
      <w:r>
        <w:br w:type="textWrapping"/>
      </w:r>
    </w:p>
    <w:p w14:paraId="4A65043C">
      <w:pPr>
        <w:pStyle w:val="4"/>
        <w:jc w:val="center"/>
        <w:outlineLvl w:val="2"/>
      </w:pPr>
      <w:r>
        <w:rPr>
          <w:rFonts w:ascii="仿宋_GB2312" w:hAnsi="仿宋_GB2312" w:eastAsia="仿宋_GB2312" w:cs="仿宋_GB2312"/>
          <w:b/>
          <w:sz w:val="28"/>
        </w:rPr>
        <w:t>西安市雁塔区医疗保障局</w:t>
      </w:r>
    </w:p>
    <w:p w14:paraId="69D75EF9">
      <w:pPr>
        <w:pStyle w:val="4"/>
        <w:jc w:val="center"/>
        <w:outlineLvl w:val="2"/>
      </w:pPr>
      <w:r>
        <w:rPr>
          <w:rFonts w:ascii="仿宋_GB2312" w:hAnsi="仿宋_GB2312" w:eastAsia="仿宋_GB2312" w:cs="仿宋_GB2312"/>
          <w:b/>
          <w:sz w:val="28"/>
        </w:rPr>
        <w:t>陕西龙泽项目咨询管理有限公司共同编制</w:t>
      </w:r>
    </w:p>
    <w:p w14:paraId="49FDBC57">
      <w:pPr>
        <w:pStyle w:val="4"/>
        <w:jc w:val="center"/>
        <w:outlineLvl w:val="2"/>
      </w:pPr>
      <w:r>
        <w:rPr>
          <w:rFonts w:ascii="仿宋_GB2312" w:hAnsi="仿宋_GB2312" w:eastAsia="仿宋_GB2312" w:cs="仿宋_GB2312"/>
          <w:b/>
          <w:sz w:val="28"/>
        </w:rPr>
        <w:t>2026年06月22日</w:t>
      </w:r>
    </w:p>
    <w:p w14:paraId="4AEB635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378F99">
      <w:pPr>
        <w:pStyle w:val="4"/>
        <w:jc w:val="center"/>
        <w:outlineLvl w:val="1"/>
      </w:pPr>
      <w:r>
        <w:rPr>
          <w:rFonts w:ascii="仿宋_GB2312" w:hAnsi="仿宋_GB2312" w:eastAsia="仿宋_GB2312" w:cs="仿宋_GB2312"/>
          <w:b/>
          <w:sz w:val="36"/>
        </w:rPr>
        <w:t>第一章 投标邀请</w:t>
      </w:r>
    </w:p>
    <w:p w14:paraId="59D49053">
      <w:pPr>
        <w:pStyle w:val="4"/>
        <w:ind w:firstLine="480"/>
      </w:pPr>
      <w:r>
        <w:rPr>
          <w:rFonts w:ascii="仿宋_GB2312" w:hAnsi="仿宋_GB2312" w:eastAsia="仿宋_GB2312" w:cs="仿宋_GB2312"/>
        </w:rPr>
        <w:t>陕西龙泽项目咨询管理有限公司（以下简称“代理机构”）受西安市雁塔区医疗保障局委托，拟对西安市雁塔区2026年度干部体检项目进行国内公开招标，兹邀请符合本次招标要求的供应商参加投标。</w:t>
      </w:r>
    </w:p>
    <w:p w14:paraId="694947BE">
      <w:pPr>
        <w:pStyle w:val="4"/>
        <w:outlineLvl w:val="2"/>
      </w:pPr>
      <w:r>
        <w:rPr>
          <w:rFonts w:ascii="仿宋_GB2312" w:hAnsi="仿宋_GB2312" w:eastAsia="仿宋_GB2312" w:cs="仿宋_GB2312"/>
          <w:b/>
          <w:sz w:val="28"/>
        </w:rPr>
        <w:t>一、采购项目编号：SXLZ-2026-133</w:t>
      </w:r>
    </w:p>
    <w:p w14:paraId="353EAB9D">
      <w:pPr>
        <w:pStyle w:val="4"/>
        <w:outlineLvl w:val="2"/>
      </w:pPr>
      <w:r>
        <w:rPr>
          <w:rFonts w:ascii="仿宋_GB2312" w:hAnsi="仿宋_GB2312" w:eastAsia="仿宋_GB2312" w:cs="仿宋_GB2312"/>
          <w:b/>
          <w:sz w:val="28"/>
        </w:rPr>
        <w:t>二、采购项目名称：西安市雁塔区2026年度干部体检项目</w:t>
      </w:r>
    </w:p>
    <w:p w14:paraId="5DACA996">
      <w:pPr>
        <w:pStyle w:val="4"/>
        <w:outlineLvl w:val="2"/>
      </w:pPr>
      <w:r>
        <w:rPr>
          <w:rFonts w:ascii="仿宋_GB2312" w:hAnsi="仿宋_GB2312" w:eastAsia="仿宋_GB2312" w:cs="仿宋_GB2312"/>
          <w:b/>
          <w:sz w:val="28"/>
        </w:rPr>
        <w:t>三、招标项目简介</w:t>
      </w:r>
    </w:p>
    <w:p w14:paraId="11F34400">
      <w:pPr>
        <w:pStyle w:val="4"/>
        <w:ind w:firstLine="480"/>
      </w:pPr>
      <w:r>
        <w:rPr>
          <w:rFonts w:ascii="仿宋_GB2312" w:hAnsi="仿宋_GB2312" w:eastAsia="仿宋_GB2312" w:cs="仿宋_GB2312"/>
        </w:rPr>
        <w:t>雁塔区约10838名干部体检，主要包括常规体检项目、血液检查、超声检查、影像检查等体检内容,通过体检让雁塔区干部了解自己身体状况做到无病早预防，有病早发现、早治疗。</w:t>
      </w:r>
    </w:p>
    <w:p w14:paraId="39EDF8C5">
      <w:pPr>
        <w:pStyle w:val="4"/>
        <w:outlineLvl w:val="2"/>
      </w:pPr>
      <w:r>
        <w:rPr>
          <w:rFonts w:ascii="仿宋_GB2312" w:hAnsi="仿宋_GB2312" w:eastAsia="仿宋_GB2312" w:cs="仿宋_GB2312"/>
          <w:b/>
          <w:sz w:val="28"/>
        </w:rPr>
        <w:t>四、供应商参加本次政府采购活动应具备的条件</w:t>
      </w:r>
    </w:p>
    <w:p w14:paraId="4DAFEA29">
      <w:pPr>
        <w:pStyle w:val="4"/>
        <w:ind w:firstLine="480"/>
      </w:pPr>
      <w:r>
        <w:rPr>
          <w:rFonts w:ascii="仿宋_GB2312" w:hAnsi="仿宋_GB2312" w:eastAsia="仿宋_GB2312" w:cs="仿宋_GB2312"/>
        </w:rPr>
        <w:t>（一）满足《中华人民共和国政府采购法》第二十二条规定；</w:t>
      </w:r>
    </w:p>
    <w:p w14:paraId="7245D39A">
      <w:pPr>
        <w:pStyle w:val="4"/>
        <w:ind w:firstLine="480"/>
      </w:pPr>
      <w:r>
        <w:rPr>
          <w:rFonts w:ascii="仿宋_GB2312" w:hAnsi="仿宋_GB2312" w:eastAsia="仿宋_GB2312" w:cs="仿宋_GB2312"/>
        </w:rPr>
        <w:t>（二）落实政府采购政策需满足的资格要求：</w:t>
      </w:r>
    </w:p>
    <w:p w14:paraId="0BADB6E9">
      <w:pPr>
        <w:pStyle w:val="4"/>
        <w:ind w:firstLine="480"/>
      </w:pPr>
      <w:r>
        <w:rPr>
          <w:rFonts w:ascii="仿宋_GB2312" w:hAnsi="仿宋_GB2312" w:eastAsia="仿宋_GB2312" w:cs="仿宋_GB2312"/>
        </w:rPr>
        <w:t>落实政府采购促进中小企业发展的相关政策：</w:t>
      </w:r>
    </w:p>
    <w:p w14:paraId="46EF10DC">
      <w:pPr>
        <w:pStyle w:val="4"/>
      </w:pPr>
      <w:r>
        <w:rPr>
          <w:rFonts w:ascii="仿宋_GB2312" w:hAnsi="仿宋_GB2312" w:eastAsia="仿宋_GB2312" w:cs="仿宋_GB2312"/>
        </w:rPr>
        <w:t>无</w:t>
      </w:r>
    </w:p>
    <w:p w14:paraId="7BDBE492">
      <w:pPr>
        <w:pStyle w:val="4"/>
        <w:ind w:firstLine="480"/>
      </w:pPr>
      <w:r>
        <w:rPr>
          <w:rFonts w:ascii="仿宋_GB2312" w:hAnsi="仿宋_GB2312" w:eastAsia="仿宋_GB2312" w:cs="仿宋_GB2312"/>
        </w:rPr>
        <w:t>（三）本项目的特定资格要求：</w:t>
      </w:r>
    </w:p>
    <w:p w14:paraId="563B1B1D">
      <w:pPr>
        <w:pStyle w:val="4"/>
      </w:pPr>
      <w:r>
        <w:rPr>
          <w:rFonts w:ascii="仿宋_GB2312" w:hAnsi="仿宋_GB2312" w:eastAsia="仿宋_GB2312" w:cs="仿宋_GB2312"/>
        </w:rPr>
        <w:t>采购包1：</w:t>
      </w:r>
    </w:p>
    <w:p w14:paraId="02C7735D">
      <w:pPr>
        <w:pStyle w:val="4"/>
      </w:pPr>
      <w:r>
        <w:rPr>
          <w:rFonts w:ascii="仿宋_GB2312" w:hAnsi="仿宋_GB2312" w:eastAsia="仿宋_GB2312" w:cs="仿宋_GB2312"/>
        </w:rPr>
        <w:t>1、具有独立承担民事责任能力的法人或其他组织：提供有效存续的营业执照或事业单位法人证书或非企业专业服务机构执业许可证或民办非企业单位登记证书或自然人的身份证明</w:t>
      </w:r>
    </w:p>
    <w:p w14:paraId="396759A4">
      <w:pPr>
        <w:pStyle w:val="4"/>
      </w:pPr>
      <w:r>
        <w:rPr>
          <w:rFonts w:ascii="仿宋_GB2312" w:hAnsi="仿宋_GB2312" w:eastAsia="仿宋_GB2312" w:cs="仿宋_GB2312"/>
        </w:rPr>
        <w:t>2、企业资质：供应商须具有合法有效的《医疗机构执业许可证》和《放射诊疗许可证》</w:t>
      </w:r>
    </w:p>
    <w:p w14:paraId="76656774">
      <w:pPr>
        <w:pStyle w:val="4"/>
      </w:pPr>
      <w:r>
        <w:rPr>
          <w:rFonts w:ascii="仿宋_GB2312" w:hAnsi="仿宋_GB2312" w:eastAsia="仿宋_GB2312" w:cs="仿宋_GB2312"/>
        </w:rPr>
        <w:t>3、财务状况报告：提供经具有审计资质单位出具的2024年或2025年的财务审计报告（成立时间至提交投标文件截止时间不足一年的可提供成立后任意时段的资产负债表），或其投标前六个月内基本存款账户开户银行出具的资信证明。（以上两种形式的资料提供任何一种即可）</w:t>
      </w:r>
    </w:p>
    <w:p w14:paraId="4280E3DB">
      <w:pPr>
        <w:pStyle w:val="4"/>
      </w:pPr>
      <w:r>
        <w:rPr>
          <w:rFonts w:ascii="仿宋_GB2312" w:hAnsi="仿宋_GB2312" w:eastAsia="仿宋_GB2312" w:cs="仿宋_GB2312"/>
        </w:rPr>
        <w:t>4、税收缴纳证明：提供缴费所属日期为投标截止时间前12个月内任一月份（投标截止时间当月不计入）的增值税（或企业所得税）缴费凭据或税务机关出具的完税证明/或在法规范围内不需提供的应出具书面声明</w:t>
      </w:r>
    </w:p>
    <w:p w14:paraId="1282A831">
      <w:pPr>
        <w:pStyle w:val="4"/>
      </w:pPr>
      <w:r>
        <w:rPr>
          <w:rFonts w:ascii="仿宋_GB2312" w:hAnsi="仿宋_GB2312" w:eastAsia="仿宋_GB2312" w:cs="仿宋_GB2312"/>
        </w:rPr>
        <w:t>5、具有依法缴纳社会保障资金的良好记录：提供缴费所属日期为投标截止时间前12个月内任一月份（投标截止时间当月不计入）的缴费凭据或社保机关出具的缴费证明/或在法规范围内不需提供的应出具书面声明</w:t>
      </w:r>
    </w:p>
    <w:p w14:paraId="00DD1CB7">
      <w:pPr>
        <w:pStyle w:val="4"/>
      </w:pPr>
      <w:r>
        <w:rPr>
          <w:rFonts w:ascii="仿宋_GB2312" w:hAnsi="仿宋_GB2312" w:eastAsia="仿宋_GB2312" w:cs="仿宋_GB2312"/>
        </w:rPr>
        <w:t>6、设备和专业技术能力：具有履行合同所必需的设备和专业技术能力的书面声明</w:t>
      </w:r>
    </w:p>
    <w:p w14:paraId="794BC4D9">
      <w:pPr>
        <w:pStyle w:val="4"/>
      </w:pPr>
      <w:r>
        <w:rPr>
          <w:rFonts w:ascii="仿宋_GB2312" w:hAnsi="仿宋_GB2312" w:eastAsia="仿宋_GB2312" w:cs="仿宋_GB2312"/>
        </w:rPr>
        <w:t>7、没有重大违法记录的书面声明：参加政府采购活动前3年内在经营活动中没有重大违法记录的书面声明</w:t>
      </w:r>
    </w:p>
    <w:p w14:paraId="10EFC438">
      <w:pPr>
        <w:pStyle w:val="4"/>
      </w:pPr>
      <w:r>
        <w:rPr>
          <w:rFonts w:ascii="仿宋_GB2312" w:hAnsi="仿宋_GB2312" w:eastAsia="仿宋_GB2312" w:cs="仿宋_GB2312"/>
        </w:rPr>
        <w:t>8、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14:paraId="364ACD2C">
      <w:pPr>
        <w:pStyle w:val="4"/>
      </w:pPr>
      <w:r>
        <w:rPr>
          <w:rFonts w:ascii="仿宋_GB2312" w:hAnsi="仿宋_GB2312" w:eastAsia="仿宋_GB2312" w:cs="仿宋_GB2312"/>
        </w:rPr>
        <w:t>9、控股管理关系：单位负责人为同一人或者存在直接控股、管理关系的不同供应商，不得参加同一合同项下的政府采购活动</w:t>
      </w:r>
    </w:p>
    <w:p w14:paraId="21707AE0">
      <w:pPr>
        <w:pStyle w:val="4"/>
      </w:pPr>
      <w:r>
        <w:rPr>
          <w:rFonts w:ascii="仿宋_GB2312" w:hAnsi="仿宋_GB2312" w:eastAsia="仿宋_GB2312" w:cs="仿宋_GB2312"/>
        </w:rPr>
        <w:t>10、非联合体投标：本项目不接受联合体投标，提供非联合体投标声明</w:t>
      </w:r>
    </w:p>
    <w:p w14:paraId="0D7BDC72">
      <w:pPr>
        <w:pStyle w:val="4"/>
        <w:outlineLvl w:val="2"/>
      </w:pPr>
      <w:r>
        <w:rPr>
          <w:rFonts w:ascii="仿宋_GB2312" w:hAnsi="仿宋_GB2312" w:eastAsia="仿宋_GB2312" w:cs="仿宋_GB2312"/>
          <w:b/>
          <w:sz w:val="28"/>
        </w:rPr>
        <w:t>五、电子化采购相关事项</w:t>
      </w:r>
    </w:p>
    <w:p w14:paraId="784A3E07">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0CE23CD3">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5170AF45">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35639A5D">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124AC6A">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23856D5">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07B23B25">
      <w:pPr>
        <w:pStyle w:val="4"/>
        <w:ind w:firstLine="480"/>
      </w:pPr>
      <w:r>
        <w:rPr>
          <w:rFonts w:ascii="仿宋_GB2312" w:hAnsi="仿宋_GB2312" w:eastAsia="仿宋_GB2312" w:cs="仿宋_GB2312"/>
        </w:rPr>
        <w:t>（四）政府采购平台技术支持：</w:t>
      </w:r>
    </w:p>
    <w:p w14:paraId="4C3A4434">
      <w:pPr>
        <w:pStyle w:val="4"/>
        <w:ind w:firstLine="480"/>
      </w:pPr>
      <w:r>
        <w:rPr>
          <w:rFonts w:ascii="仿宋_GB2312" w:hAnsi="仿宋_GB2312" w:eastAsia="仿宋_GB2312" w:cs="仿宋_GB2312"/>
        </w:rPr>
        <w:t>在线服务：通过陕西省政府采购网-在线服务进行咨询。</w:t>
      </w:r>
    </w:p>
    <w:p w14:paraId="43E6A516">
      <w:pPr>
        <w:pStyle w:val="4"/>
        <w:ind w:firstLine="480"/>
      </w:pPr>
      <w:r>
        <w:rPr>
          <w:rFonts w:ascii="仿宋_GB2312" w:hAnsi="仿宋_GB2312" w:eastAsia="仿宋_GB2312" w:cs="仿宋_GB2312"/>
        </w:rPr>
        <w:t>技术服务电话：029-96702。</w:t>
      </w:r>
    </w:p>
    <w:p w14:paraId="7564B684">
      <w:pPr>
        <w:pStyle w:val="4"/>
        <w:ind w:firstLine="480"/>
      </w:pPr>
      <w:r>
        <w:rPr>
          <w:rFonts w:ascii="仿宋_GB2312" w:hAnsi="仿宋_GB2312" w:eastAsia="仿宋_GB2312" w:cs="仿宋_GB2312"/>
        </w:rPr>
        <w:t>CA及签章服务：通过陕西省政府采购网-办事指南-CA及签章服务查看CA办理流程。</w:t>
      </w:r>
    </w:p>
    <w:p w14:paraId="3B19548C">
      <w:pPr>
        <w:pStyle w:val="4"/>
        <w:outlineLvl w:val="2"/>
      </w:pPr>
      <w:r>
        <w:rPr>
          <w:rFonts w:ascii="仿宋_GB2312" w:hAnsi="仿宋_GB2312" w:eastAsia="仿宋_GB2312" w:cs="仿宋_GB2312"/>
          <w:b/>
          <w:sz w:val="28"/>
        </w:rPr>
        <w:t>六、招标文件获取时间、方式及地址</w:t>
      </w:r>
    </w:p>
    <w:p w14:paraId="5F714E04">
      <w:pPr>
        <w:pStyle w:val="4"/>
        <w:ind w:firstLine="480"/>
      </w:pPr>
      <w:r>
        <w:rPr>
          <w:rFonts w:ascii="仿宋_GB2312" w:hAnsi="仿宋_GB2312" w:eastAsia="仿宋_GB2312" w:cs="仿宋_GB2312"/>
        </w:rPr>
        <w:t>（一）招标文件获取时间：详见采购公告。</w:t>
      </w:r>
    </w:p>
    <w:p w14:paraId="7ADD9FE4">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6F123C30">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3134841">
      <w:pPr>
        <w:pStyle w:val="4"/>
        <w:outlineLvl w:val="2"/>
      </w:pPr>
      <w:r>
        <w:rPr>
          <w:rFonts w:ascii="仿宋_GB2312" w:hAnsi="仿宋_GB2312" w:eastAsia="仿宋_GB2312" w:cs="仿宋_GB2312"/>
          <w:b/>
          <w:sz w:val="28"/>
        </w:rPr>
        <w:t>七、投标文件提交截止时间及开标时间、地点、方式</w:t>
      </w:r>
    </w:p>
    <w:p w14:paraId="72796FC6">
      <w:pPr>
        <w:pStyle w:val="4"/>
        <w:ind w:firstLine="480"/>
      </w:pPr>
      <w:r>
        <w:rPr>
          <w:rFonts w:ascii="仿宋_GB2312" w:hAnsi="仿宋_GB2312" w:eastAsia="仿宋_GB2312" w:cs="仿宋_GB2312"/>
        </w:rPr>
        <w:t>（一）投标文件提交截止时间及开标时间：详见采购公告。</w:t>
      </w:r>
    </w:p>
    <w:p w14:paraId="0D74B3E9">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52C3AEA1">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4956B57A">
      <w:pPr>
        <w:pStyle w:val="4"/>
        <w:outlineLvl w:val="2"/>
      </w:pPr>
      <w:r>
        <w:rPr>
          <w:rFonts w:ascii="仿宋_GB2312" w:hAnsi="仿宋_GB2312" w:eastAsia="仿宋_GB2312" w:cs="仿宋_GB2312"/>
          <w:b/>
          <w:sz w:val="28"/>
        </w:rPr>
        <w:t>八、本投标邀请在陕西省政府采购网以公告形式发布</w:t>
      </w:r>
    </w:p>
    <w:p w14:paraId="52B27D8D">
      <w:pPr>
        <w:pStyle w:val="4"/>
        <w:outlineLvl w:val="2"/>
      </w:pPr>
      <w:r>
        <w:rPr>
          <w:rFonts w:ascii="仿宋_GB2312" w:hAnsi="仿宋_GB2312" w:eastAsia="仿宋_GB2312" w:cs="仿宋_GB2312"/>
          <w:b/>
          <w:sz w:val="28"/>
        </w:rPr>
        <w:t>九、供应商信用融资</w:t>
      </w:r>
    </w:p>
    <w:p w14:paraId="546DA8E6">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3797A3C8">
      <w:pPr>
        <w:pStyle w:val="4"/>
        <w:outlineLvl w:val="2"/>
      </w:pPr>
      <w:r>
        <w:rPr>
          <w:rFonts w:ascii="仿宋_GB2312" w:hAnsi="仿宋_GB2312" w:eastAsia="仿宋_GB2312" w:cs="仿宋_GB2312"/>
          <w:b/>
          <w:sz w:val="28"/>
        </w:rPr>
        <w:t>十、联系方式</w:t>
      </w:r>
    </w:p>
    <w:p w14:paraId="5F3C7BEA">
      <w:pPr>
        <w:pStyle w:val="4"/>
        <w:outlineLvl w:val="2"/>
      </w:pPr>
      <w:r>
        <w:rPr>
          <w:rFonts w:ascii="仿宋_GB2312" w:hAnsi="仿宋_GB2312" w:eastAsia="仿宋_GB2312" w:cs="仿宋_GB2312"/>
          <w:b/>
          <w:sz w:val="28"/>
        </w:rPr>
        <w:t>采购人： 西安市雁塔区医疗保障局</w:t>
      </w:r>
    </w:p>
    <w:p w14:paraId="5A3B73C5">
      <w:pPr>
        <w:pStyle w:val="4"/>
      </w:pPr>
      <w:r>
        <w:rPr>
          <w:rFonts w:ascii="仿宋_GB2312" w:hAnsi="仿宋_GB2312" w:eastAsia="仿宋_GB2312" w:cs="仿宋_GB2312"/>
        </w:rPr>
        <w:t xml:space="preserve"> 地址： 雁塔区电子二路32号</w:t>
      </w:r>
    </w:p>
    <w:p w14:paraId="0AA5FF00">
      <w:pPr>
        <w:pStyle w:val="4"/>
      </w:pPr>
      <w:r>
        <w:rPr>
          <w:rFonts w:ascii="仿宋_GB2312" w:hAnsi="仿宋_GB2312" w:eastAsia="仿宋_GB2312" w:cs="仿宋_GB2312"/>
        </w:rPr>
        <w:t xml:space="preserve"> 邮编： 710061</w:t>
      </w:r>
    </w:p>
    <w:p w14:paraId="01AEE663">
      <w:pPr>
        <w:pStyle w:val="4"/>
      </w:pPr>
      <w:r>
        <w:rPr>
          <w:rFonts w:ascii="仿宋_GB2312" w:hAnsi="仿宋_GB2312" w:eastAsia="仿宋_GB2312" w:cs="仿宋_GB2312"/>
        </w:rPr>
        <w:t xml:space="preserve"> 联系人： 杨聪颖</w:t>
      </w:r>
    </w:p>
    <w:p w14:paraId="6C191E26">
      <w:pPr>
        <w:pStyle w:val="4"/>
      </w:pPr>
      <w:r>
        <w:rPr>
          <w:rFonts w:ascii="仿宋_GB2312" w:hAnsi="仿宋_GB2312" w:eastAsia="仿宋_GB2312" w:cs="仿宋_GB2312"/>
        </w:rPr>
        <w:t xml:space="preserve"> 联系电话： 029-88763628</w:t>
      </w:r>
    </w:p>
    <w:p w14:paraId="521D4A5B">
      <w:pPr>
        <w:pStyle w:val="4"/>
        <w:outlineLvl w:val="2"/>
      </w:pPr>
      <w:r>
        <w:rPr>
          <w:rFonts w:ascii="仿宋_GB2312" w:hAnsi="仿宋_GB2312" w:eastAsia="仿宋_GB2312" w:cs="仿宋_GB2312"/>
          <w:b/>
          <w:sz w:val="28"/>
        </w:rPr>
        <w:t>代理机构：陕西龙泽项目咨询管理有限公司</w:t>
      </w:r>
    </w:p>
    <w:p w14:paraId="79BC6AF7">
      <w:pPr>
        <w:pStyle w:val="4"/>
      </w:pPr>
      <w:r>
        <w:rPr>
          <w:rFonts w:ascii="仿宋_GB2312" w:hAnsi="仿宋_GB2312" w:eastAsia="仿宋_GB2312" w:cs="仿宋_GB2312"/>
        </w:rPr>
        <w:t xml:space="preserve"> 地址： 陕西省西安市国家民用航天产业基地神舟五路与东长安街交汇处东南角航天城中心广场1号楼708</w:t>
      </w:r>
    </w:p>
    <w:p w14:paraId="02EC22A5">
      <w:pPr>
        <w:pStyle w:val="4"/>
      </w:pPr>
      <w:r>
        <w:rPr>
          <w:rFonts w:ascii="仿宋_GB2312" w:hAnsi="仿宋_GB2312" w:eastAsia="仿宋_GB2312" w:cs="仿宋_GB2312"/>
        </w:rPr>
        <w:t xml:space="preserve"> 邮编： 710000</w:t>
      </w:r>
    </w:p>
    <w:p w14:paraId="4F361DBD">
      <w:pPr>
        <w:pStyle w:val="4"/>
      </w:pPr>
      <w:r>
        <w:rPr>
          <w:rFonts w:ascii="仿宋_GB2312" w:hAnsi="仿宋_GB2312" w:eastAsia="仿宋_GB2312" w:cs="仿宋_GB2312"/>
        </w:rPr>
        <w:t xml:space="preserve"> 联系人： 郭佳星</w:t>
      </w:r>
    </w:p>
    <w:p w14:paraId="30D29F74">
      <w:pPr>
        <w:pStyle w:val="4"/>
      </w:pPr>
      <w:r>
        <w:rPr>
          <w:rFonts w:ascii="仿宋_GB2312" w:hAnsi="仿宋_GB2312" w:eastAsia="仿宋_GB2312" w:cs="仿宋_GB2312"/>
        </w:rPr>
        <w:t xml:space="preserve"> 联系电话： 17691099523</w:t>
      </w:r>
    </w:p>
    <w:p w14:paraId="45C07E78">
      <w:pPr>
        <w:pStyle w:val="4"/>
        <w:outlineLvl w:val="2"/>
      </w:pPr>
      <w:r>
        <w:rPr>
          <w:rFonts w:ascii="仿宋_GB2312" w:hAnsi="仿宋_GB2312" w:eastAsia="仿宋_GB2312" w:cs="仿宋_GB2312"/>
          <w:b/>
          <w:sz w:val="28"/>
        </w:rPr>
        <w:t>采购监督机构：西安市雁塔区政府采购管理股</w:t>
      </w:r>
    </w:p>
    <w:p w14:paraId="3D091392">
      <w:pPr>
        <w:pStyle w:val="4"/>
        <w:ind w:firstLine="480"/>
      </w:pPr>
      <w:r>
        <w:rPr>
          <w:rFonts w:ascii="仿宋_GB2312" w:hAnsi="仿宋_GB2312" w:eastAsia="仿宋_GB2312" w:cs="仿宋_GB2312"/>
        </w:rPr>
        <w:t>联系人：王佳</w:t>
      </w:r>
    </w:p>
    <w:p w14:paraId="5EBF8E1D">
      <w:pPr>
        <w:pStyle w:val="4"/>
        <w:ind w:firstLine="480"/>
      </w:pPr>
      <w:r>
        <w:rPr>
          <w:rFonts w:ascii="仿宋_GB2312" w:hAnsi="仿宋_GB2312" w:eastAsia="仿宋_GB2312" w:cs="仿宋_GB2312"/>
        </w:rPr>
        <w:t>联系电话：029-85241676</w:t>
      </w:r>
    </w:p>
    <w:p w14:paraId="126B99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FA5114">
      <w:pPr>
        <w:pStyle w:val="4"/>
        <w:jc w:val="center"/>
        <w:outlineLvl w:val="1"/>
      </w:pPr>
      <w:r>
        <w:rPr>
          <w:rFonts w:ascii="仿宋_GB2312" w:hAnsi="仿宋_GB2312" w:eastAsia="仿宋_GB2312" w:cs="仿宋_GB2312"/>
          <w:b/>
          <w:sz w:val="36"/>
        </w:rPr>
        <w:t>第二章 投标人须知</w:t>
      </w:r>
    </w:p>
    <w:p w14:paraId="4765B5FA">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2A331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91A071">
            <w:pPr>
              <w:pStyle w:val="4"/>
            </w:pPr>
            <w:r>
              <w:rPr>
                <w:rFonts w:ascii="仿宋_GB2312" w:hAnsi="仿宋_GB2312" w:eastAsia="仿宋_GB2312" w:cs="仿宋_GB2312"/>
              </w:rPr>
              <w:t>序号</w:t>
            </w:r>
          </w:p>
        </w:tc>
        <w:tc>
          <w:tcPr>
            <w:tcW w:w="2252" w:type="dxa"/>
          </w:tcPr>
          <w:p w14:paraId="6360F184">
            <w:pPr>
              <w:pStyle w:val="4"/>
            </w:pPr>
            <w:r>
              <w:rPr>
                <w:rFonts w:ascii="仿宋_GB2312" w:hAnsi="仿宋_GB2312" w:eastAsia="仿宋_GB2312" w:cs="仿宋_GB2312"/>
              </w:rPr>
              <w:t>应知事项</w:t>
            </w:r>
          </w:p>
        </w:tc>
        <w:tc>
          <w:tcPr>
            <w:tcW w:w="5004" w:type="dxa"/>
          </w:tcPr>
          <w:p w14:paraId="40E8C07F">
            <w:pPr>
              <w:pStyle w:val="4"/>
            </w:pPr>
            <w:r>
              <w:rPr>
                <w:rFonts w:ascii="仿宋_GB2312" w:hAnsi="仿宋_GB2312" w:eastAsia="仿宋_GB2312" w:cs="仿宋_GB2312"/>
              </w:rPr>
              <w:t>说明和要求</w:t>
            </w:r>
          </w:p>
        </w:tc>
      </w:tr>
      <w:tr w14:paraId="59465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C40B58">
            <w:pPr>
              <w:pStyle w:val="4"/>
            </w:pPr>
            <w:r>
              <w:rPr>
                <w:rFonts w:ascii="仿宋_GB2312" w:hAnsi="仿宋_GB2312" w:eastAsia="仿宋_GB2312" w:cs="仿宋_GB2312"/>
              </w:rPr>
              <w:t>1</w:t>
            </w:r>
          </w:p>
        </w:tc>
        <w:tc>
          <w:tcPr>
            <w:tcW w:w="2252" w:type="dxa"/>
          </w:tcPr>
          <w:p w14:paraId="515F52E2">
            <w:pPr>
              <w:pStyle w:val="4"/>
            </w:pPr>
            <w:r>
              <w:rPr>
                <w:rFonts w:ascii="仿宋_GB2312" w:hAnsi="仿宋_GB2312" w:eastAsia="仿宋_GB2312" w:cs="仿宋_GB2312"/>
              </w:rPr>
              <w:t>采购预算（实质性要求）</w:t>
            </w:r>
          </w:p>
        </w:tc>
        <w:tc>
          <w:tcPr>
            <w:tcW w:w="5004" w:type="dxa"/>
          </w:tcPr>
          <w:p w14:paraId="74824310">
            <w:pPr>
              <w:pStyle w:val="4"/>
            </w:pPr>
            <w:r>
              <w:rPr>
                <w:rFonts w:ascii="仿宋_GB2312" w:hAnsi="仿宋_GB2312" w:eastAsia="仿宋_GB2312" w:cs="仿宋_GB2312"/>
              </w:rPr>
              <w:t>本项目各包采购预算金额如下：</w:t>
            </w:r>
          </w:p>
          <w:p w14:paraId="4486BA23">
            <w:pPr>
              <w:pStyle w:val="4"/>
            </w:pPr>
            <w:r>
              <w:rPr>
                <w:rFonts w:ascii="仿宋_GB2312" w:hAnsi="仿宋_GB2312" w:eastAsia="仿宋_GB2312" w:cs="仿宋_GB2312"/>
              </w:rPr>
              <w:t>采购包1：9,300,000.00元 投标人的采购包投标报价高于采购包采购预算的，其投标文件将按无效处理。</w:t>
            </w:r>
          </w:p>
        </w:tc>
      </w:tr>
      <w:tr w14:paraId="00501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BE962F">
            <w:pPr>
              <w:pStyle w:val="4"/>
            </w:pPr>
            <w:r>
              <w:rPr>
                <w:rFonts w:ascii="仿宋_GB2312" w:hAnsi="仿宋_GB2312" w:eastAsia="仿宋_GB2312" w:cs="仿宋_GB2312"/>
              </w:rPr>
              <w:t>2</w:t>
            </w:r>
          </w:p>
        </w:tc>
        <w:tc>
          <w:tcPr>
            <w:tcW w:w="2252" w:type="dxa"/>
          </w:tcPr>
          <w:p w14:paraId="6CD5366A">
            <w:pPr>
              <w:pStyle w:val="4"/>
            </w:pPr>
            <w:r>
              <w:rPr>
                <w:rFonts w:ascii="仿宋_GB2312" w:hAnsi="仿宋_GB2312" w:eastAsia="仿宋_GB2312" w:cs="仿宋_GB2312"/>
              </w:rPr>
              <w:t>最高限价（实质性要求）</w:t>
            </w:r>
          </w:p>
        </w:tc>
        <w:tc>
          <w:tcPr>
            <w:tcW w:w="5004" w:type="dxa"/>
          </w:tcPr>
          <w:p w14:paraId="0BC05FC8">
            <w:pPr>
              <w:pStyle w:val="4"/>
            </w:pPr>
            <w:r>
              <w:rPr>
                <w:rFonts w:ascii="仿宋_GB2312" w:hAnsi="仿宋_GB2312" w:eastAsia="仿宋_GB2312" w:cs="仿宋_GB2312"/>
              </w:rPr>
              <w:t>详见第三章。</w:t>
            </w:r>
          </w:p>
          <w:p w14:paraId="4F763822">
            <w:pPr>
              <w:pStyle w:val="4"/>
            </w:pPr>
            <w:r>
              <w:rPr>
                <w:rFonts w:ascii="仿宋_GB2312" w:hAnsi="仿宋_GB2312" w:eastAsia="仿宋_GB2312" w:cs="仿宋_GB2312"/>
              </w:rPr>
              <w:t>投标人的采购包投标报价高于最高限价的，其投标文件将按无效处理。</w:t>
            </w:r>
          </w:p>
        </w:tc>
      </w:tr>
      <w:tr w14:paraId="51678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656CD5">
            <w:pPr>
              <w:pStyle w:val="4"/>
            </w:pPr>
            <w:r>
              <w:rPr>
                <w:rFonts w:ascii="仿宋_GB2312" w:hAnsi="仿宋_GB2312" w:eastAsia="仿宋_GB2312" w:cs="仿宋_GB2312"/>
              </w:rPr>
              <w:t>3</w:t>
            </w:r>
          </w:p>
        </w:tc>
        <w:tc>
          <w:tcPr>
            <w:tcW w:w="2252" w:type="dxa"/>
          </w:tcPr>
          <w:p w14:paraId="2759FF85">
            <w:pPr>
              <w:pStyle w:val="4"/>
            </w:pPr>
            <w:r>
              <w:rPr>
                <w:rFonts w:ascii="仿宋_GB2312" w:hAnsi="仿宋_GB2312" w:eastAsia="仿宋_GB2312" w:cs="仿宋_GB2312"/>
              </w:rPr>
              <w:t>评标方法</w:t>
            </w:r>
          </w:p>
        </w:tc>
        <w:tc>
          <w:tcPr>
            <w:tcW w:w="5004" w:type="dxa"/>
          </w:tcPr>
          <w:p w14:paraId="7FF658A6">
            <w:pPr>
              <w:pStyle w:val="4"/>
            </w:pPr>
            <w:r>
              <w:rPr>
                <w:rFonts w:ascii="仿宋_GB2312" w:hAnsi="仿宋_GB2312" w:eastAsia="仿宋_GB2312" w:cs="仿宋_GB2312"/>
              </w:rPr>
              <w:t>采购包1：综合评分法 （详见第五章）</w:t>
            </w:r>
          </w:p>
        </w:tc>
      </w:tr>
      <w:tr w14:paraId="5F44C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1C7B51">
            <w:pPr>
              <w:pStyle w:val="4"/>
            </w:pPr>
            <w:r>
              <w:rPr>
                <w:rFonts w:ascii="仿宋_GB2312" w:hAnsi="仿宋_GB2312" w:eastAsia="仿宋_GB2312" w:cs="仿宋_GB2312"/>
              </w:rPr>
              <w:t>4</w:t>
            </w:r>
          </w:p>
        </w:tc>
        <w:tc>
          <w:tcPr>
            <w:tcW w:w="2252" w:type="dxa"/>
          </w:tcPr>
          <w:p w14:paraId="0A619B74">
            <w:pPr>
              <w:pStyle w:val="4"/>
            </w:pPr>
            <w:r>
              <w:rPr>
                <w:rFonts w:ascii="仿宋_GB2312" w:hAnsi="仿宋_GB2312" w:eastAsia="仿宋_GB2312" w:cs="仿宋_GB2312"/>
              </w:rPr>
              <w:t>是否接受联合体</w:t>
            </w:r>
          </w:p>
        </w:tc>
        <w:tc>
          <w:tcPr>
            <w:tcW w:w="5004" w:type="dxa"/>
          </w:tcPr>
          <w:p w14:paraId="40AED3D0">
            <w:pPr>
              <w:pStyle w:val="4"/>
            </w:pPr>
            <w:r>
              <w:rPr>
                <w:rFonts w:ascii="仿宋_GB2312" w:hAnsi="仿宋_GB2312" w:eastAsia="仿宋_GB2312" w:cs="仿宋_GB2312"/>
              </w:rPr>
              <w:t>采购包1：不接受 如以联合体响应的，联合体各方均应当具备本招标文件要求的资格条件和能力。</w:t>
            </w:r>
          </w:p>
          <w:p w14:paraId="69B02CFA">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5B7D0E61">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621EB671">
            <w:pPr>
              <w:pStyle w:val="4"/>
            </w:pPr>
            <w:r>
              <w:rPr>
                <w:rFonts w:ascii="仿宋_GB2312" w:hAnsi="仿宋_GB2312" w:eastAsia="仿宋_GB2312" w:cs="仿宋_GB2312"/>
              </w:rPr>
              <w:t>3.联合体各方应当共同与采购人签订采购合同，就采购合同约定的事项对采购人承担连带责任。</w:t>
            </w:r>
          </w:p>
        </w:tc>
      </w:tr>
      <w:tr w14:paraId="14323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F9C8FC">
            <w:pPr>
              <w:pStyle w:val="4"/>
            </w:pPr>
            <w:r>
              <w:rPr>
                <w:rFonts w:ascii="仿宋_GB2312" w:hAnsi="仿宋_GB2312" w:eastAsia="仿宋_GB2312" w:cs="仿宋_GB2312"/>
              </w:rPr>
              <w:t>5</w:t>
            </w:r>
          </w:p>
        </w:tc>
        <w:tc>
          <w:tcPr>
            <w:tcW w:w="2252" w:type="dxa"/>
          </w:tcPr>
          <w:p w14:paraId="2442D8D4">
            <w:pPr>
              <w:pStyle w:val="4"/>
            </w:pPr>
            <w:r>
              <w:rPr>
                <w:rFonts w:ascii="仿宋_GB2312" w:hAnsi="仿宋_GB2312" w:eastAsia="仿宋_GB2312" w:cs="仿宋_GB2312"/>
              </w:rPr>
              <w:t>落实节能、环保产品政策</w:t>
            </w:r>
          </w:p>
        </w:tc>
        <w:tc>
          <w:tcPr>
            <w:tcW w:w="5004" w:type="dxa"/>
          </w:tcPr>
          <w:p w14:paraId="48C4E542">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2B0F2055">
            <w:pPr>
              <w:pStyle w:val="4"/>
            </w:pPr>
            <w:r>
              <w:rPr>
                <w:rFonts w:ascii="仿宋_GB2312" w:hAnsi="仿宋_GB2312" w:eastAsia="仿宋_GB2312" w:cs="仿宋_GB2312"/>
              </w:rPr>
              <w:t xml:space="preserve"> 2.本项目采购/产品属于节能产品政府采购品目清单中应强制采购的产品范围，供应商应当提供国家确定的认证机构出具的、处于有效期之内的节能产品认证证书，否则作无效投标处理。</w:t>
            </w:r>
          </w:p>
          <w:p w14:paraId="392F1112">
            <w:pPr>
              <w:pStyle w:val="4"/>
            </w:pPr>
            <w:r>
              <w:rPr>
                <w:rFonts w:ascii="仿宋_GB2312" w:hAnsi="仿宋_GB2312" w:eastAsia="仿宋_GB2312" w:cs="仿宋_GB2312"/>
              </w:rPr>
              <w:t xml:space="preserve"> 3.本项目采购/产品属于节能产品政府采购品目清单中应优先采购的产品范围，本项目采购/产品属于环境标志产品政府采购品目清单中应优先采购的产品范围，评审得分/响应报价相同的，按供应商提供的优先采购产品认证证书数量由多到少顺序排列。</w:t>
            </w:r>
          </w:p>
        </w:tc>
      </w:tr>
      <w:tr w14:paraId="136BC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FCA4C7">
            <w:pPr>
              <w:pStyle w:val="4"/>
            </w:pPr>
            <w:r>
              <w:rPr>
                <w:rFonts w:ascii="仿宋_GB2312" w:hAnsi="仿宋_GB2312" w:eastAsia="仿宋_GB2312" w:cs="仿宋_GB2312"/>
              </w:rPr>
              <w:t>6</w:t>
            </w:r>
          </w:p>
        </w:tc>
        <w:tc>
          <w:tcPr>
            <w:tcW w:w="2252" w:type="dxa"/>
          </w:tcPr>
          <w:p w14:paraId="4F93AAEE">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57BC76DE">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6AE1D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982DB79">
            <w:pPr>
              <w:pStyle w:val="4"/>
            </w:pPr>
            <w:r>
              <w:rPr>
                <w:rFonts w:ascii="仿宋_GB2312" w:hAnsi="仿宋_GB2312" w:eastAsia="仿宋_GB2312" w:cs="仿宋_GB2312"/>
              </w:rPr>
              <w:t>7</w:t>
            </w:r>
          </w:p>
        </w:tc>
        <w:tc>
          <w:tcPr>
            <w:tcW w:w="2252" w:type="dxa"/>
          </w:tcPr>
          <w:p w14:paraId="40BD83E1">
            <w:pPr>
              <w:pStyle w:val="4"/>
            </w:pPr>
            <w:r>
              <w:rPr>
                <w:rFonts w:ascii="仿宋_GB2312" w:hAnsi="仿宋_GB2312" w:eastAsia="仿宋_GB2312" w:cs="仿宋_GB2312"/>
              </w:rPr>
              <w:t>本国产品价格扣除（若采购项目适用本国产品标准）</w:t>
            </w:r>
          </w:p>
        </w:tc>
        <w:tc>
          <w:tcPr>
            <w:tcW w:w="5004" w:type="dxa"/>
          </w:tcPr>
          <w:p w14:paraId="25E09BBB">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6E856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E2F493">
            <w:pPr>
              <w:pStyle w:val="4"/>
            </w:pPr>
            <w:r>
              <w:rPr>
                <w:rFonts w:ascii="仿宋_GB2312" w:hAnsi="仿宋_GB2312" w:eastAsia="仿宋_GB2312" w:cs="仿宋_GB2312"/>
              </w:rPr>
              <w:t>8</w:t>
            </w:r>
          </w:p>
        </w:tc>
        <w:tc>
          <w:tcPr>
            <w:tcW w:w="2252" w:type="dxa"/>
          </w:tcPr>
          <w:p w14:paraId="29734694">
            <w:pPr>
              <w:pStyle w:val="4"/>
            </w:pPr>
            <w:r>
              <w:rPr>
                <w:rFonts w:ascii="仿宋_GB2312" w:hAnsi="仿宋_GB2312" w:eastAsia="仿宋_GB2312" w:cs="仿宋_GB2312"/>
              </w:rPr>
              <w:t>充分、公平竞争保障措施（实质性要求）</w:t>
            </w:r>
          </w:p>
        </w:tc>
        <w:tc>
          <w:tcPr>
            <w:tcW w:w="5004" w:type="dxa"/>
          </w:tcPr>
          <w:p w14:paraId="721FB98C">
            <w:pPr>
              <w:pStyle w:val="4"/>
            </w:pPr>
            <w:r>
              <w:rPr>
                <w:rFonts w:ascii="仿宋_GB2312" w:hAnsi="仿宋_GB2312" w:eastAsia="仿宋_GB2312" w:cs="仿宋_GB2312"/>
              </w:rPr>
              <w:t>核心产品允许有多个，不同供应商提供了任意一个相同品牌的核心产品，即视为提供相同品牌的供应商。</w:t>
            </w:r>
          </w:p>
          <w:p w14:paraId="5F4AFCA7">
            <w:pPr>
              <w:pStyle w:val="4"/>
            </w:pPr>
            <w:r>
              <w:rPr>
                <w:rFonts w:ascii="仿宋_GB2312" w:hAnsi="仿宋_GB2312" w:eastAsia="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054E43B">
            <w:pPr>
              <w:pStyle w:val="4"/>
            </w:pPr>
            <w:r>
              <w:rPr>
                <w:rFonts w:ascii="仿宋_GB2312" w:hAnsi="仿宋_GB2312" w:eastAsia="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1321C198">
            <w:pPr>
              <w:pStyle w:val="4"/>
            </w:pPr>
            <w:r>
              <w:rPr>
                <w:rFonts w:ascii="仿宋_GB2312" w:hAnsi="仿宋_GB2312" w:eastAsia="仿宋_GB2312" w:cs="仿宋_GB2312"/>
              </w:rPr>
              <w:t>核心产品清单详见第三章。</w:t>
            </w:r>
          </w:p>
          <w:p w14:paraId="50FE369A">
            <w:pPr>
              <w:pStyle w:val="4"/>
            </w:pPr>
            <w:r>
              <w:rPr>
                <w:rFonts w:ascii="仿宋_GB2312" w:hAnsi="仿宋_GB2312" w:eastAsia="仿宋_GB2312" w:cs="仿宋_GB2312"/>
              </w:rPr>
              <w:t>在符合性审查环节提供核心产品品牌不足3个的，视为有效投标人不足3家。</w:t>
            </w:r>
          </w:p>
        </w:tc>
      </w:tr>
      <w:tr w14:paraId="334EA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3BAEA6">
            <w:pPr>
              <w:pStyle w:val="4"/>
            </w:pPr>
            <w:r>
              <w:rPr>
                <w:rFonts w:ascii="仿宋_GB2312" w:hAnsi="仿宋_GB2312" w:eastAsia="仿宋_GB2312" w:cs="仿宋_GB2312"/>
              </w:rPr>
              <w:t>9</w:t>
            </w:r>
          </w:p>
        </w:tc>
        <w:tc>
          <w:tcPr>
            <w:tcW w:w="2252" w:type="dxa"/>
          </w:tcPr>
          <w:p w14:paraId="29AEC580">
            <w:pPr>
              <w:pStyle w:val="4"/>
            </w:pPr>
            <w:r>
              <w:rPr>
                <w:rFonts w:ascii="仿宋_GB2312" w:hAnsi="仿宋_GB2312" w:eastAsia="仿宋_GB2312" w:cs="仿宋_GB2312"/>
              </w:rPr>
              <w:t>不正当竞争预防措施（实质性要求）</w:t>
            </w:r>
          </w:p>
        </w:tc>
        <w:tc>
          <w:tcPr>
            <w:tcW w:w="5004" w:type="dxa"/>
          </w:tcPr>
          <w:p w14:paraId="2C17ED7A">
            <w:pPr>
              <w:pStyle w:val="4"/>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7348E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610C85">
            <w:pPr>
              <w:pStyle w:val="4"/>
            </w:pPr>
            <w:r>
              <w:rPr>
                <w:rFonts w:ascii="仿宋_GB2312" w:hAnsi="仿宋_GB2312" w:eastAsia="仿宋_GB2312" w:cs="仿宋_GB2312"/>
              </w:rPr>
              <w:t>10</w:t>
            </w:r>
          </w:p>
        </w:tc>
        <w:tc>
          <w:tcPr>
            <w:tcW w:w="2252" w:type="dxa"/>
          </w:tcPr>
          <w:p w14:paraId="11294FF8">
            <w:pPr>
              <w:pStyle w:val="4"/>
            </w:pPr>
            <w:r>
              <w:rPr>
                <w:rFonts w:ascii="仿宋_GB2312" w:hAnsi="仿宋_GB2312" w:eastAsia="仿宋_GB2312" w:cs="仿宋_GB2312"/>
              </w:rPr>
              <w:t>异常低价审查</w:t>
            </w:r>
          </w:p>
        </w:tc>
        <w:tc>
          <w:tcPr>
            <w:tcW w:w="5004" w:type="dxa"/>
          </w:tcPr>
          <w:p w14:paraId="7420CC57">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562F33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1D2095">
            <w:pPr>
              <w:pStyle w:val="4"/>
            </w:pPr>
            <w:r>
              <w:rPr>
                <w:rFonts w:ascii="仿宋_GB2312" w:hAnsi="仿宋_GB2312" w:eastAsia="仿宋_GB2312" w:cs="仿宋_GB2312"/>
              </w:rPr>
              <w:t>11</w:t>
            </w:r>
          </w:p>
        </w:tc>
        <w:tc>
          <w:tcPr>
            <w:tcW w:w="2252" w:type="dxa"/>
          </w:tcPr>
          <w:p w14:paraId="1B02AE72">
            <w:pPr>
              <w:pStyle w:val="4"/>
            </w:pPr>
            <w:r>
              <w:rPr>
                <w:rFonts w:ascii="仿宋_GB2312" w:hAnsi="仿宋_GB2312" w:eastAsia="仿宋_GB2312" w:cs="仿宋_GB2312"/>
              </w:rPr>
              <w:t>投标保证金</w:t>
            </w:r>
          </w:p>
        </w:tc>
        <w:tc>
          <w:tcPr>
            <w:tcW w:w="5004" w:type="dxa"/>
          </w:tcPr>
          <w:p w14:paraId="70CA308E">
            <w:pPr>
              <w:pStyle w:val="4"/>
            </w:pPr>
            <w:r>
              <w:rPr>
                <w:rFonts w:ascii="仿宋_GB2312" w:hAnsi="仿宋_GB2312" w:eastAsia="仿宋_GB2312" w:cs="仿宋_GB2312"/>
              </w:rPr>
              <w:t>缴交方式：否</w:t>
            </w:r>
          </w:p>
          <w:p w14:paraId="08E934A2">
            <w:pPr>
              <w:pStyle w:val="4"/>
            </w:pPr>
            <w:r>
              <w:rPr>
                <w:rFonts w:ascii="仿宋_GB2312" w:hAnsi="仿宋_GB2312" w:eastAsia="仿宋_GB2312" w:cs="仿宋_GB2312"/>
              </w:rPr>
              <w:t>注：电子保函可通过陕西省政府采购金融服务平台申请办理。</w:t>
            </w:r>
          </w:p>
        </w:tc>
      </w:tr>
      <w:tr w14:paraId="1A666B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914F0A">
            <w:pPr>
              <w:pStyle w:val="4"/>
            </w:pPr>
            <w:r>
              <w:rPr>
                <w:rFonts w:ascii="仿宋_GB2312" w:hAnsi="仿宋_GB2312" w:eastAsia="仿宋_GB2312" w:cs="仿宋_GB2312"/>
              </w:rPr>
              <w:t>12</w:t>
            </w:r>
          </w:p>
        </w:tc>
        <w:tc>
          <w:tcPr>
            <w:tcW w:w="2252" w:type="dxa"/>
          </w:tcPr>
          <w:p w14:paraId="3C5A30D9">
            <w:pPr>
              <w:pStyle w:val="4"/>
            </w:pPr>
            <w:r>
              <w:rPr>
                <w:rFonts w:ascii="仿宋_GB2312" w:hAnsi="仿宋_GB2312" w:eastAsia="仿宋_GB2312" w:cs="仿宋_GB2312"/>
              </w:rPr>
              <w:t>标书费信息</w:t>
            </w:r>
          </w:p>
        </w:tc>
        <w:tc>
          <w:tcPr>
            <w:tcW w:w="5004" w:type="dxa"/>
          </w:tcPr>
          <w:p w14:paraId="168243C8">
            <w:pPr>
              <w:pStyle w:val="4"/>
            </w:pPr>
            <w:r>
              <w:rPr>
                <w:rFonts w:ascii="仿宋_GB2312" w:hAnsi="仿宋_GB2312" w:eastAsia="仿宋_GB2312" w:cs="仿宋_GB2312"/>
              </w:rPr>
              <w:t>免费获取</w:t>
            </w:r>
          </w:p>
        </w:tc>
      </w:tr>
      <w:tr w14:paraId="2A39C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5B6993">
            <w:pPr>
              <w:pStyle w:val="4"/>
            </w:pPr>
            <w:r>
              <w:rPr>
                <w:rFonts w:ascii="仿宋_GB2312" w:hAnsi="仿宋_GB2312" w:eastAsia="仿宋_GB2312" w:cs="仿宋_GB2312"/>
              </w:rPr>
              <w:t>13</w:t>
            </w:r>
          </w:p>
        </w:tc>
        <w:tc>
          <w:tcPr>
            <w:tcW w:w="2252" w:type="dxa"/>
          </w:tcPr>
          <w:p w14:paraId="405F649F">
            <w:pPr>
              <w:pStyle w:val="4"/>
            </w:pPr>
            <w:r>
              <w:rPr>
                <w:rFonts w:ascii="仿宋_GB2312" w:hAnsi="仿宋_GB2312" w:eastAsia="仿宋_GB2312" w:cs="仿宋_GB2312"/>
              </w:rPr>
              <w:t>履约保证金（实质性要求）</w:t>
            </w:r>
          </w:p>
        </w:tc>
        <w:tc>
          <w:tcPr>
            <w:tcW w:w="5004" w:type="dxa"/>
          </w:tcPr>
          <w:p w14:paraId="16F8ADEB">
            <w:pPr>
              <w:pStyle w:val="4"/>
            </w:pPr>
            <w:r>
              <w:rPr>
                <w:rFonts w:ascii="仿宋_GB2312" w:hAnsi="仿宋_GB2312" w:eastAsia="仿宋_GB2312" w:cs="仿宋_GB2312"/>
              </w:rPr>
              <w:t>采购包1：不缴纳</w:t>
            </w:r>
          </w:p>
        </w:tc>
      </w:tr>
      <w:tr w14:paraId="70C1B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129326B">
            <w:pPr>
              <w:pStyle w:val="4"/>
            </w:pPr>
            <w:r>
              <w:rPr>
                <w:rFonts w:ascii="仿宋_GB2312" w:hAnsi="仿宋_GB2312" w:eastAsia="仿宋_GB2312" w:cs="仿宋_GB2312"/>
              </w:rPr>
              <w:t>14</w:t>
            </w:r>
          </w:p>
        </w:tc>
        <w:tc>
          <w:tcPr>
            <w:tcW w:w="2252" w:type="dxa"/>
          </w:tcPr>
          <w:p w14:paraId="77264241">
            <w:pPr>
              <w:pStyle w:val="4"/>
            </w:pPr>
            <w:r>
              <w:rPr>
                <w:rFonts w:ascii="仿宋_GB2312" w:hAnsi="仿宋_GB2312" w:eastAsia="仿宋_GB2312" w:cs="仿宋_GB2312"/>
              </w:rPr>
              <w:t>投标有效期（实质性要求）</w:t>
            </w:r>
          </w:p>
        </w:tc>
        <w:tc>
          <w:tcPr>
            <w:tcW w:w="5004" w:type="dxa"/>
          </w:tcPr>
          <w:p w14:paraId="718E2812">
            <w:pPr>
              <w:pStyle w:val="4"/>
            </w:pPr>
            <w:r>
              <w:rPr>
                <w:rFonts w:ascii="仿宋_GB2312" w:hAnsi="仿宋_GB2312" w:eastAsia="仿宋_GB2312" w:cs="仿宋_GB2312"/>
              </w:rPr>
              <w:t>提交投标文件的截止之日起不少于90天。</w:t>
            </w:r>
          </w:p>
        </w:tc>
      </w:tr>
      <w:tr w14:paraId="27548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C29BAF">
            <w:pPr>
              <w:pStyle w:val="4"/>
            </w:pPr>
            <w:r>
              <w:rPr>
                <w:rFonts w:ascii="仿宋_GB2312" w:hAnsi="仿宋_GB2312" w:eastAsia="仿宋_GB2312" w:cs="仿宋_GB2312"/>
              </w:rPr>
              <w:t>15</w:t>
            </w:r>
          </w:p>
        </w:tc>
        <w:tc>
          <w:tcPr>
            <w:tcW w:w="2252" w:type="dxa"/>
          </w:tcPr>
          <w:p w14:paraId="6762AE93">
            <w:pPr>
              <w:pStyle w:val="4"/>
            </w:pPr>
            <w:r>
              <w:rPr>
                <w:rFonts w:ascii="仿宋_GB2312" w:hAnsi="仿宋_GB2312" w:eastAsia="仿宋_GB2312" w:cs="仿宋_GB2312"/>
              </w:rPr>
              <w:t>招标代理服务费（实质性要求）</w:t>
            </w:r>
          </w:p>
        </w:tc>
        <w:tc>
          <w:tcPr>
            <w:tcW w:w="5004" w:type="dxa"/>
          </w:tcPr>
          <w:p w14:paraId="22B660E6">
            <w:pPr>
              <w:pStyle w:val="4"/>
            </w:pPr>
            <w:r>
              <w:rPr>
                <w:rFonts w:ascii="仿宋_GB2312" w:hAnsi="仿宋_GB2312" w:eastAsia="仿宋_GB2312" w:cs="仿宋_GB2312"/>
              </w:rPr>
              <w:t>本项目收取代理服务费</w:t>
            </w:r>
          </w:p>
          <w:p w14:paraId="4BA43A08">
            <w:pPr>
              <w:pStyle w:val="4"/>
            </w:pPr>
            <w:r>
              <w:rPr>
                <w:rFonts w:ascii="仿宋_GB2312" w:hAnsi="仿宋_GB2312" w:eastAsia="仿宋_GB2312" w:cs="仿宋_GB2312"/>
              </w:rPr>
              <w:t>代理服务费用收取对象：中标/成交供应商</w:t>
            </w:r>
          </w:p>
          <w:p w14:paraId="0ECDC092">
            <w:pPr>
              <w:pStyle w:val="4"/>
            </w:pPr>
            <w:r>
              <w:rPr>
                <w:rFonts w:ascii="仿宋_GB2312" w:hAnsi="仿宋_GB2312" w:eastAsia="仿宋_GB2312" w:cs="仿宋_GB2312"/>
              </w:rPr>
              <w:t>代理服务费收费标准：1.招标代理服务费的收取参见国家计委颁布的《招标代理服务收费管理暂行办法》（计价格[2002]1980号）和（发改办价格[2003]857号）标准定额收取￥75788.00元。2.中标人在领取中标通知书时向招标代理机构一次性交纳。3.采购代理服务费账户:公司名称:陕西龙泽项目咨询管理有限公司:账号:61050111583800000087;开户行:中国建设银行股份有限公司西安雁塔南路南段支行。</w:t>
            </w:r>
            <w:bookmarkStart w:id="0" w:name="_GoBack"/>
            <w:bookmarkEnd w:id="0"/>
          </w:p>
        </w:tc>
      </w:tr>
      <w:tr w14:paraId="53993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798470C">
            <w:pPr>
              <w:pStyle w:val="4"/>
            </w:pPr>
            <w:r>
              <w:rPr>
                <w:rFonts w:ascii="仿宋_GB2312" w:hAnsi="仿宋_GB2312" w:eastAsia="仿宋_GB2312" w:cs="仿宋_GB2312"/>
              </w:rPr>
              <w:t>16</w:t>
            </w:r>
          </w:p>
        </w:tc>
        <w:tc>
          <w:tcPr>
            <w:tcW w:w="2252" w:type="dxa"/>
          </w:tcPr>
          <w:p w14:paraId="63C13AE4">
            <w:pPr>
              <w:pStyle w:val="4"/>
            </w:pPr>
            <w:r>
              <w:rPr>
                <w:rFonts w:ascii="仿宋_GB2312" w:hAnsi="仿宋_GB2312" w:eastAsia="仿宋_GB2312" w:cs="仿宋_GB2312"/>
              </w:rPr>
              <w:t>采购结果公告</w:t>
            </w:r>
          </w:p>
        </w:tc>
        <w:tc>
          <w:tcPr>
            <w:tcW w:w="5004" w:type="dxa"/>
          </w:tcPr>
          <w:p w14:paraId="36853C78">
            <w:pPr>
              <w:pStyle w:val="4"/>
            </w:pPr>
            <w:r>
              <w:rPr>
                <w:rFonts w:ascii="仿宋_GB2312" w:hAnsi="仿宋_GB2312" w:eastAsia="仿宋_GB2312" w:cs="仿宋_GB2312"/>
              </w:rPr>
              <w:t>采购结果将在陕西省政府采购网予以公告。</w:t>
            </w:r>
          </w:p>
        </w:tc>
      </w:tr>
      <w:tr w14:paraId="086E2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C63F6E">
            <w:pPr>
              <w:pStyle w:val="4"/>
            </w:pPr>
            <w:r>
              <w:rPr>
                <w:rFonts w:ascii="仿宋_GB2312" w:hAnsi="仿宋_GB2312" w:eastAsia="仿宋_GB2312" w:cs="仿宋_GB2312"/>
              </w:rPr>
              <w:t>17</w:t>
            </w:r>
          </w:p>
        </w:tc>
        <w:tc>
          <w:tcPr>
            <w:tcW w:w="2252" w:type="dxa"/>
          </w:tcPr>
          <w:p w14:paraId="51D9C0BE">
            <w:pPr>
              <w:pStyle w:val="4"/>
            </w:pPr>
            <w:r>
              <w:rPr>
                <w:rFonts w:ascii="仿宋_GB2312" w:hAnsi="仿宋_GB2312" w:eastAsia="仿宋_GB2312" w:cs="仿宋_GB2312"/>
              </w:rPr>
              <w:t>中标通知书</w:t>
            </w:r>
          </w:p>
        </w:tc>
        <w:tc>
          <w:tcPr>
            <w:tcW w:w="5004" w:type="dxa"/>
          </w:tcPr>
          <w:p w14:paraId="2089109C">
            <w:pPr>
              <w:pStyle w:val="4"/>
            </w:pPr>
            <w:r>
              <w:rPr>
                <w:rFonts w:ascii="仿宋_GB2312" w:hAnsi="仿宋_GB2312" w:eastAsia="仿宋_GB2312" w:cs="仿宋_GB2312"/>
              </w:rPr>
              <w:t>采购结果公告发布的同时，采购人或代理机构通过项目电子化交易系统向中标供应商发出中标通知书；中标供应商通过项目电子化交易系统获取中标通知书。</w:t>
            </w:r>
          </w:p>
        </w:tc>
      </w:tr>
      <w:tr w14:paraId="1C224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CB1F513">
            <w:pPr>
              <w:pStyle w:val="4"/>
            </w:pPr>
            <w:r>
              <w:rPr>
                <w:rFonts w:ascii="仿宋_GB2312" w:hAnsi="仿宋_GB2312" w:eastAsia="仿宋_GB2312" w:cs="仿宋_GB2312"/>
              </w:rPr>
              <w:t>18</w:t>
            </w:r>
          </w:p>
        </w:tc>
        <w:tc>
          <w:tcPr>
            <w:tcW w:w="2252" w:type="dxa"/>
          </w:tcPr>
          <w:p w14:paraId="1EB12CCF">
            <w:pPr>
              <w:pStyle w:val="4"/>
            </w:pPr>
            <w:r>
              <w:rPr>
                <w:rFonts w:ascii="仿宋_GB2312" w:hAnsi="仿宋_GB2312" w:eastAsia="仿宋_GB2312" w:cs="仿宋_GB2312"/>
              </w:rPr>
              <w:t>政府采购合同公告、备案</w:t>
            </w:r>
          </w:p>
        </w:tc>
        <w:tc>
          <w:tcPr>
            <w:tcW w:w="5004" w:type="dxa"/>
          </w:tcPr>
          <w:p w14:paraId="36DC6CD1">
            <w:pPr>
              <w:pStyle w:val="4"/>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政府采购合同签订之日起2个工作日内，采购人将政府采购合同在陕西省政府采购网予以公告；政府采购合同签订之日起7个工作日内，采购人将政府采购合同报本级财政部门备案。</w:t>
            </w:r>
          </w:p>
        </w:tc>
      </w:tr>
      <w:tr w14:paraId="3DB11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8DBBD7">
            <w:pPr>
              <w:pStyle w:val="4"/>
            </w:pPr>
            <w:r>
              <w:rPr>
                <w:rFonts w:ascii="仿宋_GB2312" w:hAnsi="仿宋_GB2312" w:eastAsia="仿宋_GB2312" w:cs="仿宋_GB2312"/>
              </w:rPr>
              <w:t>19</w:t>
            </w:r>
          </w:p>
        </w:tc>
        <w:tc>
          <w:tcPr>
            <w:tcW w:w="2252" w:type="dxa"/>
          </w:tcPr>
          <w:p w14:paraId="738FC78F">
            <w:pPr>
              <w:pStyle w:val="4"/>
            </w:pPr>
            <w:r>
              <w:rPr>
                <w:rFonts w:ascii="仿宋_GB2312" w:hAnsi="仿宋_GB2312" w:eastAsia="仿宋_GB2312" w:cs="仿宋_GB2312"/>
              </w:rPr>
              <w:t>进口产品</w:t>
            </w:r>
          </w:p>
        </w:tc>
        <w:tc>
          <w:tcPr>
            <w:tcW w:w="5004" w:type="dxa"/>
          </w:tcPr>
          <w:p w14:paraId="3C8BF485">
            <w:pPr>
              <w:pStyle w:val="4"/>
            </w:pPr>
            <w:r>
              <w:rPr>
                <w:rFonts w:ascii="仿宋_GB2312" w:hAnsi="仿宋_GB2312" w:eastAsia="仿宋_GB2312" w:cs="仿宋_GB2312"/>
              </w:rPr>
              <w:t>不允许</w:t>
            </w:r>
          </w:p>
        </w:tc>
      </w:tr>
      <w:tr w14:paraId="379D8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6CD178">
            <w:pPr>
              <w:pStyle w:val="4"/>
            </w:pPr>
            <w:r>
              <w:rPr>
                <w:rFonts w:ascii="仿宋_GB2312" w:hAnsi="仿宋_GB2312" w:eastAsia="仿宋_GB2312" w:cs="仿宋_GB2312"/>
              </w:rPr>
              <w:t>20</w:t>
            </w:r>
          </w:p>
        </w:tc>
        <w:tc>
          <w:tcPr>
            <w:tcW w:w="2252" w:type="dxa"/>
          </w:tcPr>
          <w:p w14:paraId="2E37DAA7">
            <w:pPr>
              <w:pStyle w:val="4"/>
            </w:pPr>
            <w:r>
              <w:rPr>
                <w:rFonts w:ascii="仿宋_GB2312" w:hAnsi="仿宋_GB2312" w:eastAsia="仿宋_GB2312" w:cs="仿宋_GB2312"/>
              </w:rPr>
              <w:t>是否组织潜在投标人现场考察</w:t>
            </w:r>
          </w:p>
        </w:tc>
        <w:tc>
          <w:tcPr>
            <w:tcW w:w="5004" w:type="dxa"/>
          </w:tcPr>
          <w:p w14:paraId="0C7CA74C">
            <w:pPr>
              <w:pStyle w:val="4"/>
            </w:pPr>
            <w:r>
              <w:rPr>
                <w:rFonts w:ascii="仿宋_GB2312" w:hAnsi="仿宋_GB2312" w:eastAsia="仿宋_GB2312" w:cs="仿宋_GB2312"/>
              </w:rPr>
              <w:t>采购包1：组织现场踏勘：否</w:t>
            </w:r>
          </w:p>
        </w:tc>
      </w:tr>
      <w:tr w14:paraId="4DA7A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61ED4B">
            <w:pPr>
              <w:pStyle w:val="4"/>
            </w:pPr>
            <w:r>
              <w:rPr>
                <w:rFonts w:ascii="仿宋_GB2312" w:hAnsi="仿宋_GB2312" w:eastAsia="仿宋_GB2312" w:cs="仿宋_GB2312"/>
              </w:rPr>
              <w:t>21</w:t>
            </w:r>
          </w:p>
        </w:tc>
        <w:tc>
          <w:tcPr>
            <w:tcW w:w="2252" w:type="dxa"/>
          </w:tcPr>
          <w:p w14:paraId="4236459D">
            <w:pPr>
              <w:pStyle w:val="4"/>
            </w:pPr>
            <w:r>
              <w:rPr>
                <w:rFonts w:ascii="仿宋_GB2312" w:hAnsi="仿宋_GB2312" w:eastAsia="仿宋_GB2312" w:cs="仿宋_GB2312"/>
              </w:rPr>
              <w:t>特殊情况</w:t>
            </w:r>
          </w:p>
        </w:tc>
        <w:tc>
          <w:tcPr>
            <w:tcW w:w="5004" w:type="dxa"/>
          </w:tcPr>
          <w:p w14:paraId="2165B676">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6D20B191">
            <w:pPr>
              <w:pStyle w:val="4"/>
            </w:pPr>
            <w:r>
              <w:rPr>
                <w:rFonts w:ascii="仿宋_GB2312" w:hAnsi="仿宋_GB2312" w:eastAsia="仿宋_GB2312" w:cs="仿宋_GB2312"/>
              </w:rPr>
              <w:t>（一）交易系统发生故障（包括感染病毒、应用或数据库出错）而无法正常使用的；</w:t>
            </w:r>
          </w:p>
          <w:p w14:paraId="0D4B1B49">
            <w:pPr>
              <w:pStyle w:val="4"/>
            </w:pPr>
            <w:r>
              <w:rPr>
                <w:rFonts w:ascii="仿宋_GB2312" w:hAnsi="仿宋_GB2312" w:eastAsia="仿宋_GB2312" w:cs="仿宋_GB2312"/>
              </w:rPr>
              <w:t>（二）因组织场所停电、断网等原因，导致采购活动无法继续通过交易系统实施的；</w:t>
            </w:r>
          </w:p>
          <w:p w14:paraId="053E764A">
            <w:pPr>
              <w:pStyle w:val="4"/>
            </w:pPr>
            <w:r>
              <w:rPr>
                <w:rFonts w:ascii="仿宋_GB2312" w:hAnsi="仿宋_GB2312" w:eastAsia="仿宋_GB2312" w:cs="仿宋_GB2312"/>
              </w:rPr>
              <w:t>（三）其他无法保证电子化交易的公平、公正和安全的情况。</w:t>
            </w:r>
          </w:p>
          <w:p w14:paraId="4E3C9CDC">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28994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E32725">
            <w:pPr>
              <w:pStyle w:val="4"/>
            </w:pPr>
            <w:r>
              <w:rPr>
                <w:rFonts w:ascii="仿宋_GB2312" w:hAnsi="仿宋_GB2312" w:eastAsia="仿宋_GB2312" w:cs="仿宋_GB2312"/>
              </w:rPr>
              <w:t>22</w:t>
            </w:r>
          </w:p>
        </w:tc>
        <w:tc>
          <w:tcPr>
            <w:tcW w:w="2252" w:type="dxa"/>
          </w:tcPr>
          <w:p w14:paraId="795563A6">
            <w:pPr>
              <w:pStyle w:val="4"/>
            </w:pPr>
            <w:r>
              <w:rPr>
                <w:rFonts w:ascii="仿宋_GB2312" w:hAnsi="仿宋_GB2312" w:eastAsia="仿宋_GB2312" w:cs="仿宋_GB2312"/>
              </w:rPr>
              <w:t>其他说明</w:t>
            </w:r>
          </w:p>
        </w:tc>
        <w:tc>
          <w:tcPr>
            <w:tcW w:w="5004" w:type="dxa"/>
          </w:tcPr>
          <w:p w14:paraId="64F76329">
            <w:pPr>
              <w:pStyle w:val="4"/>
            </w:pPr>
            <w:r>
              <w:rPr>
                <w:rFonts w:ascii="仿宋_GB2312" w:hAnsi="仿宋_GB2312" w:eastAsia="仿宋_GB2312" w:cs="仿宋_GB2312"/>
              </w:rPr>
              <w:t>本采购文件所称的“以上”、“以下”、“内”、“以内”、“不少于”包括本数；所称的“不足”、“低于”、“超过”不包括本数。</w:t>
            </w:r>
          </w:p>
        </w:tc>
      </w:tr>
    </w:tbl>
    <w:p w14:paraId="1B585ADC">
      <w:pPr>
        <w:pStyle w:val="4"/>
        <w:outlineLvl w:val="2"/>
      </w:pPr>
      <w:r>
        <w:rPr>
          <w:rFonts w:ascii="仿宋_GB2312" w:hAnsi="仿宋_GB2312" w:eastAsia="仿宋_GB2312" w:cs="仿宋_GB2312"/>
          <w:b/>
          <w:sz w:val="28"/>
        </w:rPr>
        <w:t>2.2总则</w:t>
      </w:r>
    </w:p>
    <w:p w14:paraId="747D0550">
      <w:pPr>
        <w:pStyle w:val="4"/>
        <w:outlineLvl w:val="3"/>
      </w:pPr>
      <w:r>
        <w:rPr>
          <w:rFonts w:ascii="仿宋_GB2312" w:hAnsi="仿宋_GB2312" w:eastAsia="仿宋_GB2312" w:cs="仿宋_GB2312"/>
          <w:b/>
          <w:sz w:val="24"/>
        </w:rPr>
        <w:t>2.2.1适用范围</w:t>
      </w:r>
    </w:p>
    <w:p w14:paraId="28868178">
      <w:pPr>
        <w:pStyle w:val="4"/>
        <w:ind w:firstLine="480"/>
      </w:pPr>
      <w:r>
        <w:rPr>
          <w:rFonts w:ascii="仿宋_GB2312" w:hAnsi="仿宋_GB2312" w:eastAsia="仿宋_GB2312" w:cs="仿宋_GB2312"/>
        </w:rPr>
        <w:t>一、本招标文件仅适用于本次公开招标采购项目。</w:t>
      </w:r>
    </w:p>
    <w:p w14:paraId="49AF5A4E">
      <w:pPr>
        <w:pStyle w:val="4"/>
        <w:ind w:firstLine="480"/>
      </w:pPr>
      <w:r>
        <w:rPr>
          <w:rFonts w:ascii="仿宋_GB2312" w:hAnsi="仿宋_GB2312" w:eastAsia="仿宋_GB2312" w:cs="仿宋_GB2312"/>
        </w:rPr>
        <w:t xml:space="preserve"> 二、本招标文件的最终解释权由西安市雁塔区医疗保障局和陕西龙泽项目咨询管理有限公司享有。对招标文件中供应商参加本次政府采购活动应当具备的条件，招标项目技术、服务、商务及其他要求，评标细则及标准由西安市雁塔区医疗保障局负责解释。除上述招标文件内容，其他内容由陕西龙泽项目咨询管理有限公司负责解释。</w:t>
      </w:r>
    </w:p>
    <w:p w14:paraId="6E841C2F">
      <w:pPr>
        <w:pStyle w:val="4"/>
        <w:outlineLvl w:val="3"/>
      </w:pPr>
      <w:r>
        <w:rPr>
          <w:rFonts w:ascii="仿宋_GB2312" w:hAnsi="仿宋_GB2312" w:eastAsia="仿宋_GB2312" w:cs="仿宋_GB2312"/>
          <w:b/>
          <w:sz w:val="24"/>
        </w:rPr>
        <w:t>2.2.2有关定义</w:t>
      </w:r>
    </w:p>
    <w:p w14:paraId="60C609B1">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一、“采购人”是指依法进行政府采购的各级国家机关、事业单位、团体组织。本次招标的采购人是西安市雁塔区医疗保障局。</w:t>
      </w:r>
    </w:p>
    <w:p w14:paraId="56B04552">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6182DF5A">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三、“代理机构”是指政府采购集中采购机构和从事政府采购代理业务的社会中介机构。本项目的代理机构是陕西龙泽项目咨询管理有限公司。</w:t>
      </w:r>
    </w:p>
    <w:p w14:paraId="424B3E9D">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48309044">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023B1176">
      <w:pPr>
        <w:pStyle w:val="4"/>
        <w:outlineLvl w:val="2"/>
      </w:pPr>
      <w:r>
        <w:rPr>
          <w:rFonts w:ascii="仿宋_GB2312" w:hAnsi="仿宋_GB2312" w:eastAsia="仿宋_GB2312" w:cs="仿宋_GB2312"/>
          <w:b/>
          <w:sz w:val="28"/>
        </w:rPr>
        <w:t>2.3招标文件</w:t>
      </w:r>
    </w:p>
    <w:p w14:paraId="29568BEF">
      <w:pPr>
        <w:pStyle w:val="4"/>
        <w:outlineLvl w:val="3"/>
      </w:pPr>
      <w:r>
        <w:rPr>
          <w:rFonts w:ascii="仿宋_GB2312" w:hAnsi="仿宋_GB2312" w:eastAsia="仿宋_GB2312" w:cs="仿宋_GB2312"/>
          <w:b/>
          <w:sz w:val="24"/>
        </w:rPr>
        <w:t>2.3.1招标文件的构成</w:t>
      </w:r>
    </w:p>
    <w:p w14:paraId="22CDAE13">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33ED6CC2">
      <w:pPr>
        <w:pStyle w:val="4"/>
        <w:ind w:firstLine="480"/>
      </w:pPr>
      <w:r>
        <w:rPr>
          <w:rFonts w:ascii="仿宋_GB2312" w:hAnsi="仿宋_GB2312" w:eastAsia="仿宋_GB2312" w:cs="仿宋_GB2312"/>
        </w:rPr>
        <w:t>（一）投标邀请；</w:t>
      </w:r>
    </w:p>
    <w:p w14:paraId="3536283E">
      <w:pPr>
        <w:pStyle w:val="4"/>
        <w:ind w:firstLine="480"/>
      </w:pPr>
      <w:r>
        <w:rPr>
          <w:rFonts w:ascii="仿宋_GB2312" w:hAnsi="仿宋_GB2312" w:eastAsia="仿宋_GB2312" w:cs="仿宋_GB2312"/>
        </w:rPr>
        <w:t>（二）投标人须知；</w:t>
      </w:r>
    </w:p>
    <w:p w14:paraId="6627E8CF">
      <w:pPr>
        <w:pStyle w:val="4"/>
        <w:ind w:firstLine="480"/>
      </w:pPr>
      <w:r>
        <w:rPr>
          <w:rFonts w:ascii="仿宋_GB2312" w:hAnsi="仿宋_GB2312" w:eastAsia="仿宋_GB2312" w:cs="仿宋_GB2312"/>
        </w:rPr>
        <w:t>（三）招标项目技术、服务、商务及其他要求；</w:t>
      </w:r>
    </w:p>
    <w:p w14:paraId="79A12D00">
      <w:pPr>
        <w:pStyle w:val="4"/>
        <w:ind w:firstLine="480"/>
      </w:pPr>
      <w:r>
        <w:rPr>
          <w:rFonts w:ascii="仿宋_GB2312" w:hAnsi="仿宋_GB2312" w:eastAsia="仿宋_GB2312" w:cs="仿宋_GB2312"/>
        </w:rPr>
        <w:t>（四）资格审查；</w:t>
      </w:r>
    </w:p>
    <w:p w14:paraId="2E4513FE">
      <w:pPr>
        <w:pStyle w:val="4"/>
        <w:ind w:firstLine="480"/>
      </w:pPr>
      <w:r>
        <w:rPr>
          <w:rFonts w:ascii="仿宋_GB2312" w:hAnsi="仿宋_GB2312" w:eastAsia="仿宋_GB2312" w:cs="仿宋_GB2312"/>
        </w:rPr>
        <w:t>（五）评标办法；</w:t>
      </w:r>
    </w:p>
    <w:p w14:paraId="3061CD28">
      <w:pPr>
        <w:pStyle w:val="4"/>
        <w:ind w:firstLine="480"/>
      </w:pPr>
      <w:r>
        <w:rPr>
          <w:rFonts w:ascii="仿宋_GB2312" w:hAnsi="仿宋_GB2312" w:eastAsia="仿宋_GB2312" w:cs="仿宋_GB2312"/>
        </w:rPr>
        <w:t>（六）投标文件格式；</w:t>
      </w:r>
    </w:p>
    <w:p w14:paraId="576CEA6B">
      <w:pPr>
        <w:pStyle w:val="4"/>
        <w:ind w:firstLine="480"/>
      </w:pPr>
      <w:r>
        <w:rPr>
          <w:rFonts w:ascii="仿宋_GB2312" w:hAnsi="仿宋_GB2312" w:eastAsia="仿宋_GB2312" w:cs="仿宋_GB2312"/>
        </w:rPr>
        <w:t>（七）拟签订采购合同文本。</w:t>
      </w:r>
    </w:p>
    <w:p w14:paraId="3D4B3F06">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二、投标人应认真阅读和充分理解招标文件中所有的事项、格式条款和规范要求。投标人没有对招标文件全面作出实质性响应所产生的风险由投标人承担。</w:t>
      </w:r>
    </w:p>
    <w:p w14:paraId="1696930A">
      <w:pPr>
        <w:pStyle w:val="4"/>
        <w:outlineLvl w:val="3"/>
      </w:pPr>
      <w:r>
        <w:rPr>
          <w:rFonts w:ascii="仿宋_GB2312" w:hAnsi="仿宋_GB2312" w:eastAsia="仿宋_GB2312" w:cs="仿宋_GB2312"/>
          <w:b/>
          <w:sz w:val="24"/>
        </w:rPr>
        <w:t>2.3.2招标文件的澄清和修改</w:t>
      </w:r>
    </w:p>
    <w:p w14:paraId="093FACFC">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2E4023FD">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539F2CA0">
      <w:pPr>
        <w:pStyle w:val="4"/>
        <w:outlineLvl w:val="2"/>
      </w:pPr>
      <w:r>
        <w:rPr>
          <w:rFonts w:ascii="仿宋_GB2312" w:hAnsi="仿宋_GB2312" w:eastAsia="仿宋_GB2312" w:cs="仿宋_GB2312"/>
          <w:b/>
          <w:sz w:val="28"/>
        </w:rPr>
        <w:t>2.4投标文件</w:t>
      </w:r>
    </w:p>
    <w:p w14:paraId="13809224">
      <w:pPr>
        <w:pStyle w:val="4"/>
        <w:outlineLvl w:val="3"/>
      </w:pPr>
      <w:r>
        <w:rPr>
          <w:rFonts w:ascii="仿宋_GB2312" w:hAnsi="仿宋_GB2312" w:eastAsia="仿宋_GB2312" w:cs="仿宋_GB2312"/>
          <w:b/>
          <w:sz w:val="24"/>
        </w:rPr>
        <w:t>2.4.1投标文件的语言</w:t>
      </w:r>
    </w:p>
    <w:p w14:paraId="26D9F2EF">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2082BCE3">
      <w:pPr>
        <w:pStyle w:val="4"/>
        <w:ind w:firstLine="480"/>
      </w:pPr>
      <w:r>
        <w:rPr>
          <w:rFonts w:ascii="仿宋_GB2312" w:hAnsi="仿宋_GB2312" w:eastAsia="仿宋_GB2312" w:cs="仿宋_GB2312"/>
        </w:rPr>
        <w:t>二、翻译的中文资料与外文资料如果出现差异和矛盾时，以中文为准。涉嫌提供虚假材料的按照相关法律法规处理。</w:t>
      </w:r>
    </w:p>
    <w:p w14:paraId="61D6B412">
      <w:pPr>
        <w:pStyle w:val="4"/>
        <w:ind w:firstLine="480"/>
      </w:pPr>
      <w:r>
        <w:rPr>
          <w:rFonts w:ascii="仿宋_GB2312" w:hAnsi="仿宋_GB2312" w:eastAsia="仿宋_GB2312" w:cs="仿宋_GB2312"/>
        </w:rPr>
        <w:t>三、如因未翻译而造成对投标人的不利后果，由投标人承担。</w:t>
      </w:r>
    </w:p>
    <w:p w14:paraId="746C11E9">
      <w:pPr>
        <w:pStyle w:val="4"/>
        <w:outlineLvl w:val="3"/>
      </w:pPr>
      <w:r>
        <w:rPr>
          <w:rFonts w:ascii="仿宋_GB2312" w:hAnsi="仿宋_GB2312" w:eastAsia="仿宋_GB2312" w:cs="仿宋_GB2312"/>
          <w:b/>
          <w:sz w:val="24"/>
        </w:rPr>
        <w:t>2.4.2计量单位</w:t>
      </w:r>
    </w:p>
    <w:p w14:paraId="3E2DF7B1">
      <w:pPr>
        <w:pStyle w:val="4"/>
        <w:ind w:firstLine="480"/>
      </w:pPr>
      <w:r>
        <w:rPr>
          <w:rFonts w:ascii="仿宋_GB2312" w:hAnsi="仿宋_GB2312" w:eastAsia="仿宋_GB2312" w:cs="仿宋_GB2312"/>
        </w:rPr>
        <w:t>除招标文件中另有规定外，本项目均采用国家法定的计量单位。</w:t>
      </w:r>
    </w:p>
    <w:p w14:paraId="6EE05C63">
      <w:pPr>
        <w:pStyle w:val="4"/>
        <w:outlineLvl w:val="3"/>
      </w:pPr>
      <w:r>
        <w:rPr>
          <w:rFonts w:ascii="仿宋_GB2312" w:hAnsi="仿宋_GB2312" w:eastAsia="仿宋_GB2312" w:cs="仿宋_GB2312"/>
          <w:b/>
          <w:sz w:val="24"/>
        </w:rPr>
        <w:t>2.4.3投标货币</w:t>
      </w:r>
    </w:p>
    <w:p w14:paraId="5E7E26AE">
      <w:pPr>
        <w:pStyle w:val="4"/>
        <w:ind w:firstLine="480"/>
      </w:pPr>
      <w:r>
        <w:rPr>
          <w:rFonts w:ascii="仿宋_GB2312" w:hAnsi="仿宋_GB2312" w:eastAsia="仿宋_GB2312" w:cs="仿宋_GB2312"/>
        </w:rPr>
        <w:t>本次项目均以人民币报价。</w:t>
      </w:r>
    </w:p>
    <w:p w14:paraId="3F7F0307">
      <w:pPr>
        <w:pStyle w:val="4"/>
        <w:outlineLvl w:val="3"/>
      </w:pPr>
      <w:r>
        <w:rPr>
          <w:rFonts w:ascii="仿宋_GB2312" w:hAnsi="仿宋_GB2312" w:eastAsia="仿宋_GB2312" w:cs="仿宋_GB2312"/>
          <w:b/>
          <w:sz w:val="24"/>
        </w:rPr>
        <w:t>2.4.4知识产权</w:t>
      </w:r>
    </w:p>
    <w:p w14:paraId="2553CA48">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8FDB2C6">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704D4AEA">
      <w:pPr>
        <w:pStyle w:val="4"/>
      </w:pPr>
      <w:r>
        <w:rPr>
          <w:rFonts w:ascii="仿宋_GB2312" w:hAnsi="仿宋_GB2312" w:eastAsia="仿宋_GB2312" w:cs="仿宋_GB2312"/>
        </w:rPr>
        <w:t>使用该知识成果后，供应商需提供开发接口和开发手册等技术资料，并承诺提供无限期支持，采购人享有使用权（含采购人委托第三方在该项目后续开发的使用权）。</w:t>
      </w:r>
    </w:p>
    <w:p w14:paraId="07D378A8">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152AFA6B">
      <w:pPr>
        <w:pStyle w:val="4"/>
        <w:outlineLvl w:val="3"/>
      </w:pPr>
      <w:r>
        <w:rPr>
          <w:rFonts w:ascii="仿宋_GB2312" w:hAnsi="仿宋_GB2312" w:eastAsia="仿宋_GB2312" w:cs="仿宋_GB2312"/>
          <w:b/>
          <w:sz w:val="24"/>
        </w:rPr>
        <w:t>2.4.5投标文件的组成</w:t>
      </w:r>
    </w:p>
    <w:p w14:paraId="135BC27B">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6E785CCA">
      <w:pPr>
        <w:pStyle w:val="4"/>
        <w:ind w:firstLine="480"/>
      </w:pPr>
      <w:r>
        <w:rPr>
          <w:rFonts w:ascii="仿宋_GB2312" w:hAnsi="仿宋_GB2312" w:eastAsia="仿宋_GB2312" w:cs="仿宋_GB2312"/>
        </w:rPr>
        <w:t>投标文件具体内容详见第六章。</w:t>
      </w:r>
    </w:p>
    <w:p w14:paraId="34F7D6C2">
      <w:pPr>
        <w:pStyle w:val="4"/>
        <w:outlineLvl w:val="3"/>
      </w:pPr>
      <w:r>
        <w:rPr>
          <w:rFonts w:ascii="仿宋_GB2312" w:hAnsi="仿宋_GB2312" w:eastAsia="仿宋_GB2312" w:cs="仿宋_GB2312"/>
          <w:b/>
          <w:sz w:val="24"/>
        </w:rPr>
        <w:t>2.4.6投标文件格式</w:t>
      </w:r>
    </w:p>
    <w:p w14:paraId="737159AE">
      <w:pPr>
        <w:pStyle w:val="4"/>
        <w:ind w:firstLine="480"/>
      </w:pPr>
      <w:r>
        <w:rPr>
          <w:rFonts w:ascii="仿宋_GB2312" w:hAnsi="仿宋_GB2312" w:eastAsia="仿宋_GB2312" w:cs="仿宋_GB2312"/>
        </w:rPr>
        <w:t>一、投标人应按照招标文件第六章中提供的“投标文件格式”填写相关内容。</w:t>
      </w:r>
    </w:p>
    <w:p w14:paraId="5A0EFCC8">
      <w:pPr>
        <w:pStyle w:val="4"/>
        <w:ind w:firstLine="480"/>
      </w:pPr>
      <w:r>
        <w:rPr>
          <w:rFonts w:ascii="仿宋_GB2312" w:hAnsi="仿宋_GB2312" w:eastAsia="仿宋_GB2312" w:cs="仿宋_GB2312"/>
        </w:rPr>
        <w:t>二、对于没有格式要求的投标文件由投标人自行编写。</w:t>
      </w:r>
    </w:p>
    <w:p w14:paraId="4562BB94">
      <w:pPr>
        <w:pStyle w:val="4"/>
        <w:outlineLvl w:val="3"/>
      </w:pPr>
      <w:r>
        <w:rPr>
          <w:rFonts w:ascii="仿宋_GB2312" w:hAnsi="仿宋_GB2312" w:eastAsia="仿宋_GB2312" w:cs="仿宋_GB2312"/>
          <w:b/>
          <w:sz w:val="24"/>
        </w:rPr>
        <w:t>2.4.7投标报价（实质性要求）</w:t>
      </w:r>
    </w:p>
    <w:p w14:paraId="285E8AC0">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205806CB">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214FDA86">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22C26986">
      <w:pPr>
        <w:pStyle w:val="4"/>
        <w:outlineLvl w:val="3"/>
      </w:pPr>
      <w:r>
        <w:rPr>
          <w:rFonts w:ascii="仿宋_GB2312" w:hAnsi="仿宋_GB2312" w:eastAsia="仿宋_GB2312" w:cs="仿宋_GB2312"/>
          <w:b/>
          <w:sz w:val="24"/>
        </w:rPr>
        <w:t>2.4.8投标有效期（实质性要求）</w:t>
      </w:r>
    </w:p>
    <w:p w14:paraId="45EE87A8">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57BC436D">
      <w:pPr>
        <w:pStyle w:val="4"/>
        <w:outlineLvl w:val="3"/>
      </w:pPr>
      <w:r>
        <w:rPr>
          <w:rFonts w:ascii="仿宋_GB2312" w:hAnsi="仿宋_GB2312" w:eastAsia="仿宋_GB2312" w:cs="仿宋_GB2312"/>
          <w:b/>
          <w:sz w:val="24"/>
        </w:rPr>
        <w:t>2.4.9投标文件的制作、签章和加密（实质性要求）</w:t>
      </w:r>
    </w:p>
    <w:p w14:paraId="45063EA7">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022D5760">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16B9F86A">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1C09D4FB">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1BE6FABA">
      <w:pPr>
        <w:pStyle w:val="4"/>
        <w:outlineLvl w:val="3"/>
      </w:pPr>
      <w:r>
        <w:rPr>
          <w:rFonts w:ascii="仿宋_GB2312" w:hAnsi="仿宋_GB2312" w:eastAsia="仿宋_GB2312" w:cs="仿宋_GB2312"/>
          <w:b/>
          <w:sz w:val="24"/>
        </w:rPr>
        <w:t>2.4.10投标文件的提交</w:t>
      </w:r>
    </w:p>
    <w:p w14:paraId="487491DA">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42F49718">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6636A088">
      <w:pPr>
        <w:pStyle w:val="4"/>
        <w:outlineLvl w:val="3"/>
      </w:pPr>
      <w:r>
        <w:rPr>
          <w:rFonts w:ascii="仿宋_GB2312" w:hAnsi="仿宋_GB2312" w:eastAsia="仿宋_GB2312" w:cs="仿宋_GB2312"/>
          <w:b/>
          <w:sz w:val="24"/>
        </w:rPr>
        <w:t>2.4.11投标文件的补充、修改、撤回（实质性要求）</w:t>
      </w:r>
    </w:p>
    <w:p w14:paraId="3FA80A42">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4C10303B">
      <w:pPr>
        <w:pStyle w:val="4"/>
        <w:ind w:firstLine="480"/>
      </w:pPr>
      <w:r>
        <w:rPr>
          <w:rFonts w:ascii="仿宋_GB2312" w:hAnsi="仿宋_GB2312" w:eastAsia="仿宋_GB2312" w:cs="仿宋_GB2312"/>
        </w:rPr>
        <w:t>供应商投标文件撤回后，视为未提交过投标文件。</w:t>
      </w:r>
    </w:p>
    <w:p w14:paraId="1E3E4423">
      <w:pPr>
        <w:pStyle w:val="4"/>
        <w:outlineLvl w:val="2"/>
      </w:pPr>
      <w:r>
        <w:rPr>
          <w:rFonts w:ascii="仿宋_GB2312" w:hAnsi="仿宋_GB2312" w:eastAsia="仿宋_GB2312" w:cs="仿宋_GB2312"/>
          <w:b/>
          <w:sz w:val="28"/>
        </w:rPr>
        <w:t>2.5开标、资格审查、评标和中标</w:t>
      </w:r>
    </w:p>
    <w:p w14:paraId="704F3FB2">
      <w:pPr>
        <w:pStyle w:val="4"/>
        <w:outlineLvl w:val="3"/>
      </w:pPr>
      <w:r>
        <w:rPr>
          <w:rFonts w:ascii="仿宋_GB2312" w:hAnsi="仿宋_GB2312" w:eastAsia="仿宋_GB2312" w:cs="仿宋_GB2312"/>
          <w:b/>
          <w:sz w:val="24"/>
        </w:rPr>
        <w:t>2.5.1开标及开标程序</w:t>
      </w:r>
    </w:p>
    <w:p w14:paraId="7D62D821">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2F3AB434">
      <w:pPr>
        <w:pStyle w:val="4"/>
        <w:ind w:firstLine="480"/>
      </w:pPr>
      <w:r>
        <w:rPr>
          <w:rFonts w:ascii="仿宋_GB2312" w:hAnsi="仿宋_GB2312" w:eastAsia="仿宋_GB2312" w:cs="仿宋_GB2312"/>
        </w:rPr>
        <w:t>二、开标准备工作</w:t>
      </w:r>
    </w:p>
    <w:p w14:paraId="352B500E">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516B1A0F">
      <w:pPr>
        <w:pStyle w:val="4"/>
        <w:ind w:firstLine="480"/>
      </w:pPr>
      <w:r>
        <w:rPr>
          <w:rFonts w:ascii="仿宋_GB2312" w:hAnsi="仿宋_GB2312" w:eastAsia="仿宋_GB2312" w:cs="仿宋_GB2312"/>
        </w:rPr>
        <w:t>三、解密投标文件（实质性要求）</w:t>
      </w:r>
    </w:p>
    <w:p w14:paraId="339020B8">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交易系统进行投标文件解密。投标人未在规定的解密时间内完成解密的，按无效投标处理。</w:t>
      </w:r>
    </w:p>
    <w:p w14:paraId="4CFC37DA">
      <w:pPr>
        <w:pStyle w:val="4"/>
        <w:ind w:firstLine="480"/>
      </w:pPr>
      <w:r>
        <w:rPr>
          <w:rFonts w:ascii="仿宋_GB2312" w:hAnsi="仿宋_GB2312" w:eastAsia="仿宋_GB2312" w:cs="仿宋_GB2312"/>
        </w:rPr>
        <w:t>四、开标</w:t>
      </w:r>
    </w:p>
    <w:p w14:paraId="6570DBDE">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79416ADD">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5B614C15">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1C9E5CC5">
      <w:pPr>
        <w:pStyle w:val="4"/>
        <w:outlineLvl w:val="3"/>
      </w:pPr>
      <w:r>
        <w:rPr>
          <w:rFonts w:ascii="仿宋_GB2312" w:hAnsi="仿宋_GB2312" w:eastAsia="仿宋_GB2312" w:cs="仿宋_GB2312"/>
          <w:b/>
          <w:sz w:val="24"/>
        </w:rPr>
        <w:t>2.5.2查询及使用信用记录</w:t>
      </w:r>
    </w:p>
    <w:p w14:paraId="05A7F05A">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14:paraId="15C19492">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70EF8EE1">
      <w:pPr>
        <w:pStyle w:val="4"/>
        <w:outlineLvl w:val="3"/>
      </w:pPr>
      <w:r>
        <w:rPr>
          <w:rFonts w:ascii="仿宋_GB2312" w:hAnsi="仿宋_GB2312" w:eastAsia="仿宋_GB2312" w:cs="仿宋_GB2312"/>
          <w:b/>
          <w:sz w:val="24"/>
        </w:rPr>
        <w:t>2.5.3资格审查</w:t>
      </w:r>
    </w:p>
    <w:p w14:paraId="2086AEF7">
      <w:pPr>
        <w:pStyle w:val="4"/>
        <w:ind w:firstLine="480"/>
      </w:pPr>
      <w:r>
        <w:rPr>
          <w:rFonts w:ascii="仿宋_GB2312" w:hAnsi="仿宋_GB2312" w:eastAsia="仿宋_GB2312" w:cs="仿宋_GB2312"/>
        </w:rPr>
        <w:t>详见招标文件第四章。</w:t>
      </w:r>
    </w:p>
    <w:p w14:paraId="54537AE1">
      <w:pPr>
        <w:pStyle w:val="4"/>
        <w:outlineLvl w:val="3"/>
      </w:pPr>
      <w:r>
        <w:rPr>
          <w:rFonts w:ascii="仿宋_GB2312" w:hAnsi="仿宋_GB2312" w:eastAsia="仿宋_GB2312" w:cs="仿宋_GB2312"/>
          <w:b/>
          <w:sz w:val="24"/>
        </w:rPr>
        <w:t>2.5.4评标</w:t>
      </w:r>
    </w:p>
    <w:p w14:paraId="04C35A9F">
      <w:pPr>
        <w:pStyle w:val="4"/>
        <w:ind w:firstLine="480"/>
      </w:pPr>
      <w:r>
        <w:rPr>
          <w:rFonts w:ascii="仿宋_GB2312" w:hAnsi="仿宋_GB2312" w:eastAsia="仿宋_GB2312" w:cs="仿宋_GB2312"/>
        </w:rPr>
        <w:t>详见招标文件第五章。</w:t>
      </w:r>
    </w:p>
    <w:p w14:paraId="6C73E170">
      <w:pPr>
        <w:pStyle w:val="4"/>
        <w:outlineLvl w:val="3"/>
      </w:pPr>
      <w:r>
        <w:rPr>
          <w:rFonts w:ascii="仿宋_GB2312" w:hAnsi="仿宋_GB2312" w:eastAsia="仿宋_GB2312" w:cs="仿宋_GB2312"/>
          <w:b/>
          <w:sz w:val="24"/>
        </w:rPr>
        <w:t>2.5.5中标通知书</w:t>
      </w:r>
    </w:p>
    <w:p w14:paraId="50D1B94D">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08EB22FB">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42622E64">
      <w:pPr>
        <w:pStyle w:val="4"/>
        <w:ind w:firstLine="480"/>
      </w:pPr>
      <w:r>
        <w:rPr>
          <w:rFonts w:ascii="仿宋_GB2312" w:hAnsi="仿宋_GB2312" w:eastAsia="仿宋_GB2312" w:cs="仿宋_GB2312"/>
        </w:rPr>
        <w:t>三、中标通知书对采购人和中标供应商均具有法律效力。</w:t>
      </w:r>
    </w:p>
    <w:p w14:paraId="7E7C1902">
      <w:pPr>
        <w:pStyle w:val="4"/>
        <w:outlineLvl w:val="2"/>
      </w:pPr>
      <w:r>
        <w:rPr>
          <w:rFonts w:ascii="仿宋_GB2312" w:hAnsi="仿宋_GB2312" w:eastAsia="仿宋_GB2312" w:cs="仿宋_GB2312"/>
          <w:b/>
          <w:sz w:val="28"/>
        </w:rPr>
        <w:t>2.6签订及履行合同和验收</w:t>
      </w:r>
    </w:p>
    <w:p w14:paraId="2CF277F2">
      <w:pPr>
        <w:pStyle w:val="4"/>
        <w:outlineLvl w:val="3"/>
      </w:pPr>
      <w:r>
        <w:rPr>
          <w:rFonts w:ascii="仿宋_GB2312" w:hAnsi="仿宋_GB2312" w:eastAsia="仿宋_GB2312" w:cs="仿宋_GB2312"/>
          <w:b/>
          <w:sz w:val="24"/>
        </w:rPr>
        <w:t>2.6.1签订合同</w:t>
      </w:r>
    </w:p>
    <w:p w14:paraId="7A6B254F">
      <w:pPr>
        <w:pStyle w:val="4"/>
        <w:ind w:firstLine="480"/>
      </w:pPr>
      <w:r>
        <w:rPr>
          <w:rFonts w:ascii="仿宋_GB2312" w:hAnsi="仿宋_GB2312" w:eastAsia="仿宋_GB2312" w:cs="仿宋_GB2312"/>
        </w:rPr>
        <w:t>一、采购人应在中标通知书发出之日起三十日内与中标人签订采购合同。</w:t>
      </w:r>
    </w:p>
    <w:p w14:paraId="4902CFFB">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12813E79">
      <w:pPr>
        <w:pStyle w:val="4"/>
        <w:outlineLvl w:val="3"/>
      </w:pPr>
      <w:r>
        <w:rPr>
          <w:rFonts w:ascii="仿宋_GB2312" w:hAnsi="仿宋_GB2312" w:eastAsia="仿宋_GB2312" w:cs="仿宋_GB2312"/>
          <w:b/>
          <w:sz w:val="24"/>
        </w:rPr>
        <w:t>2.6.2合同分包和转包（实质性要求）</w:t>
      </w:r>
    </w:p>
    <w:p w14:paraId="7B718036">
      <w:pPr>
        <w:pStyle w:val="4"/>
        <w:outlineLvl w:val="3"/>
      </w:pPr>
      <w:r>
        <w:rPr>
          <w:rFonts w:ascii="仿宋_GB2312" w:hAnsi="仿宋_GB2312" w:eastAsia="仿宋_GB2312" w:cs="仿宋_GB2312"/>
          <w:b/>
          <w:sz w:val="24"/>
        </w:rPr>
        <w:t>2.6.2.1合同分包</w:t>
      </w:r>
    </w:p>
    <w:p w14:paraId="744B76DC">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14:paraId="1394D1FE">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535163B9">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2756FEC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71DD228">
      <w:pPr>
        <w:pStyle w:val="4"/>
      </w:pPr>
      <w:r>
        <w:rPr>
          <w:rFonts w:ascii="仿宋_GB2312" w:hAnsi="仿宋_GB2312" w:eastAsia="仿宋_GB2312" w:cs="仿宋_GB2312"/>
        </w:rPr>
        <w:t>采购包1：不允许合同分包。</w:t>
      </w:r>
    </w:p>
    <w:p w14:paraId="58E0A983">
      <w:pPr>
        <w:pStyle w:val="4"/>
        <w:outlineLvl w:val="3"/>
      </w:pPr>
      <w:r>
        <w:rPr>
          <w:rFonts w:ascii="仿宋_GB2312" w:hAnsi="仿宋_GB2312" w:eastAsia="仿宋_GB2312" w:cs="仿宋_GB2312"/>
          <w:b/>
          <w:sz w:val="24"/>
        </w:rPr>
        <w:t>2.6.2.2合同转包</w:t>
      </w:r>
    </w:p>
    <w:p w14:paraId="59E1CB22">
      <w:pPr>
        <w:pStyle w:val="4"/>
        <w:ind w:firstLine="480"/>
      </w:pPr>
      <w:r>
        <w:rPr>
          <w:rFonts w:ascii="仿宋_GB2312" w:hAnsi="仿宋_GB2312" w:eastAsia="仿宋_GB2312" w:cs="仿宋_GB2312"/>
        </w:rPr>
        <w:t xml:space="preserve"> 一、严禁中标供应商将本项目转包。本项目所称转包，是指将本项目转给他人或者将本项目全部肢解以后以分包的名义分别转给他人的行为。</w:t>
      </w:r>
    </w:p>
    <w:p w14:paraId="3ED0A480">
      <w:pPr>
        <w:pStyle w:val="4"/>
        <w:ind w:firstLine="480"/>
      </w:pPr>
      <w:r>
        <w:rPr>
          <w:rFonts w:ascii="仿宋_GB2312" w:hAnsi="仿宋_GB2312" w:eastAsia="仿宋_GB2312" w:cs="仿宋_GB2312"/>
        </w:rPr>
        <w:t>二、中标供应商转包的，视同拒绝履行政府采购合同，将依法追究法律责任。</w:t>
      </w:r>
    </w:p>
    <w:p w14:paraId="4DF552DC">
      <w:pPr>
        <w:pStyle w:val="4"/>
        <w:outlineLvl w:val="3"/>
      </w:pPr>
      <w:r>
        <w:rPr>
          <w:rFonts w:ascii="仿宋_GB2312" w:hAnsi="仿宋_GB2312" w:eastAsia="仿宋_GB2312" w:cs="仿宋_GB2312"/>
          <w:b/>
          <w:sz w:val="24"/>
        </w:rPr>
        <w:t>2.6.3合同公告</w:t>
      </w:r>
    </w:p>
    <w:p w14:paraId="23B0549D">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232E0BFC">
      <w:pPr>
        <w:pStyle w:val="4"/>
        <w:outlineLvl w:val="3"/>
      </w:pPr>
      <w:r>
        <w:rPr>
          <w:rFonts w:ascii="仿宋_GB2312" w:hAnsi="仿宋_GB2312" w:eastAsia="仿宋_GB2312" w:cs="仿宋_GB2312"/>
          <w:b/>
          <w:sz w:val="24"/>
        </w:rPr>
        <w:t>2.6.4合同备案</w:t>
      </w:r>
    </w:p>
    <w:p w14:paraId="286EDC8D">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782397D3">
      <w:pPr>
        <w:pStyle w:val="4"/>
        <w:outlineLvl w:val="3"/>
      </w:pPr>
      <w:r>
        <w:rPr>
          <w:rFonts w:ascii="仿宋_GB2312" w:hAnsi="仿宋_GB2312" w:eastAsia="仿宋_GB2312" w:cs="仿宋_GB2312"/>
          <w:b/>
          <w:sz w:val="24"/>
        </w:rPr>
        <w:t>2.6.5采购人增加合同标的的权利</w:t>
      </w:r>
    </w:p>
    <w:p w14:paraId="1CB09C17">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49A4E0AA">
      <w:pPr>
        <w:pStyle w:val="4"/>
        <w:outlineLvl w:val="3"/>
      </w:pPr>
      <w:r>
        <w:rPr>
          <w:rFonts w:ascii="仿宋_GB2312" w:hAnsi="仿宋_GB2312" w:eastAsia="仿宋_GB2312" w:cs="仿宋_GB2312"/>
          <w:b/>
          <w:sz w:val="24"/>
        </w:rPr>
        <w:t>2.6.6履行合同</w:t>
      </w:r>
    </w:p>
    <w:p w14:paraId="24D21D67">
      <w:pPr>
        <w:pStyle w:val="4"/>
        <w:ind w:firstLine="480"/>
      </w:pPr>
      <w:r>
        <w:rPr>
          <w:rFonts w:ascii="仿宋_GB2312" w:hAnsi="仿宋_GB2312" w:eastAsia="仿宋_GB2312" w:cs="仿宋_GB2312"/>
        </w:rPr>
        <w:t>一、合同一经签订，双方应严格履行合同规定的义务。</w:t>
      </w:r>
    </w:p>
    <w:p w14:paraId="4916AB24">
      <w:pPr>
        <w:pStyle w:val="4"/>
        <w:ind w:firstLine="480"/>
      </w:pPr>
      <w:r>
        <w:rPr>
          <w:rFonts w:ascii="仿宋_GB2312" w:hAnsi="仿宋_GB2312" w:eastAsia="仿宋_GB2312" w:cs="仿宋_GB2312"/>
        </w:rPr>
        <w:t>二、在合同履行过程中，如发生合同纠纷，合同双方应按照《中华人民共和国民法典》规定及合同条款约定进行处理。</w:t>
      </w:r>
    </w:p>
    <w:p w14:paraId="6DD4E24D">
      <w:pPr>
        <w:pStyle w:val="4"/>
        <w:outlineLvl w:val="3"/>
      </w:pPr>
      <w:r>
        <w:rPr>
          <w:rFonts w:ascii="仿宋_GB2312" w:hAnsi="仿宋_GB2312" w:eastAsia="仿宋_GB2312" w:cs="仿宋_GB2312"/>
          <w:b/>
          <w:sz w:val="24"/>
        </w:rPr>
        <w:t>2.6.7履约验收方案</w:t>
      </w:r>
    </w:p>
    <w:p w14:paraId="6E7BD80F">
      <w:pPr>
        <w:pStyle w:val="4"/>
      </w:pPr>
      <w:r>
        <w:rPr>
          <w:rFonts w:ascii="仿宋_GB2312" w:hAnsi="仿宋_GB2312" w:eastAsia="仿宋_GB2312" w:cs="仿宋_GB2312"/>
        </w:rPr>
        <w:t>采购包1：</w:t>
      </w:r>
    </w:p>
    <w:p w14:paraId="2A3B6A13">
      <w:pPr>
        <w:pStyle w:val="4"/>
      </w:pPr>
      <w:r>
        <w:rPr>
          <w:rFonts w:ascii="仿宋_GB2312" w:hAnsi="仿宋_GB2312" w:eastAsia="仿宋_GB2312" w:cs="仿宋_GB2312"/>
        </w:rPr>
        <w:t>无</w:t>
      </w:r>
    </w:p>
    <w:p w14:paraId="241141A7">
      <w:pPr>
        <w:pStyle w:val="4"/>
        <w:outlineLvl w:val="3"/>
      </w:pPr>
      <w:r>
        <w:rPr>
          <w:rFonts w:ascii="仿宋_GB2312" w:hAnsi="仿宋_GB2312" w:eastAsia="仿宋_GB2312" w:cs="仿宋_GB2312"/>
          <w:b/>
          <w:sz w:val="24"/>
        </w:rPr>
        <w:t>2.6.8资金支付</w:t>
      </w:r>
    </w:p>
    <w:p w14:paraId="2D7748E9">
      <w:pPr>
        <w:pStyle w:val="4"/>
        <w:ind w:firstLine="480"/>
      </w:pPr>
      <w:r>
        <w:rPr>
          <w:rFonts w:ascii="仿宋_GB2312" w:hAnsi="仿宋_GB2312" w:eastAsia="仿宋_GB2312" w:cs="仿宋_GB2312"/>
        </w:rPr>
        <w:t>采购人按财政部门的相关规定及采购合同的约定进行支付。</w:t>
      </w:r>
    </w:p>
    <w:p w14:paraId="663DBA29">
      <w:pPr>
        <w:pStyle w:val="4"/>
        <w:outlineLvl w:val="2"/>
      </w:pPr>
      <w:r>
        <w:rPr>
          <w:rFonts w:ascii="仿宋_GB2312" w:hAnsi="仿宋_GB2312" w:eastAsia="仿宋_GB2312" w:cs="仿宋_GB2312"/>
          <w:b/>
          <w:sz w:val="28"/>
        </w:rPr>
        <w:t>2.7纪律要求</w:t>
      </w:r>
    </w:p>
    <w:p w14:paraId="2C219E50">
      <w:pPr>
        <w:pStyle w:val="4"/>
        <w:outlineLvl w:val="3"/>
      </w:pPr>
      <w:r>
        <w:rPr>
          <w:rFonts w:ascii="仿宋_GB2312" w:hAnsi="仿宋_GB2312" w:eastAsia="仿宋_GB2312" w:cs="仿宋_GB2312"/>
          <w:b/>
          <w:sz w:val="24"/>
        </w:rPr>
        <w:t>2.7.1评标活动纪律要求</w:t>
      </w:r>
    </w:p>
    <w:p w14:paraId="520A6221">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14:paraId="5DF95AE4">
      <w:pPr>
        <w:pStyle w:val="4"/>
        <w:ind w:firstLine="480"/>
      </w:pPr>
      <w:r>
        <w:rPr>
          <w:rFonts w:ascii="仿宋_GB2312" w:hAnsi="仿宋_GB2312" w:eastAsia="仿宋_GB2312" w:cs="仿宋_GB2312"/>
        </w:rPr>
        <w:t>对各投标人的商业秘密，评标委员会成员应予以保密，不得泄露给其他投标人。</w:t>
      </w:r>
    </w:p>
    <w:p w14:paraId="3188DFC2">
      <w:pPr>
        <w:pStyle w:val="4"/>
        <w:outlineLvl w:val="3"/>
      </w:pPr>
      <w:r>
        <w:rPr>
          <w:rFonts w:ascii="仿宋_GB2312" w:hAnsi="仿宋_GB2312" w:eastAsia="仿宋_GB2312" w:cs="仿宋_GB2312"/>
          <w:b/>
          <w:sz w:val="24"/>
        </w:rPr>
        <w:t>2.7.2投标人不得具有的情形（实质性要求）</w:t>
      </w:r>
    </w:p>
    <w:p w14:paraId="66538701">
      <w:pPr>
        <w:pStyle w:val="4"/>
        <w:ind w:firstLine="480"/>
      </w:pPr>
      <w:r>
        <w:rPr>
          <w:rFonts w:ascii="仿宋_GB2312" w:hAnsi="仿宋_GB2312" w:eastAsia="仿宋_GB2312" w:cs="仿宋_GB2312"/>
        </w:rPr>
        <w:t>投标人参加投标不得有下列情形：</w:t>
      </w:r>
    </w:p>
    <w:p w14:paraId="59B24097">
      <w:pPr>
        <w:pStyle w:val="4"/>
        <w:ind w:firstLine="480"/>
      </w:pPr>
      <w:r>
        <w:rPr>
          <w:rFonts w:ascii="仿宋_GB2312" w:hAnsi="仿宋_GB2312" w:eastAsia="仿宋_GB2312" w:cs="仿宋_GB2312"/>
        </w:rPr>
        <w:t>一、有下列情形之一的，视为投标人串通投标：</w:t>
      </w:r>
    </w:p>
    <w:p w14:paraId="6479299C">
      <w:pPr>
        <w:pStyle w:val="4"/>
        <w:ind w:firstLine="480"/>
      </w:pPr>
      <w:r>
        <w:rPr>
          <w:rFonts w:ascii="仿宋_GB2312" w:hAnsi="仿宋_GB2312" w:eastAsia="仿宋_GB2312" w:cs="仿宋_GB2312"/>
        </w:rPr>
        <w:t>（一）不同投标人的投标文件由同一单位或者个人编制；</w:t>
      </w:r>
    </w:p>
    <w:p w14:paraId="461E7660">
      <w:pPr>
        <w:pStyle w:val="4"/>
        <w:ind w:firstLine="480"/>
      </w:pPr>
      <w:r>
        <w:rPr>
          <w:rFonts w:ascii="仿宋_GB2312" w:hAnsi="仿宋_GB2312" w:eastAsia="仿宋_GB2312" w:cs="仿宋_GB2312"/>
        </w:rPr>
        <w:t>（二）不同投标人委托同一单位或者个人办理投标事宜；</w:t>
      </w:r>
    </w:p>
    <w:p w14:paraId="6F6EAE1D">
      <w:pPr>
        <w:pStyle w:val="4"/>
        <w:ind w:firstLine="480"/>
      </w:pPr>
      <w:r>
        <w:rPr>
          <w:rFonts w:ascii="仿宋_GB2312" w:hAnsi="仿宋_GB2312" w:eastAsia="仿宋_GB2312" w:cs="仿宋_GB2312"/>
        </w:rPr>
        <w:t>（三）不同投标人的投标文件载明的项目管理成员或者联系人员为同一人；</w:t>
      </w:r>
    </w:p>
    <w:p w14:paraId="21F833C3">
      <w:pPr>
        <w:pStyle w:val="4"/>
        <w:ind w:firstLine="480"/>
      </w:pPr>
      <w:r>
        <w:rPr>
          <w:rFonts w:ascii="仿宋_GB2312" w:hAnsi="仿宋_GB2312" w:eastAsia="仿宋_GB2312" w:cs="仿宋_GB2312"/>
        </w:rPr>
        <w:t>（四）不同投标人的投标文件异常一致或者投标报价呈规律性差异；</w:t>
      </w:r>
    </w:p>
    <w:p w14:paraId="5038337D">
      <w:pPr>
        <w:pStyle w:val="4"/>
        <w:ind w:firstLine="480"/>
      </w:pPr>
      <w:r>
        <w:rPr>
          <w:rFonts w:ascii="仿宋_GB2312" w:hAnsi="仿宋_GB2312" w:eastAsia="仿宋_GB2312" w:cs="仿宋_GB2312"/>
        </w:rPr>
        <w:t>（五）不同投标人的投标文件相互混装；</w:t>
      </w:r>
    </w:p>
    <w:p w14:paraId="0AE2AABB">
      <w:pPr>
        <w:pStyle w:val="4"/>
        <w:ind w:firstLine="480"/>
      </w:pPr>
      <w:r>
        <w:rPr>
          <w:rFonts w:ascii="仿宋_GB2312" w:hAnsi="仿宋_GB2312" w:eastAsia="仿宋_GB2312" w:cs="仿宋_GB2312"/>
        </w:rPr>
        <w:t>二、提供虚假材料谋取中标；</w:t>
      </w:r>
    </w:p>
    <w:p w14:paraId="6FC727F6">
      <w:pPr>
        <w:pStyle w:val="4"/>
        <w:ind w:firstLine="480"/>
      </w:pPr>
      <w:r>
        <w:rPr>
          <w:rFonts w:ascii="仿宋_GB2312" w:hAnsi="仿宋_GB2312" w:eastAsia="仿宋_GB2312" w:cs="仿宋_GB2312"/>
        </w:rPr>
        <w:t>三、采取不正当手段诋毁、排挤其他投标人；</w:t>
      </w:r>
    </w:p>
    <w:p w14:paraId="4F4D9ED2">
      <w:pPr>
        <w:pStyle w:val="4"/>
        <w:ind w:firstLine="480"/>
      </w:pPr>
      <w:r>
        <w:rPr>
          <w:rFonts w:ascii="仿宋_GB2312" w:hAnsi="仿宋_GB2312" w:eastAsia="仿宋_GB2312" w:cs="仿宋_GB2312"/>
        </w:rPr>
        <w:t>四、与采购人或代理机构、其他投标人恶意串通；</w:t>
      </w:r>
    </w:p>
    <w:p w14:paraId="12404166">
      <w:pPr>
        <w:pStyle w:val="4"/>
        <w:ind w:firstLine="480"/>
      </w:pPr>
      <w:r>
        <w:rPr>
          <w:rFonts w:ascii="仿宋_GB2312" w:hAnsi="仿宋_GB2312" w:eastAsia="仿宋_GB2312" w:cs="仿宋_GB2312"/>
        </w:rPr>
        <w:t>五、向采购人或代理机构、评标委员会成员行贿或者提供其他不正当利益；</w:t>
      </w:r>
    </w:p>
    <w:p w14:paraId="66D71E63">
      <w:pPr>
        <w:pStyle w:val="4"/>
        <w:ind w:firstLine="480"/>
      </w:pPr>
      <w:r>
        <w:rPr>
          <w:rFonts w:ascii="仿宋_GB2312" w:hAnsi="仿宋_GB2312" w:eastAsia="仿宋_GB2312" w:cs="仿宋_GB2312"/>
        </w:rPr>
        <w:t>六、在招标过程中与采购人或代理机构进行协商谈判；</w:t>
      </w:r>
    </w:p>
    <w:p w14:paraId="0CA88EEA">
      <w:pPr>
        <w:pStyle w:val="4"/>
        <w:ind w:firstLine="480"/>
      </w:pPr>
      <w:r>
        <w:rPr>
          <w:rFonts w:ascii="仿宋_GB2312" w:hAnsi="仿宋_GB2312" w:eastAsia="仿宋_GB2312" w:cs="仿宋_GB2312"/>
        </w:rPr>
        <w:t>七、中标后无正当理由拒不与采购人签订政府采购合同；</w:t>
      </w:r>
    </w:p>
    <w:p w14:paraId="0ACDF8DC">
      <w:pPr>
        <w:pStyle w:val="4"/>
        <w:ind w:firstLine="480"/>
      </w:pPr>
      <w:r>
        <w:rPr>
          <w:rFonts w:ascii="仿宋_GB2312" w:hAnsi="仿宋_GB2312" w:eastAsia="仿宋_GB2312" w:cs="仿宋_GB2312"/>
        </w:rPr>
        <w:t>八、未按照招标文件确定的事项签订政府采购合同；</w:t>
      </w:r>
    </w:p>
    <w:p w14:paraId="004437BF">
      <w:pPr>
        <w:pStyle w:val="4"/>
        <w:ind w:firstLine="480"/>
      </w:pPr>
      <w:r>
        <w:rPr>
          <w:rFonts w:ascii="仿宋_GB2312" w:hAnsi="仿宋_GB2312" w:eastAsia="仿宋_GB2312" w:cs="仿宋_GB2312"/>
        </w:rPr>
        <w:t>九、将政府采购合同转包或者违规分包；</w:t>
      </w:r>
    </w:p>
    <w:p w14:paraId="21F2A7C6">
      <w:pPr>
        <w:pStyle w:val="4"/>
        <w:ind w:firstLine="480"/>
      </w:pPr>
      <w:r>
        <w:rPr>
          <w:rFonts w:ascii="仿宋_GB2312" w:hAnsi="仿宋_GB2312" w:eastAsia="仿宋_GB2312" w:cs="仿宋_GB2312"/>
        </w:rPr>
        <w:t>十、提供假冒伪劣产品；</w:t>
      </w:r>
    </w:p>
    <w:p w14:paraId="732D6902">
      <w:pPr>
        <w:pStyle w:val="4"/>
        <w:ind w:firstLine="480"/>
      </w:pPr>
      <w:r>
        <w:rPr>
          <w:rFonts w:ascii="仿宋_GB2312" w:hAnsi="仿宋_GB2312" w:eastAsia="仿宋_GB2312" w:cs="仿宋_GB2312"/>
        </w:rPr>
        <w:t>十一、擅自变更、中止或者终止政府采购合同；</w:t>
      </w:r>
    </w:p>
    <w:p w14:paraId="09813D8E">
      <w:pPr>
        <w:pStyle w:val="4"/>
        <w:ind w:firstLine="480"/>
      </w:pPr>
      <w:r>
        <w:rPr>
          <w:rFonts w:ascii="仿宋_GB2312" w:hAnsi="仿宋_GB2312" w:eastAsia="仿宋_GB2312" w:cs="仿宋_GB2312"/>
        </w:rPr>
        <w:t>十二、拒绝有关部门的监督检查或者向监督检查部门提供虚假情况；</w:t>
      </w:r>
    </w:p>
    <w:p w14:paraId="07FB46DA">
      <w:pPr>
        <w:pStyle w:val="4"/>
        <w:ind w:firstLine="480"/>
      </w:pPr>
      <w:r>
        <w:rPr>
          <w:rFonts w:ascii="仿宋_GB2312" w:hAnsi="仿宋_GB2312" w:eastAsia="仿宋_GB2312" w:cs="仿宋_GB2312"/>
        </w:rPr>
        <w:t>十三、法律法规规定的其他禁止情形。</w:t>
      </w:r>
    </w:p>
    <w:p w14:paraId="6766ED36">
      <w:pPr>
        <w:pStyle w:val="4"/>
        <w:ind w:firstLine="480"/>
      </w:pPr>
      <w:r>
        <w:rPr>
          <w:rFonts w:ascii="仿宋_GB2312" w:hAnsi="仿宋_GB2312" w:eastAsia="仿宋_GB2312" w:cs="仿宋_GB2312"/>
        </w:rPr>
        <w:t xml:space="preserve"> 投标人有上述情形的，按照规定追究法律责任，具有前述一至十三条情形之一的，其投标文件无效，或取消被确认为中标供应商的资格或认定中标无效。</w:t>
      </w:r>
    </w:p>
    <w:p w14:paraId="1723528F">
      <w:pPr>
        <w:pStyle w:val="4"/>
        <w:outlineLvl w:val="3"/>
      </w:pPr>
      <w:r>
        <w:rPr>
          <w:rFonts w:ascii="仿宋_GB2312" w:hAnsi="仿宋_GB2312" w:eastAsia="仿宋_GB2312" w:cs="仿宋_GB2312"/>
          <w:b/>
          <w:sz w:val="24"/>
        </w:rPr>
        <w:t>2.7.3采购人员及相关人员回避要求</w:t>
      </w:r>
    </w:p>
    <w:p w14:paraId="44D6EF67">
      <w:pPr>
        <w:pStyle w:val="4"/>
        <w:ind w:firstLine="480"/>
      </w:pPr>
      <w:r>
        <w:rPr>
          <w:rFonts w:ascii="仿宋_GB2312" w:hAnsi="仿宋_GB2312" w:eastAsia="仿宋_GB2312" w:cs="仿宋_GB2312"/>
        </w:rPr>
        <w:t>政府采购活动中，采购人员及相关人员与投标人有下列利害关系之一的，应当回避：</w:t>
      </w:r>
    </w:p>
    <w:p w14:paraId="2A13A45B">
      <w:pPr>
        <w:pStyle w:val="4"/>
        <w:ind w:firstLine="480"/>
      </w:pPr>
      <w:r>
        <w:rPr>
          <w:rFonts w:ascii="仿宋_GB2312" w:hAnsi="仿宋_GB2312" w:eastAsia="仿宋_GB2312" w:cs="仿宋_GB2312"/>
        </w:rPr>
        <w:t>（1）参加采购活动前3年内与投标人存在劳动关系；</w:t>
      </w:r>
    </w:p>
    <w:p w14:paraId="1B53A7D4">
      <w:pPr>
        <w:pStyle w:val="4"/>
        <w:ind w:firstLine="480"/>
      </w:pPr>
      <w:r>
        <w:rPr>
          <w:rFonts w:ascii="仿宋_GB2312" w:hAnsi="仿宋_GB2312" w:eastAsia="仿宋_GB2312" w:cs="仿宋_GB2312"/>
        </w:rPr>
        <w:t>（2）参加采购活动前3年内担任投标人的董事、监事；</w:t>
      </w:r>
    </w:p>
    <w:p w14:paraId="7742BA03">
      <w:pPr>
        <w:pStyle w:val="4"/>
        <w:ind w:firstLine="480"/>
      </w:pPr>
      <w:r>
        <w:rPr>
          <w:rFonts w:ascii="仿宋_GB2312" w:hAnsi="仿宋_GB2312" w:eastAsia="仿宋_GB2312" w:cs="仿宋_GB2312"/>
        </w:rPr>
        <w:t>（3）参加采购活动前3年内是投标人的控股股东或者实际控制人；</w:t>
      </w:r>
    </w:p>
    <w:p w14:paraId="5FDFAB44">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225264F2">
      <w:pPr>
        <w:pStyle w:val="4"/>
        <w:ind w:firstLine="480"/>
      </w:pPr>
      <w:r>
        <w:rPr>
          <w:rFonts w:ascii="仿宋_GB2312" w:hAnsi="仿宋_GB2312" w:eastAsia="仿宋_GB2312" w:cs="仿宋_GB2312"/>
        </w:rPr>
        <w:t>（5）与投标人有其他可能影响政府采购活动公平、公正进行的关系。</w:t>
      </w:r>
    </w:p>
    <w:p w14:paraId="06C30726">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0EF3E7CD">
      <w:pPr>
        <w:pStyle w:val="4"/>
        <w:outlineLvl w:val="2"/>
      </w:pPr>
      <w:r>
        <w:rPr>
          <w:rFonts w:ascii="仿宋_GB2312" w:hAnsi="仿宋_GB2312" w:eastAsia="仿宋_GB2312" w:cs="仿宋_GB2312"/>
          <w:b/>
          <w:sz w:val="28"/>
        </w:rPr>
        <w:t>2.8询问、质疑和投诉</w:t>
      </w:r>
    </w:p>
    <w:p w14:paraId="10E621D0">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A914DCA">
      <w:pPr>
        <w:pStyle w:val="4"/>
        <w:ind w:firstLine="480"/>
      </w:pPr>
      <w:r>
        <w:rPr>
          <w:rFonts w:ascii="仿宋_GB2312" w:hAnsi="仿宋_GB2312" w:eastAsia="仿宋_GB2312" w:cs="仿宋_GB2312"/>
        </w:rPr>
        <w:t>二、供应商询问、质疑的答复主体：</w:t>
      </w:r>
    </w:p>
    <w:p w14:paraId="038F478C">
      <w:pPr>
        <w:pStyle w:val="4"/>
        <w:ind w:firstLine="480"/>
      </w:pPr>
      <w:r>
        <w:rPr>
          <w:rFonts w:ascii="仿宋_GB2312" w:hAnsi="仿宋_GB2312" w:eastAsia="仿宋_GB2312" w:cs="仿宋_GB2312"/>
        </w:rPr>
        <w:t xml:space="preserve"> 根据委托代理协议约定，供应商对招标文件中采购需求的询问、质疑由 陕西龙泽项目咨询管理有限公司 负责答复；供应商对除采购需求外的采购文件的询问、质疑由陕西龙泽项目咨询管理有限公司 负责答复；供应商对采购过程、采购结果的询问、质疑由 陕西龙泽项目咨询管理有限公司 负责答复。</w:t>
      </w:r>
    </w:p>
    <w:p w14:paraId="33B29826">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7C8E8C0B">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125C3447">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26829E4D">
      <w:pPr>
        <w:pStyle w:val="4"/>
        <w:jc w:val="left"/>
      </w:pPr>
      <w:r>
        <w:rPr>
          <w:rFonts w:ascii="仿宋_GB2312" w:hAnsi="仿宋_GB2312" w:eastAsia="仿宋_GB2312" w:cs="仿宋_GB2312"/>
        </w:rPr>
        <w:t>（一）对可以质疑的采购文件提出质疑的，为收到采购文件之日或者采购文件公告期限届满之日；</w:t>
      </w:r>
    </w:p>
    <w:p w14:paraId="705B5820">
      <w:pPr>
        <w:pStyle w:val="4"/>
        <w:jc w:val="left"/>
      </w:pPr>
      <w:r>
        <w:rPr>
          <w:rFonts w:ascii="仿宋_GB2312" w:hAnsi="仿宋_GB2312" w:eastAsia="仿宋_GB2312" w:cs="仿宋_GB2312"/>
        </w:rPr>
        <w:t>（二）对采购过程提出质疑的，为各采购程序环节结束之日；</w:t>
      </w:r>
    </w:p>
    <w:p w14:paraId="21222A33">
      <w:pPr>
        <w:pStyle w:val="4"/>
        <w:jc w:val="left"/>
      </w:pPr>
      <w:r>
        <w:rPr>
          <w:rFonts w:ascii="仿宋_GB2312" w:hAnsi="仿宋_GB2312" w:eastAsia="仿宋_GB2312" w:cs="仿宋_GB2312"/>
        </w:rPr>
        <w:t>（三）对中标或者成交结果提出质疑的，为中标或者成交结果公告期限届满之日。</w:t>
      </w:r>
    </w:p>
    <w:p w14:paraId="2ABC7E21">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04890BC">
      <w:pPr>
        <w:pStyle w:val="4"/>
        <w:ind w:firstLine="480"/>
      </w:pPr>
      <w:r>
        <w:rPr>
          <w:rFonts w:ascii="仿宋_GB2312" w:hAnsi="仿宋_GB2312" w:eastAsia="仿宋_GB2312" w:cs="仿宋_GB2312"/>
        </w:rPr>
        <w:t>六、供应商提出质疑时应当准备的资料</w:t>
      </w:r>
    </w:p>
    <w:p w14:paraId="3F9D069C">
      <w:pPr>
        <w:pStyle w:val="4"/>
        <w:ind w:firstLine="480"/>
      </w:pPr>
      <w:r>
        <w:rPr>
          <w:rFonts w:ascii="仿宋_GB2312" w:hAnsi="仿宋_GB2312" w:eastAsia="仿宋_GB2312" w:cs="仿宋_GB2312"/>
        </w:rPr>
        <w:t>（一）质疑函正本1份（政府采购供应商质疑函范本详见附件）；</w:t>
      </w:r>
    </w:p>
    <w:p w14:paraId="787AD7DA">
      <w:pPr>
        <w:pStyle w:val="4"/>
        <w:ind w:firstLine="480"/>
      </w:pPr>
      <w:r>
        <w:rPr>
          <w:rFonts w:ascii="仿宋_GB2312" w:hAnsi="仿宋_GB2312" w:eastAsia="仿宋_GB2312" w:cs="仿宋_GB2312"/>
        </w:rPr>
        <w:t>（二）法定代表人或主要负责人授权委托书1份（委托代理人办理质疑事宜的需提供）；</w:t>
      </w:r>
    </w:p>
    <w:p w14:paraId="376DE945">
      <w:pPr>
        <w:pStyle w:val="4"/>
        <w:ind w:firstLine="480"/>
      </w:pPr>
      <w:r>
        <w:rPr>
          <w:rFonts w:ascii="仿宋_GB2312" w:hAnsi="仿宋_GB2312" w:eastAsia="仿宋_GB2312" w:cs="仿宋_GB2312"/>
        </w:rPr>
        <w:t>（三）法定代表人或主要负责人身份证复印件1份；</w:t>
      </w:r>
    </w:p>
    <w:p w14:paraId="4D42D6A4">
      <w:pPr>
        <w:pStyle w:val="4"/>
        <w:ind w:firstLine="480"/>
      </w:pPr>
      <w:r>
        <w:rPr>
          <w:rFonts w:ascii="仿宋_GB2312" w:hAnsi="仿宋_GB2312" w:eastAsia="仿宋_GB2312" w:cs="仿宋_GB2312"/>
        </w:rPr>
        <w:t>（四）委托代理人身份证复印件1份（委托代理人办理质疑事宜的需提供）；</w:t>
      </w:r>
    </w:p>
    <w:p w14:paraId="302F9B41">
      <w:pPr>
        <w:pStyle w:val="4"/>
        <w:ind w:firstLine="480"/>
      </w:pPr>
      <w:r>
        <w:rPr>
          <w:rFonts w:ascii="仿宋_GB2312" w:hAnsi="仿宋_GB2312" w:eastAsia="仿宋_GB2312" w:cs="仿宋_GB2312"/>
        </w:rPr>
        <w:t>（五）针对质疑事项必要的证明材料（针对招标文件提出的质疑，需提交从项目电子化交易系统获取的招标文件回执单）。</w:t>
      </w:r>
    </w:p>
    <w:p w14:paraId="67815C73">
      <w:pPr>
        <w:pStyle w:val="4"/>
      </w:pPr>
      <w:r>
        <w:rPr>
          <w:rFonts w:ascii="仿宋_GB2312" w:hAnsi="仿宋_GB2312" w:eastAsia="仿宋_GB2312" w:cs="仿宋_GB2312"/>
        </w:rPr>
        <w:t>答复主体：代理机构</w:t>
      </w:r>
    </w:p>
    <w:p w14:paraId="1C73B95F">
      <w:pPr>
        <w:pStyle w:val="4"/>
      </w:pPr>
      <w:r>
        <w:rPr>
          <w:rFonts w:ascii="仿宋_GB2312" w:hAnsi="仿宋_GB2312" w:eastAsia="仿宋_GB2312" w:cs="仿宋_GB2312"/>
        </w:rPr>
        <w:t>联系人：郭佳星</w:t>
      </w:r>
    </w:p>
    <w:p w14:paraId="7073DB9C">
      <w:pPr>
        <w:pStyle w:val="4"/>
      </w:pPr>
      <w:r>
        <w:rPr>
          <w:rFonts w:ascii="仿宋_GB2312" w:hAnsi="仿宋_GB2312" w:eastAsia="仿宋_GB2312" w:cs="仿宋_GB2312"/>
        </w:rPr>
        <w:t>联系电话：17691099523</w:t>
      </w:r>
    </w:p>
    <w:p w14:paraId="3F4E7023">
      <w:pPr>
        <w:pStyle w:val="4"/>
      </w:pPr>
      <w:r>
        <w:rPr>
          <w:rFonts w:ascii="仿宋_GB2312" w:hAnsi="仿宋_GB2312" w:eastAsia="仿宋_GB2312" w:cs="仿宋_GB2312"/>
        </w:rPr>
        <w:t>地址：陕西省西安市国家民用航天产业基地神舟五路与东长安街交汇处东南角航天城中心广场1号楼708</w:t>
      </w:r>
    </w:p>
    <w:p w14:paraId="4B8B1888">
      <w:pPr>
        <w:pStyle w:val="4"/>
      </w:pPr>
      <w:r>
        <w:rPr>
          <w:rFonts w:ascii="仿宋_GB2312" w:hAnsi="仿宋_GB2312" w:eastAsia="仿宋_GB2312" w:cs="仿宋_GB2312"/>
        </w:rPr>
        <w:t>邮编：710000</w:t>
      </w:r>
    </w:p>
    <w:p w14:paraId="46A794C0">
      <w:pPr>
        <w:pStyle w:val="4"/>
        <w:ind w:firstLine="480"/>
      </w:pPr>
      <w:r>
        <w:rPr>
          <w:rFonts w:ascii="仿宋_GB2312" w:hAnsi="仿宋_GB2312" w:eastAsia="仿宋_GB2312" w:cs="仿宋_GB2312"/>
        </w:rPr>
        <w:t>注：根据《中华人民共和国政府采购法》的规定，供应商质疑不得超出招标文件、采购过程、采购结果的范围。</w:t>
      </w:r>
    </w:p>
    <w:p w14:paraId="26B43008">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C681473">
      <w:pPr>
        <w:pStyle w:val="4"/>
        <w:ind w:firstLine="480"/>
      </w:pPr>
      <w:r>
        <w:rPr>
          <w:rFonts w:ascii="仿宋_GB2312" w:hAnsi="仿宋_GB2312" w:eastAsia="仿宋_GB2312" w:cs="仿宋_GB2312"/>
        </w:rPr>
        <w:t>投诉受理单位：本采购项目同级财政部门（政府采购供应商投诉书范本详见附件）。</w:t>
      </w:r>
    </w:p>
    <w:p w14:paraId="6EB6D10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DD6383">
      <w:pPr>
        <w:pStyle w:val="4"/>
        <w:jc w:val="center"/>
        <w:outlineLvl w:val="1"/>
      </w:pPr>
      <w:r>
        <w:rPr>
          <w:rFonts w:ascii="仿宋_GB2312" w:hAnsi="仿宋_GB2312" w:eastAsia="仿宋_GB2312" w:cs="仿宋_GB2312"/>
          <w:b/>
          <w:sz w:val="36"/>
        </w:rPr>
        <w:t>第三章 招标项目技术、服务、商务及其他要求</w:t>
      </w:r>
    </w:p>
    <w:p w14:paraId="54D407C3">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4D97C004">
      <w:pPr>
        <w:pStyle w:val="4"/>
        <w:outlineLvl w:val="2"/>
      </w:pPr>
      <w:r>
        <w:rPr>
          <w:rFonts w:ascii="仿宋_GB2312" w:hAnsi="仿宋_GB2312" w:eastAsia="仿宋_GB2312" w:cs="仿宋_GB2312"/>
          <w:b/>
          <w:sz w:val="28"/>
        </w:rPr>
        <w:t>3.1采购项目概况</w:t>
      </w:r>
    </w:p>
    <w:p w14:paraId="4A9BE236">
      <w:pPr>
        <w:pStyle w:val="4"/>
        <w:ind w:firstLine="480"/>
      </w:pPr>
      <w:r>
        <w:rPr>
          <w:rFonts w:ascii="仿宋_GB2312" w:hAnsi="仿宋_GB2312" w:eastAsia="仿宋_GB2312" w:cs="仿宋_GB2312"/>
          <w:sz w:val="21"/>
        </w:rPr>
        <w:t>雁塔区约10838名干部体检，主要包括常规体检项目、血液检查、超声检查、影像检查等体检内容。通过体检让雁塔区干部了解自己身体状况做到无病早预防，有病早发现、早治疗。</w:t>
      </w:r>
    </w:p>
    <w:p w14:paraId="66614635">
      <w:pPr>
        <w:pStyle w:val="4"/>
        <w:outlineLvl w:val="2"/>
      </w:pPr>
      <w:r>
        <w:rPr>
          <w:rFonts w:ascii="仿宋_GB2312" w:hAnsi="仿宋_GB2312" w:eastAsia="仿宋_GB2312" w:cs="仿宋_GB2312"/>
          <w:b/>
          <w:sz w:val="28"/>
        </w:rPr>
        <w:t>3.2服务内容及服务要求</w:t>
      </w:r>
    </w:p>
    <w:p w14:paraId="06FF801F">
      <w:pPr>
        <w:pStyle w:val="4"/>
        <w:outlineLvl w:val="3"/>
      </w:pPr>
      <w:r>
        <w:rPr>
          <w:rFonts w:ascii="仿宋_GB2312" w:hAnsi="仿宋_GB2312" w:eastAsia="仿宋_GB2312" w:cs="仿宋_GB2312"/>
          <w:b/>
          <w:sz w:val="24"/>
        </w:rPr>
        <w:t>3.2.1服务内容</w:t>
      </w:r>
    </w:p>
    <w:p w14:paraId="56F3E9D3">
      <w:pPr>
        <w:pStyle w:val="4"/>
      </w:pPr>
      <w:r>
        <w:rPr>
          <w:rFonts w:ascii="仿宋_GB2312" w:hAnsi="仿宋_GB2312" w:eastAsia="仿宋_GB2312" w:cs="仿宋_GB2312"/>
        </w:rPr>
        <w:t>采购包1：</w:t>
      </w:r>
    </w:p>
    <w:p w14:paraId="44C7C409">
      <w:pPr>
        <w:pStyle w:val="4"/>
      </w:pPr>
      <w:r>
        <w:rPr>
          <w:rFonts w:ascii="仿宋_GB2312" w:hAnsi="仿宋_GB2312" w:eastAsia="仿宋_GB2312" w:cs="仿宋_GB2312"/>
        </w:rPr>
        <w:t>采购包预算金额（元）: 9,300,000.00</w:t>
      </w:r>
    </w:p>
    <w:p w14:paraId="6353C68D">
      <w:pPr>
        <w:pStyle w:val="4"/>
      </w:pPr>
      <w:r>
        <w:rPr>
          <w:rFonts w:ascii="仿宋_GB2312" w:hAnsi="仿宋_GB2312" w:eastAsia="仿宋_GB2312" w:cs="仿宋_GB2312"/>
        </w:rPr>
        <w:t>采购包最高限价（元）: 9,300,000.00</w:t>
      </w:r>
    </w:p>
    <w:p w14:paraId="7B9BE323">
      <w:pPr>
        <w:pStyle w:val="4"/>
      </w:pPr>
      <w:r>
        <w:rPr>
          <w:rFonts w:ascii="仿宋_GB2312" w:hAnsi="仿宋_GB2312" w:eastAsia="仿宋_GB2312" w:cs="仿宋_GB2312"/>
        </w:rPr>
        <w:t>供应商报价不允许超过标的金额</w:t>
      </w:r>
    </w:p>
    <w:p w14:paraId="5D327A24">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4"/>
        <w:gridCol w:w="733"/>
        <w:gridCol w:w="734"/>
        <w:gridCol w:w="1416"/>
        <w:gridCol w:w="705"/>
        <w:gridCol w:w="705"/>
        <w:gridCol w:w="705"/>
        <w:gridCol w:w="705"/>
        <w:gridCol w:w="705"/>
        <w:gridCol w:w="705"/>
        <w:gridCol w:w="705"/>
      </w:tblGrid>
      <w:tr w14:paraId="6D7CF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7939EABE">
            <w:pPr>
              <w:pStyle w:val="4"/>
            </w:pPr>
            <w:r>
              <w:rPr>
                <w:rFonts w:ascii="仿宋_GB2312" w:hAnsi="仿宋_GB2312" w:eastAsia="仿宋_GB2312" w:cs="仿宋_GB2312"/>
              </w:rPr>
              <w:t>序号</w:t>
            </w:r>
          </w:p>
        </w:tc>
        <w:tc>
          <w:tcPr>
            <w:tcW w:w="755" w:type="dxa"/>
          </w:tcPr>
          <w:p w14:paraId="5A391B0E">
            <w:pPr>
              <w:pStyle w:val="4"/>
            </w:pPr>
            <w:r>
              <w:rPr>
                <w:rFonts w:ascii="仿宋_GB2312" w:hAnsi="仿宋_GB2312" w:eastAsia="仿宋_GB2312" w:cs="仿宋_GB2312"/>
              </w:rPr>
              <w:t>标的名称</w:t>
            </w:r>
          </w:p>
        </w:tc>
        <w:tc>
          <w:tcPr>
            <w:tcW w:w="755" w:type="dxa"/>
          </w:tcPr>
          <w:p w14:paraId="72E376D8">
            <w:pPr>
              <w:pStyle w:val="4"/>
            </w:pPr>
            <w:r>
              <w:rPr>
                <w:rFonts w:ascii="仿宋_GB2312" w:hAnsi="仿宋_GB2312" w:eastAsia="仿宋_GB2312" w:cs="仿宋_GB2312"/>
              </w:rPr>
              <w:t>数量</w:t>
            </w:r>
          </w:p>
        </w:tc>
        <w:tc>
          <w:tcPr>
            <w:tcW w:w="755" w:type="dxa"/>
          </w:tcPr>
          <w:p w14:paraId="314144C6">
            <w:pPr>
              <w:pStyle w:val="4"/>
            </w:pPr>
            <w:r>
              <w:rPr>
                <w:rFonts w:ascii="仿宋_GB2312" w:hAnsi="仿宋_GB2312" w:eastAsia="仿宋_GB2312" w:cs="仿宋_GB2312"/>
              </w:rPr>
              <w:t>标的金额 （元）</w:t>
            </w:r>
          </w:p>
        </w:tc>
        <w:tc>
          <w:tcPr>
            <w:tcW w:w="755" w:type="dxa"/>
          </w:tcPr>
          <w:p w14:paraId="5B3930BA">
            <w:pPr>
              <w:pStyle w:val="4"/>
            </w:pPr>
            <w:r>
              <w:rPr>
                <w:rFonts w:ascii="仿宋_GB2312" w:hAnsi="仿宋_GB2312" w:eastAsia="仿宋_GB2312" w:cs="仿宋_GB2312"/>
              </w:rPr>
              <w:t>计量单位</w:t>
            </w:r>
          </w:p>
        </w:tc>
        <w:tc>
          <w:tcPr>
            <w:tcW w:w="755" w:type="dxa"/>
          </w:tcPr>
          <w:p w14:paraId="6A7CEBEB">
            <w:pPr>
              <w:pStyle w:val="4"/>
            </w:pPr>
            <w:r>
              <w:rPr>
                <w:rFonts w:ascii="仿宋_GB2312" w:hAnsi="仿宋_GB2312" w:eastAsia="仿宋_GB2312" w:cs="仿宋_GB2312"/>
              </w:rPr>
              <w:t>所属行业</w:t>
            </w:r>
          </w:p>
        </w:tc>
        <w:tc>
          <w:tcPr>
            <w:tcW w:w="755" w:type="dxa"/>
          </w:tcPr>
          <w:p w14:paraId="31B3A408">
            <w:pPr>
              <w:pStyle w:val="4"/>
            </w:pPr>
            <w:r>
              <w:rPr>
                <w:rFonts w:ascii="仿宋_GB2312" w:hAnsi="仿宋_GB2312" w:eastAsia="仿宋_GB2312" w:cs="仿宋_GB2312"/>
              </w:rPr>
              <w:t>是否核心产品</w:t>
            </w:r>
          </w:p>
        </w:tc>
        <w:tc>
          <w:tcPr>
            <w:tcW w:w="755" w:type="dxa"/>
          </w:tcPr>
          <w:p w14:paraId="01DF007D">
            <w:pPr>
              <w:pStyle w:val="4"/>
            </w:pPr>
            <w:r>
              <w:rPr>
                <w:rFonts w:ascii="仿宋_GB2312" w:hAnsi="仿宋_GB2312" w:eastAsia="仿宋_GB2312" w:cs="仿宋_GB2312"/>
              </w:rPr>
              <w:t>是否允许进口产品</w:t>
            </w:r>
          </w:p>
        </w:tc>
        <w:tc>
          <w:tcPr>
            <w:tcW w:w="755" w:type="dxa"/>
          </w:tcPr>
          <w:p w14:paraId="17680109">
            <w:pPr>
              <w:pStyle w:val="4"/>
            </w:pPr>
            <w:r>
              <w:rPr>
                <w:rFonts w:ascii="仿宋_GB2312" w:hAnsi="仿宋_GB2312" w:eastAsia="仿宋_GB2312" w:cs="仿宋_GB2312"/>
              </w:rPr>
              <w:t>是否属于节能产品</w:t>
            </w:r>
          </w:p>
        </w:tc>
        <w:tc>
          <w:tcPr>
            <w:tcW w:w="755" w:type="dxa"/>
          </w:tcPr>
          <w:p w14:paraId="29A7CB4B">
            <w:pPr>
              <w:pStyle w:val="4"/>
            </w:pPr>
            <w:r>
              <w:rPr>
                <w:rFonts w:ascii="仿宋_GB2312" w:hAnsi="仿宋_GB2312" w:eastAsia="仿宋_GB2312" w:cs="仿宋_GB2312"/>
              </w:rPr>
              <w:t>是否属于环境标志产品</w:t>
            </w:r>
          </w:p>
        </w:tc>
        <w:tc>
          <w:tcPr>
            <w:tcW w:w="755" w:type="dxa"/>
          </w:tcPr>
          <w:p w14:paraId="3DFC921D">
            <w:pPr>
              <w:pStyle w:val="4"/>
            </w:pPr>
            <w:r>
              <w:rPr>
                <w:rFonts w:ascii="仿宋_GB2312" w:hAnsi="仿宋_GB2312" w:eastAsia="仿宋_GB2312" w:cs="仿宋_GB2312"/>
              </w:rPr>
              <w:t>是否实施本国产品政策</w:t>
            </w:r>
          </w:p>
        </w:tc>
      </w:tr>
      <w:tr w14:paraId="7830A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F65B1B8">
            <w:pPr>
              <w:pStyle w:val="4"/>
            </w:pPr>
            <w:r>
              <w:rPr>
                <w:rFonts w:ascii="仿宋_GB2312" w:hAnsi="仿宋_GB2312" w:eastAsia="仿宋_GB2312" w:cs="仿宋_GB2312"/>
              </w:rPr>
              <w:t>1</w:t>
            </w:r>
          </w:p>
        </w:tc>
        <w:tc>
          <w:tcPr>
            <w:tcW w:w="755" w:type="dxa"/>
          </w:tcPr>
          <w:p w14:paraId="32801179">
            <w:pPr>
              <w:pStyle w:val="4"/>
            </w:pPr>
            <w:r>
              <w:rPr>
                <w:rFonts w:ascii="仿宋_GB2312" w:hAnsi="仿宋_GB2312" w:eastAsia="仿宋_GB2312" w:cs="仿宋_GB2312"/>
              </w:rPr>
              <w:t>西安市雁塔区2026年度干部体检项目</w:t>
            </w:r>
          </w:p>
        </w:tc>
        <w:tc>
          <w:tcPr>
            <w:tcW w:w="755" w:type="dxa"/>
          </w:tcPr>
          <w:p w14:paraId="568A2DEC">
            <w:pPr>
              <w:pStyle w:val="4"/>
              <w:jc w:val="right"/>
            </w:pPr>
            <w:r>
              <w:rPr>
                <w:rFonts w:ascii="仿宋_GB2312" w:hAnsi="仿宋_GB2312" w:eastAsia="仿宋_GB2312" w:cs="仿宋_GB2312"/>
              </w:rPr>
              <w:t>1.00</w:t>
            </w:r>
          </w:p>
        </w:tc>
        <w:tc>
          <w:tcPr>
            <w:tcW w:w="755" w:type="dxa"/>
          </w:tcPr>
          <w:p w14:paraId="26992967">
            <w:pPr>
              <w:pStyle w:val="4"/>
              <w:jc w:val="right"/>
            </w:pPr>
            <w:r>
              <w:rPr>
                <w:rFonts w:ascii="仿宋_GB2312" w:hAnsi="仿宋_GB2312" w:eastAsia="仿宋_GB2312" w:cs="仿宋_GB2312"/>
              </w:rPr>
              <w:t>9,300,000.00</w:t>
            </w:r>
          </w:p>
        </w:tc>
        <w:tc>
          <w:tcPr>
            <w:tcW w:w="755" w:type="dxa"/>
          </w:tcPr>
          <w:p w14:paraId="51917ECD">
            <w:pPr>
              <w:pStyle w:val="4"/>
            </w:pPr>
            <w:r>
              <w:rPr>
                <w:rFonts w:ascii="仿宋_GB2312" w:hAnsi="仿宋_GB2312" w:eastAsia="仿宋_GB2312" w:cs="仿宋_GB2312"/>
              </w:rPr>
              <w:t>项</w:t>
            </w:r>
          </w:p>
        </w:tc>
        <w:tc>
          <w:tcPr>
            <w:tcW w:w="755" w:type="dxa"/>
          </w:tcPr>
          <w:p w14:paraId="030250CE">
            <w:pPr>
              <w:pStyle w:val="4"/>
            </w:pPr>
            <w:r>
              <w:rPr>
                <w:rFonts w:ascii="仿宋_GB2312" w:hAnsi="仿宋_GB2312" w:eastAsia="仿宋_GB2312" w:cs="仿宋_GB2312"/>
              </w:rPr>
              <w:t>其他未列明行业</w:t>
            </w:r>
          </w:p>
        </w:tc>
        <w:tc>
          <w:tcPr>
            <w:tcW w:w="755" w:type="dxa"/>
          </w:tcPr>
          <w:p w14:paraId="627CF0AA">
            <w:pPr>
              <w:pStyle w:val="4"/>
            </w:pPr>
            <w:r>
              <w:rPr>
                <w:rFonts w:ascii="仿宋_GB2312" w:hAnsi="仿宋_GB2312" w:eastAsia="仿宋_GB2312" w:cs="仿宋_GB2312"/>
              </w:rPr>
              <w:t>否</w:t>
            </w:r>
          </w:p>
        </w:tc>
        <w:tc>
          <w:tcPr>
            <w:tcW w:w="755" w:type="dxa"/>
          </w:tcPr>
          <w:p w14:paraId="583745E7">
            <w:pPr>
              <w:pStyle w:val="4"/>
            </w:pPr>
            <w:r>
              <w:rPr>
                <w:rFonts w:ascii="仿宋_GB2312" w:hAnsi="仿宋_GB2312" w:eastAsia="仿宋_GB2312" w:cs="仿宋_GB2312"/>
              </w:rPr>
              <w:t>否</w:t>
            </w:r>
          </w:p>
        </w:tc>
        <w:tc>
          <w:tcPr>
            <w:tcW w:w="755" w:type="dxa"/>
          </w:tcPr>
          <w:p w14:paraId="32DA3A28">
            <w:pPr>
              <w:pStyle w:val="4"/>
            </w:pPr>
            <w:r>
              <w:rPr>
                <w:rFonts w:ascii="仿宋_GB2312" w:hAnsi="仿宋_GB2312" w:eastAsia="仿宋_GB2312" w:cs="仿宋_GB2312"/>
              </w:rPr>
              <w:t>否</w:t>
            </w:r>
          </w:p>
        </w:tc>
        <w:tc>
          <w:tcPr>
            <w:tcW w:w="755" w:type="dxa"/>
          </w:tcPr>
          <w:p w14:paraId="7AE297EC">
            <w:pPr>
              <w:pStyle w:val="4"/>
            </w:pPr>
            <w:r>
              <w:rPr>
                <w:rFonts w:ascii="仿宋_GB2312" w:hAnsi="仿宋_GB2312" w:eastAsia="仿宋_GB2312" w:cs="仿宋_GB2312"/>
              </w:rPr>
              <w:t>否</w:t>
            </w:r>
          </w:p>
        </w:tc>
        <w:tc>
          <w:tcPr>
            <w:tcW w:w="755" w:type="dxa"/>
          </w:tcPr>
          <w:p w14:paraId="0EF38E61">
            <w:pPr>
              <w:pStyle w:val="4"/>
            </w:pPr>
            <w:r>
              <w:rPr>
                <w:rFonts w:ascii="仿宋_GB2312" w:hAnsi="仿宋_GB2312" w:eastAsia="仿宋_GB2312" w:cs="仿宋_GB2312"/>
              </w:rPr>
              <w:t>否</w:t>
            </w:r>
          </w:p>
        </w:tc>
      </w:tr>
    </w:tbl>
    <w:p w14:paraId="0D1592ED">
      <w:pPr>
        <w:pStyle w:val="4"/>
        <w:outlineLvl w:val="3"/>
      </w:pPr>
      <w:r>
        <w:rPr>
          <w:rFonts w:ascii="仿宋_GB2312" w:hAnsi="仿宋_GB2312" w:eastAsia="仿宋_GB2312" w:cs="仿宋_GB2312"/>
          <w:b/>
          <w:sz w:val="24"/>
        </w:rPr>
        <w:t>3.2.2服务要求</w:t>
      </w:r>
    </w:p>
    <w:p w14:paraId="156A2D67">
      <w:pPr>
        <w:pStyle w:val="4"/>
      </w:pPr>
      <w:r>
        <w:rPr>
          <w:rFonts w:ascii="仿宋_GB2312" w:hAnsi="仿宋_GB2312" w:eastAsia="仿宋_GB2312" w:cs="仿宋_GB2312"/>
        </w:rPr>
        <w:t>采购包1：</w:t>
      </w:r>
    </w:p>
    <w:p w14:paraId="77E80E41">
      <w:pPr>
        <w:pStyle w:val="4"/>
      </w:pPr>
      <w:r>
        <w:rPr>
          <w:rFonts w:ascii="仿宋_GB2312" w:hAnsi="仿宋_GB2312" w:eastAsia="仿宋_GB2312" w:cs="仿宋_GB2312"/>
        </w:rPr>
        <w:t>标的名称：西安市雁塔区2026年度干部体检项目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782DC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086D2C8">
            <w:pPr>
              <w:pStyle w:val="4"/>
            </w:pPr>
            <w:r>
              <w:rPr>
                <w:rFonts w:ascii="仿宋_GB2312" w:hAnsi="仿宋_GB2312" w:eastAsia="仿宋_GB2312" w:cs="仿宋_GB2312"/>
              </w:rPr>
              <w:t xml:space="preserve"> 序号</w:t>
            </w:r>
          </w:p>
        </w:tc>
        <w:tc>
          <w:tcPr>
            <w:tcW w:w="2769" w:type="dxa"/>
          </w:tcPr>
          <w:p w14:paraId="7FB4ECCB">
            <w:pPr>
              <w:pStyle w:val="4"/>
            </w:pPr>
            <w:r>
              <w:rPr>
                <w:rFonts w:ascii="仿宋_GB2312" w:hAnsi="仿宋_GB2312" w:eastAsia="仿宋_GB2312" w:cs="仿宋_GB2312"/>
              </w:rPr>
              <w:t xml:space="preserve"> 参数性质</w:t>
            </w:r>
          </w:p>
        </w:tc>
        <w:tc>
          <w:tcPr>
            <w:tcW w:w="2769" w:type="dxa"/>
          </w:tcPr>
          <w:p w14:paraId="63232566">
            <w:pPr>
              <w:pStyle w:val="4"/>
            </w:pPr>
            <w:r>
              <w:rPr>
                <w:rFonts w:ascii="仿宋_GB2312" w:hAnsi="仿宋_GB2312" w:eastAsia="仿宋_GB2312" w:cs="仿宋_GB2312"/>
              </w:rPr>
              <w:t xml:space="preserve"> 技术参数与性能指标</w:t>
            </w:r>
          </w:p>
        </w:tc>
      </w:tr>
      <w:tr w14:paraId="1A898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B56C8B">
            <w:pPr>
              <w:pStyle w:val="4"/>
            </w:pPr>
            <w:r>
              <w:rPr>
                <w:rFonts w:ascii="仿宋_GB2312" w:hAnsi="仿宋_GB2312" w:eastAsia="仿宋_GB2312" w:cs="仿宋_GB2312"/>
              </w:rPr>
              <w:t>1</w:t>
            </w:r>
          </w:p>
        </w:tc>
        <w:tc>
          <w:tcPr>
            <w:tcW w:w="2769" w:type="dxa"/>
          </w:tcPr>
          <w:p w14:paraId="517E8B51"/>
        </w:tc>
        <w:tc>
          <w:tcPr>
            <w:tcW w:w="2769" w:type="dxa"/>
          </w:tcPr>
          <w:p w14:paraId="2E95AE9A">
            <w:pPr>
              <w:pStyle w:val="4"/>
              <w:spacing w:before="225" w:after="105"/>
              <w:ind w:left="525"/>
              <w:jc w:val="left"/>
            </w:pPr>
            <w:r>
              <w:rPr>
                <w:rFonts w:ascii="仿宋_GB2312" w:hAnsi="仿宋_GB2312" w:eastAsia="仿宋_GB2312" w:cs="仿宋_GB2312"/>
                <w:b/>
                <w:color w:val="000000"/>
                <w:sz w:val="24"/>
              </w:rPr>
              <w:t>一、技术要求</w:t>
            </w:r>
          </w:p>
          <w:p w14:paraId="36E81727">
            <w:pPr>
              <w:pStyle w:val="4"/>
              <w:spacing w:before="180" w:after="105"/>
              <w:ind w:left="525"/>
              <w:jc w:val="left"/>
            </w:pPr>
            <w:r>
              <w:rPr>
                <w:rFonts w:ascii="仿宋_GB2312" w:hAnsi="仿宋_GB2312" w:eastAsia="仿宋_GB2312" w:cs="仿宋_GB2312"/>
                <w:color w:val="000000"/>
                <w:sz w:val="24"/>
              </w:rPr>
              <w:t>为满足雁塔区干部健康体检需求，现提供</w:t>
            </w:r>
            <w:r>
              <w:rPr>
                <w:rFonts w:ascii="仿宋_GB2312" w:hAnsi="仿宋_GB2312" w:eastAsia="仿宋_GB2312" w:cs="仿宋_GB2312"/>
                <w:sz w:val="24"/>
              </w:rPr>
              <w:t xml:space="preserve"> </w:t>
            </w:r>
            <w:r>
              <w:rPr>
                <w:rFonts w:ascii="仿宋_GB2312" w:hAnsi="仿宋_GB2312" w:eastAsia="仿宋_GB2312" w:cs="仿宋_GB2312"/>
                <w:color w:val="000000"/>
                <w:sz w:val="24"/>
              </w:rPr>
              <w:t>A、B、C三类人员体检套餐。</w:t>
            </w:r>
          </w:p>
          <w:p w14:paraId="01231C20">
            <w:pPr>
              <w:pStyle w:val="4"/>
              <w:spacing w:before="180" w:after="105"/>
              <w:ind w:left="525"/>
              <w:jc w:val="left"/>
            </w:pPr>
            <w:r>
              <w:rPr>
                <w:rFonts w:ascii="仿宋_GB2312" w:hAnsi="仿宋_GB2312" w:eastAsia="仿宋_GB2312" w:cs="仿宋_GB2312"/>
                <w:b/>
                <w:color w:val="000000"/>
                <w:sz w:val="24"/>
              </w:rPr>
              <w:t>1、体检人员分类及体检套餐</w:t>
            </w:r>
          </w:p>
          <w:p w14:paraId="0F70D902">
            <w:pPr>
              <w:pStyle w:val="4"/>
              <w:spacing w:before="180" w:after="105"/>
              <w:ind w:left="45" w:right="120" w:firstLine="481"/>
              <w:jc w:val="left"/>
            </w:pPr>
            <w:r>
              <w:rPr>
                <w:rFonts w:ascii="仿宋_GB2312" w:hAnsi="仿宋_GB2312" w:eastAsia="仿宋_GB2312" w:cs="仿宋_GB2312"/>
                <w:color w:val="000000"/>
                <w:sz w:val="24"/>
              </w:rPr>
              <w:t>（1）A类人员约10100人，B类人员约710人，C类人员约28人。（最终人数以实际参加体检人数为准）</w:t>
            </w:r>
          </w:p>
          <w:p w14:paraId="04FA56E7">
            <w:pPr>
              <w:pStyle w:val="4"/>
              <w:spacing w:before="180" w:after="105"/>
              <w:ind w:left="45" w:right="120" w:firstLine="483"/>
              <w:jc w:val="left"/>
            </w:pPr>
            <w:r>
              <w:rPr>
                <w:rFonts w:ascii="仿宋_GB2312" w:hAnsi="仿宋_GB2312" w:eastAsia="仿宋_GB2312" w:cs="仿宋_GB2312"/>
                <w:color w:val="000000"/>
                <w:sz w:val="24"/>
              </w:rPr>
              <w:t>（2）A 类人员体检费用上限为 800 元/人，B 类人员体检费用上限为 1600 元/人，C 类 人员体检费上限为 3000 元/人。人员体检费用据实结算。</w:t>
            </w:r>
          </w:p>
          <w:p w14:paraId="69010899">
            <w:pPr>
              <w:pStyle w:val="4"/>
              <w:spacing w:before="180" w:after="105"/>
              <w:ind w:left="45" w:right="120" w:firstLine="483"/>
              <w:jc w:val="left"/>
            </w:pPr>
            <w:r>
              <w:rPr>
                <w:rFonts w:ascii="仿宋_GB2312" w:hAnsi="仿宋_GB2312" w:eastAsia="仿宋_GB2312" w:cs="仿宋_GB2312"/>
                <w:b/>
                <w:color w:val="000000"/>
                <w:sz w:val="21"/>
              </w:rPr>
              <w:t>★（3）</w:t>
            </w:r>
            <w:r>
              <w:rPr>
                <w:rFonts w:ascii="仿宋_GB2312" w:hAnsi="仿宋_GB2312" w:eastAsia="仿宋_GB2312" w:cs="仿宋_GB2312"/>
                <w:b/>
                <w:color w:val="000000"/>
                <w:sz w:val="24"/>
              </w:rPr>
              <w:t>体检套餐（“√”表示该套餐中包含此项，“/”表示该套餐中不包含此项），根据体检人员需求可等价置换体检项目。（详见附件2026雁塔区体检方案）</w:t>
            </w:r>
          </w:p>
          <w:p w14:paraId="50D46524">
            <w:pPr>
              <w:pStyle w:val="4"/>
              <w:spacing w:before="105" w:after="105"/>
              <w:jc w:val="left"/>
            </w:pPr>
            <w:r>
              <w:rPr>
                <w:rFonts w:ascii="仿宋_GB2312" w:hAnsi="仿宋_GB2312" w:eastAsia="仿宋_GB2312" w:cs="仿宋_GB2312"/>
                <w:b/>
                <w:color w:val="000000"/>
                <w:sz w:val="24"/>
              </w:rPr>
              <w:t>2、服务要求</w:t>
            </w:r>
          </w:p>
          <w:p w14:paraId="4B365E8D">
            <w:pPr>
              <w:pStyle w:val="4"/>
              <w:spacing w:before="105" w:after="105"/>
              <w:ind w:left="15" w:right="120" w:firstLine="475"/>
              <w:jc w:val="left"/>
            </w:pPr>
            <w:r>
              <w:rPr>
                <w:rFonts w:ascii="仿宋_GB2312" w:hAnsi="仿宋_GB2312" w:eastAsia="仿宋_GB2312" w:cs="仿宋_GB2312"/>
                <w:color w:val="000000"/>
                <w:sz w:val="24"/>
              </w:rPr>
              <w:t>2.1 按照采购人要求，对全体员工开展常规体检，按照约定开展特检、女职工特殊检查。</w:t>
            </w:r>
          </w:p>
          <w:p w14:paraId="47DE5F49">
            <w:pPr>
              <w:pStyle w:val="4"/>
              <w:spacing w:before="105" w:after="105"/>
              <w:ind w:left="15" w:right="120" w:firstLine="475"/>
              <w:jc w:val="left"/>
            </w:pPr>
            <w:r>
              <w:rPr>
                <w:rFonts w:ascii="仿宋_GB2312" w:hAnsi="仿宋_GB2312" w:eastAsia="仿宋_GB2312" w:cs="仿宋_GB2312"/>
                <w:color w:val="000000"/>
                <w:sz w:val="24"/>
              </w:rPr>
              <w:t>2.2 供应商须按人出具体检报告，并于正式报告形成后 15 日内送至采购人指定地点。</w:t>
            </w:r>
          </w:p>
          <w:p w14:paraId="6FAB457B">
            <w:pPr>
              <w:pStyle w:val="4"/>
              <w:spacing w:before="105" w:after="105"/>
              <w:ind w:left="15" w:right="120" w:firstLine="475"/>
              <w:jc w:val="left"/>
            </w:pPr>
            <w:r>
              <w:rPr>
                <w:rFonts w:ascii="仿宋_GB2312" w:hAnsi="仿宋_GB2312" w:eastAsia="仿宋_GB2312" w:cs="仿宋_GB2312"/>
                <w:color w:val="000000"/>
                <w:sz w:val="24"/>
              </w:rPr>
              <w:t>2.3 供应商须按人建立健康档案，编制总体健康情况分析报告，对采购人单位人员健</w:t>
            </w:r>
            <w:r>
              <w:rPr>
                <w:rFonts w:ascii="仿宋_GB2312" w:hAnsi="仿宋_GB2312" w:eastAsia="仿宋_GB2312" w:cs="仿宋_GB2312"/>
                <w:sz w:val="24"/>
              </w:rPr>
              <w:t xml:space="preserve"> </w:t>
            </w:r>
            <w:r>
              <w:rPr>
                <w:rFonts w:ascii="仿宋_GB2312" w:hAnsi="仿宋_GB2312" w:eastAsia="仿宋_GB2312" w:cs="仿宋_GB2312"/>
                <w:color w:val="000000"/>
                <w:sz w:val="24"/>
              </w:rPr>
              <w:t>康发展趋势提出有效合理建议。</w:t>
            </w:r>
          </w:p>
          <w:p w14:paraId="44D6AEC9">
            <w:pPr>
              <w:pStyle w:val="4"/>
              <w:spacing w:before="105" w:after="105"/>
              <w:ind w:left="15" w:right="120" w:firstLine="475"/>
              <w:jc w:val="left"/>
            </w:pPr>
            <w:r>
              <w:rPr>
                <w:rFonts w:ascii="仿宋_GB2312" w:hAnsi="仿宋_GB2312" w:eastAsia="仿宋_GB2312" w:cs="仿宋_GB2312"/>
                <w:color w:val="000000"/>
                <w:sz w:val="24"/>
              </w:rPr>
              <w:t>2.4 所有体检项目必须在同一个门店完成，不得二次外包。</w:t>
            </w:r>
          </w:p>
          <w:p w14:paraId="6CD272EC">
            <w:pPr>
              <w:pStyle w:val="4"/>
              <w:spacing w:before="105" w:after="105"/>
              <w:ind w:left="15" w:right="120" w:firstLine="475"/>
              <w:jc w:val="left"/>
            </w:pPr>
            <w:r>
              <w:rPr>
                <w:rFonts w:ascii="仿宋_GB2312" w:hAnsi="仿宋_GB2312" w:eastAsia="仿宋_GB2312" w:cs="仿宋_GB2312"/>
                <w:color w:val="000000"/>
                <w:sz w:val="24"/>
              </w:rPr>
              <w:t>2.5成交供应商与采购方有互相保密的义务，未经允许不得将对方的相关情况私自泄 露或者告知第三人。</w:t>
            </w:r>
          </w:p>
          <w:p w14:paraId="7916770A">
            <w:pPr>
              <w:pStyle w:val="4"/>
              <w:spacing w:before="105" w:after="105"/>
              <w:ind w:left="15" w:right="120" w:firstLine="475"/>
              <w:jc w:val="left"/>
            </w:pPr>
            <w:r>
              <w:rPr>
                <w:rFonts w:ascii="仿宋_GB2312" w:hAnsi="仿宋_GB2312" w:eastAsia="仿宋_GB2312" w:cs="仿宋_GB2312"/>
                <w:color w:val="000000"/>
                <w:sz w:val="24"/>
              </w:rPr>
              <w:t>2.6 成交供应商不得以我单位的名义或者借助我单位的影响进行商业宣传和经营。</w:t>
            </w:r>
          </w:p>
          <w:p w14:paraId="02ABE806">
            <w:pPr>
              <w:pStyle w:val="4"/>
              <w:spacing w:before="105" w:after="105"/>
              <w:ind w:left="15" w:right="15" w:firstLine="476"/>
              <w:jc w:val="left"/>
            </w:pPr>
            <w:r>
              <w:rPr>
                <w:rFonts w:ascii="仿宋_GB2312" w:hAnsi="仿宋_GB2312" w:eastAsia="仿宋_GB2312" w:cs="仿宋_GB2312"/>
                <w:color w:val="000000"/>
                <w:sz w:val="24"/>
              </w:rPr>
              <w:t>2.7医疗机构、体检机构须建立电子健康档案，具有相应的体检信息管理系统可进行</w:t>
            </w:r>
            <w:r>
              <w:rPr>
                <w:rFonts w:ascii="仿宋_GB2312" w:hAnsi="仿宋_GB2312" w:eastAsia="仿宋_GB2312" w:cs="仿宋_GB2312"/>
                <w:sz w:val="24"/>
              </w:rPr>
              <w:t xml:space="preserve"> </w:t>
            </w:r>
            <w:r>
              <w:rPr>
                <w:rFonts w:ascii="仿宋_GB2312" w:hAnsi="仿宋_GB2312" w:eastAsia="仿宋_GB2312" w:cs="仿宋_GB2312"/>
                <w:color w:val="000000"/>
                <w:sz w:val="24"/>
              </w:rPr>
              <w:t>体检预约和体检信息综合管理。</w:t>
            </w:r>
          </w:p>
          <w:p w14:paraId="0DCEFA31">
            <w:pPr>
              <w:pStyle w:val="4"/>
              <w:spacing w:before="105" w:after="105"/>
              <w:ind w:left="15" w:right="15" w:firstLine="471"/>
              <w:jc w:val="left"/>
            </w:pPr>
            <w:r>
              <w:rPr>
                <w:rFonts w:ascii="仿宋_GB2312" w:hAnsi="仿宋_GB2312" w:eastAsia="仿宋_GB2312" w:cs="仿宋_GB2312"/>
                <w:color w:val="000000"/>
                <w:sz w:val="24"/>
              </w:rPr>
              <w:t>2.8对行动不便的人员提供必要的人员和装备帮助，包括但不限于派专人引导、车接车送等。</w:t>
            </w:r>
          </w:p>
          <w:p w14:paraId="07E93131">
            <w:pPr>
              <w:pStyle w:val="4"/>
              <w:spacing w:before="105" w:after="105"/>
              <w:ind w:left="45" w:right="15" w:firstLine="446"/>
              <w:jc w:val="left"/>
            </w:pPr>
            <w:r>
              <w:rPr>
                <w:rFonts w:ascii="仿宋_GB2312" w:hAnsi="仿宋_GB2312" w:eastAsia="仿宋_GB2312" w:cs="仿宋_GB2312"/>
                <w:color w:val="000000"/>
                <w:sz w:val="24"/>
              </w:rPr>
              <w:t>2.9 体检过程中所需要的设备和耗材，全部由供应商提供；体检表、化验单、报告单由体检医疗机构提供；妇科检查和实验室检查均要求使用一次性材料。</w:t>
            </w:r>
          </w:p>
          <w:p w14:paraId="610ED335">
            <w:pPr>
              <w:pStyle w:val="4"/>
              <w:spacing w:before="105" w:after="105"/>
              <w:ind w:left="495"/>
              <w:jc w:val="left"/>
            </w:pPr>
            <w:r>
              <w:rPr>
                <w:rFonts w:ascii="仿宋_GB2312" w:hAnsi="仿宋_GB2312" w:eastAsia="仿宋_GB2312" w:cs="仿宋_GB2312"/>
                <w:color w:val="000000"/>
                <w:sz w:val="24"/>
              </w:rPr>
              <w:t>2.10体检期间提供免费早餐。</w:t>
            </w:r>
          </w:p>
          <w:p w14:paraId="5EF1A4FC">
            <w:pPr>
              <w:pStyle w:val="4"/>
              <w:spacing w:before="105" w:after="105"/>
              <w:ind w:left="15" w:firstLine="476"/>
              <w:jc w:val="left"/>
            </w:pPr>
            <w:r>
              <w:rPr>
                <w:rFonts w:ascii="仿宋_GB2312" w:hAnsi="仿宋_GB2312" w:eastAsia="仿宋_GB2312" w:cs="仿宋_GB2312"/>
                <w:color w:val="000000"/>
                <w:sz w:val="24"/>
              </w:rPr>
              <w:t>2.11供应商应在体检结束后</w:t>
            </w:r>
            <w:r>
              <w:rPr>
                <w:rFonts w:ascii="仿宋_GB2312" w:hAnsi="仿宋_GB2312" w:eastAsia="仿宋_GB2312" w:cs="仿宋_GB2312"/>
                <w:sz w:val="24"/>
              </w:rPr>
              <w:t xml:space="preserve"> </w:t>
            </w:r>
            <w:r>
              <w:rPr>
                <w:rFonts w:ascii="仿宋_GB2312" w:hAnsi="仿宋_GB2312" w:eastAsia="仿宋_GB2312" w:cs="仿宋_GB2312"/>
                <w:color w:val="000000"/>
                <w:sz w:val="24"/>
              </w:rPr>
              <w:t>15 日内，向用户方提交体检报告，体检报告须进行密封，</w:t>
            </w:r>
            <w:r>
              <w:rPr>
                <w:rFonts w:ascii="仿宋_GB2312" w:hAnsi="仿宋_GB2312" w:eastAsia="仿宋_GB2312" w:cs="仿宋_GB2312"/>
                <w:sz w:val="24"/>
              </w:rPr>
              <w:t xml:space="preserve"> </w:t>
            </w:r>
            <w:r>
              <w:rPr>
                <w:rFonts w:ascii="仿宋_GB2312" w:hAnsi="仿宋_GB2312" w:eastAsia="仿宋_GB2312" w:cs="仿宋_GB2312"/>
                <w:color w:val="000000"/>
                <w:sz w:val="24"/>
              </w:rPr>
              <w:t>体检结束</w:t>
            </w:r>
            <w:r>
              <w:rPr>
                <w:rFonts w:ascii="仿宋_GB2312" w:hAnsi="仿宋_GB2312" w:eastAsia="仿宋_GB2312" w:cs="仿宋_GB2312"/>
                <w:sz w:val="24"/>
              </w:rPr>
              <w:t xml:space="preserve"> </w:t>
            </w:r>
            <w:r>
              <w:rPr>
                <w:rFonts w:ascii="仿宋_GB2312" w:hAnsi="仿宋_GB2312" w:eastAsia="仿宋_GB2312" w:cs="仿宋_GB2312"/>
                <w:color w:val="000000"/>
                <w:sz w:val="24"/>
              </w:rPr>
              <w:t>30 日内向用户单位提供所查人员的疾患名单和疾病汇总分析，报告送达方式包括</w:t>
            </w:r>
            <w:r>
              <w:rPr>
                <w:rFonts w:ascii="仿宋_GB2312" w:hAnsi="仿宋_GB2312" w:eastAsia="仿宋_GB2312" w:cs="仿宋_GB2312"/>
                <w:sz w:val="24"/>
              </w:rPr>
              <w:t xml:space="preserve"> </w:t>
            </w:r>
            <w:r>
              <w:rPr>
                <w:rFonts w:ascii="仿宋_GB2312" w:hAnsi="仿宋_GB2312" w:eastAsia="仿宋_GB2312" w:cs="仿宋_GB2312"/>
                <w:color w:val="000000"/>
                <w:sz w:val="24"/>
              </w:rPr>
              <w:t>但不限于电子邮件或纸质报告送达。供应商应进行一次上门体检报告解析答疑。</w:t>
            </w:r>
          </w:p>
          <w:p w14:paraId="00B03E46">
            <w:pPr>
              <w:pStyle w:val="4"/>
              <w:spacing w:before="105" w:after="105"/>
              <w:ind w:left="15" w:right="15" w:firstLine="476"/>
              <w:jc w:val="left"/>
            </w:pPr>
            <w:r>
              <w:rPr>
                <w:rFonts w:ascii="仿宋_GB2312" w:hAnsi="仿宋_GB2312" w:eastAsia="仿宋_GB2312" w:cs="仿宋_GB2312"/>
                <w:color w:val="000000"/>
                <w:sz w:val="24"/>
              </w:rPr>
              <w:t>2.12供应商应提前告知特殊体检项目的详细要求和注意事项（如B 超、心电图等）。</w:t>
            </w:r>
          </w:p>
          <w:p w14:paraId="26413532">
            <w:pPr>
              <w:pStyle w:val="4"/>
              <w:spacing w:before="105" w:after="105"/>
              <w:ind w:left="15" w:right="15" w:firstLine="476"/>
              <w:jc w:val="left"/>
            </w:pPr>
            <w:r>
              <w:rPr>
                <w:rFonts w:ascii="仿宋_GB2312" w:hAnsi="仿宋_GB2312" w:eastAsia="仿宋_GB2312" w:cs="仿宋_GB2312"/>
                <w:color w:val="000000"/>
                <w:sz w:val="24"/>
              </w:rPr>
              <w:t>2.13供应商须提供至少一年的后续跟踪服务，以一个季度为时间节点，为采购人进行健康讲座、体检报告解读等。体检出报告后，供应商组织专家现场深度解读体检报告。</w:t>
            </w:r>
          </w:p>
          <w:p w14:paraId="14B49E2C">
            <w:pPr>
              <w:pStyle w:val="4"/>
              <w:spacing w:before="105" w:after="105"/>
              <w:ind w:left="15" w:right="15" w:firstLine="476"/>
              <w:jc w:val="left"/>
            </w:pPr>
            <w:r>
              <w:rPr>
                <w:rFonts w:ascii="仿宋_GB2312" w:hAnsi="仿宋_GB2312" w:eastAsia="仿宋_GB2312" w:cs="仿宋_GB2312"/>
                <w:color w:val="000000"/>
                <w:sz w:val="24"/>
              </w:rPr>
              <w:t>2.14供应商应派专业人士对接，包括但不限于具有初、中级医师资格或具有高级职称的医师。</w:t>
            </w:r>
          </w:p>
          <w:p w14:paraId="553F036D">
            <w:pPr>
              <w:pStyle w:val="4"/>
              <w:spacing w:before="105" w:after="105"/>
              <w:ind w:left="15" w:right="15" w:firstLine="476"/>
              <w:jc w:val="left"/>
            </w:pPr>
            <w:r>
              <w:rPr>
                <w:rFonts w:ascii="仿宋_GB2312" w:hAnsi="仿宋_GB2312" w:eastAsia="仿宋_GB2312" w:cs="仿宋_GB2312"/>
                <w:color w:val="000000"/>
                <w:sz w:val="24"/>
              </w:rPr>
              <w:t>2.15供应商应派专门负责人进行场地引导，确保体检人员及时到达各个检查科室。</w:t>
            </w:r>
          </w:p>
          <w:p w14:paraId="19158309">
            <w:pPr>
              <w:pStyle w:val="4"/>
              <w:spacing w:before="105" w:after="105"/>
              <w:ind w:left="495"/>
              <w:jc w:val="left"/>
            </w:pPr>
            <w:r>
              <w:rPr>
                <w:rFonts w:ascii="仿宋_GB2312" w:hAnsi="仿宋_GB2312" w:eastAsia="仿宋_GB2312" w:cs="仿宋_GB2312"/>
                <w:b/>
                <w:color w:val="000000"/>
                <w:sz w:val="24"/>
              </w:rPr>
              <w:t>3、服务方式</w:t>
            </w:r>
          </w:p>
          <w:p w14:paraId="26495A4E">
            <w:pPr>
              <w:pStyle w:val="4"/>
              <w:spacing w:before="105" w:after="105"/>
              <w:ind w:left="15" w:firstLine="475"/>
              <w:jc w:val="left"/>
            </w:pPr>
            <w:r>
              <w:rPr>
                <w:rFonts w:ascii="仿宋_GB2312" w:hAnsi="仿宋_GB2312" w:eastAsia="仿宋_GB2312" w:cs="仿宋_GB2312"/>
                <w:color w:val="000000"/>
                <w:sz w:val="24"/>
              </w:rPr>
              <w:t>本项目期限内工作人员可随时自行前往成交供应商任意体检服务地点，供应商不得拒绝。采购人保留分批次统一集中进行体检的权利，若组织集中体检，供应商需要根据人数确定车辆安排，在指定地点为工作人员提供车接车送服务。</w:t>
            </w:r>
          </w:p>
          <w:p w14:paraId="13EAFA0C">
            <w:pPr>
              <w:pStyle w:val="4"/>
              <w:spacing w:before="105" w:after="105"/>
              <w:ind w:left="30"/>
              <w:jc w:val="left"/>
            </w:pPr>
            <w:r>
              <w:rPr>
                <w:rFonts w:ascii="仿宋_GB2312" w:hAnsi="仿宋_GB2312" w:eastAsia="仿宋_GB2312" w:cs="仿宋_GB2312"/>
                <w:b/>
                <w:color w:val="000000"/>
                <w:sz w:val="24"/>
              </w:rPr>
              <w:t>二、商务要求</w:t>
            </w:r>
          </w:p>
          <w:p w14:paraId="3E1C31FC">
            <w:pPr>
              <w:pStyle w:val="4"/>
              <w:spacing w:before="105" w:after="105"/>
              <w:ind w:left="510"/>
              <w:jc w:val="left"/>
            </w:pPr>
            <w:r>
              <w:rPr>
                <w:rFonts w:ascii="仿宋_GB2312" w:hAnsi="仿宋_GB2312" w:eastAsia="仿宋_GB2312" w:cs="仿宋_GB2312"/>
                <w:b/>
                <w:color w:val="000000"/>
                <w:sz w:val="24"/>
              </w:rPr>
              <w:t>1、服务期限、地点及标准</w:t>
            </w:r>
          </w:p>
          <w:p w14:paraId="72AC1980">
            <w:pPr>
              <w:pStyle w:val="4"/>
              <w:spacing w:before="105" w:after="105"/>
              <w:ind w:left="510"/>
              <w:jc w:val="left"/>
            </w:pPr>
            <w:r>
              <w:rPr>
                <w:rFonts w:ascii="仿宋_GB2312" w:hAnsi="仿宋_GB2312" w:eastAsia="仿宋_GB2312" w:cs="仿宋_GB2312"/>
                <w:color w:val="000000"/>
                <w:sz w:val="24"/>
              </w:rPr>
              <w:t>1.1</w:t>
            </w:r>
            <w:r>
              <w:rPr>
                <w:rFonts w:ascii="仿宋_GB2312" w:hAnsi="仿宋_GB2312" w:eastAsia="仿宋_GB2312" w:cs="仿宋_GB2312"/>
                <w:sz w:val="24"/>
              </w:rPr>
              <w:t xml:space="preserve"> </w:t>
            </w:r>
            <w:r>
              <w:rPr>
                <w:rFonts w:ascii="仿宋_GB2312" w:hAnsi="仿宋_GB2312" w:eastAsia="仿宋_GB2312" w:cs="仿宋_GB2312"/>
                <w:color w:val="000000"/>
                <w:sz w:val="24"/>
              </w:rPr>
              <w:t>服务期限：</w:t>
            </w:r>
            <w:r>
              <w:rPr>
                <w:rFonts w:ascii="仿宋_GB2312" w:hAnsi="仿宋_GB2312" w:eastAsia="仿宋_GB2312" w:cs="仿宋_GB2312"/>
                <w:sz w:val="24"/>
              </w:rPr>
              <w:t xml:space="preserve"> </w:t>
            </w:r>
            <w:r>
              <w:rPr>
                <w:rFonts w:ascii="仿宋_GB2312" w:hAnsi="仿宋_GB2312" w:eastAsia="仿宋_GB2312" w:cs="仿宋_GB2312"/>
                <w:color w:val="000000"/>
                <w:sz w:val="24"/>
              </w:rPr>
              <w:t>自合同签订之日起至2026年12月31日止。</w:t>
            </w:r>
          </w:p>
          <w:p w14:paraId="3095E810">
            <w:pPr>
              <w:pStyle w:val="4"/>
              <w:spacing w:before="105" w:after="105"/>
              <w:ind w:left="510"/>
              <w:jc w:val="left"/>
            </w:pPr>
            <w:r>
              <w:rPr>
                <w:rFonts w:ascii="仿宋_GB2312" w:hAnsi="仿宋_GB2312" w:eastAsia="仿宋_GB2312" w:cs="仿宋_GB2312"/>
                <w:color w:val="000000"/>
                <w:sz w:val="24"/>
              </w:rPr>
              <w:t>1.2</w:t>
            </w:r>
            <w:r>
              <w:rPr>
                <w:rFonts w:ascii="仿宋_GB2312" w:hAnsi="仿宋_GB2312" w:eastAsia="仿宋_GB2312" w:cs="仿宋_GB2312"/>
                <w:sz w:val="24"/>
              </w:rPr>
              <w:t xml:space="preserve"> </w:t>
            </w:r>
            <w:r>
              <w:rPr>
                <w:rFonts w:ascii="仿宋_GB2312" w:hAnsi="仿宋_GB2312" w:eastAsia="仿宋_GB2312" w:cs="仿宋_GB2312"/>
                <w:color w:val="000000"/>
                <w:sz w:val="24"/>
              </w:rPr>
              <w:t>服务地点：采购方指定地点。</w:t>
            </w:r>
          </w:p>
          <w:p w14:paraId="11AF45AD">
            <w:pPr>
              <w:pStyle w:val="4"/>
              <w:spacing w:before="105" w:after="105"/>
              <w:ind w:firstLine="476"/>
              <w:jc w:val="left"/>
            </w:pPr>
            <w:r>
              <w:rPr>
                <w:rFonts w:ascii="仿宋_GB2312" w:hAnsi="仿宋_GB2312" w:eastAsia="仿宋_GB2312" w:cs="仿宋_GB2312"/>
                <w:color w:val="000000"/>
                <w:sz w:val="24"/>
              </w:rPr>
              <w:t>1.3</w:t>
            </w:r>
            <w:r>
              <w:rPr>
                <w:rFonts w:ascii="仿宋_GB2312" w:hAnsi="仿宋_GB2312" w:eastAsia="仿宋_GB2312" w:cs="仿宋_GB2312"/>
                <w:sz w:val="24"/>
              </w:rPr>
              <w:t xml:space="preserve"> </w:t>
            </w:r>
            <w:r>
              <w:rPr>
                <w:rFonts w:ascii="仿宋_GB2312" w:hAnsi="仿宋_GB2312" w:eastAsia="仿宋_GB2312" w:cs="仿宋_GB2312"/>
                <w:color w:val="000000"/>
                <w:sz w:val="24"/>
              </w:rPr>
              <w:t>服务标准：按照采购方需求分批体检，满足国家及行业标准要求。</w:t>
            </w:r>
          </w:p>
          <w:p w14:paraId="17522D49">
            <w:pPr>
              <w:pStyle w:val="4"/>
              <w:spacing w:before="105" w:after="105"/>
              <w:ind w:left="495"/>
              <w:jc w:val="left"/>
            </w:pPr>
            <w:r>
              <w:rPr>
                <w:rFonts w:ascii="仿宋_GB2312" w:hAnsi="仿宋_GB2312" w:eastAsia="仿宋_GB2312" w:cs="仿宋_GB2312"/>
                <w:b/>
                <w:color w:val="000000"/>
                <w:sz w:val="24"/>
              </w:rPr>
              <w:t>2、付款方式</w:t>
            </w:r>
          </w:p>
          <w:p w14:paraId="0CB2EB8C">
            <w:pPr>
              <w:pStyle w:val="4"/>
              <w:spacing w:before="180" w:after="105"/>
              <w:ind w:left="45" w:right="120" w:firstLine="483"/>
              <w:jc w:val="left"/>
            </w:pPr>
            <w:r>
              <w:rPr>
                <w:rFonts w:ascii="仿宋_GB2312" w:hAnsi="仿宋_GB2312" w:eastAsia="仿宋_GB2312" w:cs="仿宋_GB2312"/>
                <w:color w:val="000000"/>
                <w:sz w:val="24"/>
              </w:rPr>
              <w:t>合同签订后40个工作日内，乙方先行提供预付款发票，甲方向乙方支付合同金额的60%作为预付款；体检工作结束，甲方自收到全部体检报告后，按照实际体检人数进行核算，支付剩余体检费用。</w:t>
            </w:r>
          </w:p>
          <w:p w14:paraId="4FEF180D">
            <w:pPr>
              <w:pStyle w:val="4"/>
              <w:jc w:val="both"/>
            </w:pPr>
          </w:p>
        </w:tc>
      </w:tr>
    </w:tbl>
    <w:p w14:paraId="6706F550">
      <w:pPr>
        <w:pStyle w:val="4"/>
        <w:outlineLvl w:val="3"/>
      </w:pPr>
      <w:r>
        <w:rPr>
          <w:rFonts w:ascii="仿宋_GB2312" w:hAnsi="仿宋_GB2312" w:eastAsia="仿宋_GB2312" w:cs="仿宋_GB2312"/>
          <w:b/>
          <w:sz w:val="24"/>
        </w:rPr>
        <w:t>3.2.3人员配置要求</w:t>
      </w:r>
    </w:p>
    <w:p w14:paraId="0D34478C">
      <w:pPr>
        <w:pStyle w:val="4"/>
      </w:pPr>
      <w:r>
        <w:rPr>
          <w:rFonts w:ascii="仿宋_GB2312" w:hAnsi="仿宋_GB2312" w:eastAsia="仿宋_GB2312" w:cs="仿宋_GB2312"/>
        </w:rPr>
        <w:t>采购包1：</w:t>
      </w:r>
    </w:p>
    <w:p w14:paraId="02433490">
      <w:pPr>
        <w:pStyle w:val="4"/>
      </w:pPr>
      <w:r>
        <w:rPr>
          <w:rFonts w:ascii="仿宋_GB2312" w:hAnsi="仿宋_GB2312" w:eastAsia="仿宋_GB2312" w:cs="仿宋_GB2312"/>
        </w:rPr>
        <w:t>详见技术参数与性能指标</w:t>
      </w:r>
    </w:p>
    <w:p w14:paraId="2524E7C0">
      <w:pPr>
        <w:pStyle w:val="4"/>
        <w:outlineLvl w:val="3"/>
      </w:pPr>
      <w:r>
        <w:rPr>
          <w:rFonts w:ascii="仿宋_GB2312" w:hAnsi="仿宋_GB2312" w:eastAsia="仿宋_GB2312" w:cs="仿宋_GB2312"/>
          <w:b/>
          <w:sz w:val="24"/>
        </w:rPr>
        <w:t>3.2.4设施设备配置要求</w:t>
      </w:r>
    </w:p>
    <w:p w14:paraId="5EF70B0F">
      <w:pPr>
        <w:pStyle w:val="4"/>
      </w:pPr>
      <w:r>
        <w:rPr>
          <w:rFonts w:ascii="仿宋_GB2312" w:hAnsi="仿宋_GB2312" w:eastAsia="仿宋_GB2312" w:cs="仿宋_GB2312"/>
        </w:rPr>
        <w:t>采购包1：</w:t>
      </w:r>
    </w:p>
    <w:p w14:paraId="74C5FF01">
      <w:pPr>
        <w:pStyle w:val="4"/>
      </w:pPr>
      <w:r>
        <w:rPr>
          <w:rFonts w:ascii="仿宋_GB2312" w:hAnsi="仿宋_GB2312" w:eastAsia="仿宋_GB2312" w:cs="仿宋_GB2312"/>
        </w:rPr>
        <w:t>详见技术参数与性能指标要求。</w:t>
      </w:r>
    </w:p>
    <w:p w14:paraId="7F190146">
      <w:pPr>
        <w:pStyle w:val="4"/>
        <w:outlineLvl w:val="3"/>
      </w:pPr>
      <w:r>
        <w:rPr>
          <w:rFonts w:ascii="仿宋_GB2312" w:hAnsi="仿宋_GB2312" w:eastAsia="仿宋_GB2312" w:cs="仿宋_GB2312"/>
          <w:b/>
          <w:sz w:val="24"/>
        </w:rPr>
        <w:t>3.2.5其他要求</w:t>
      </w:r>
    </w:p>
    <w:p w14:paraId="66916EA1">
      <w:pPr>
        <w:pStyle w:val="4"/>
      </w:pPr>
      <w:r>
        <w:rPr>
          <w:rFonts w:ascii="仿宋_GB2312" w:hAnsi="仿宋_GB2312" w:eastAsia="仿宋_GB2312" w:cs="仿宋_GB2312"/>
        </w:rPr>
        <w:t>采购包1：</w:t>
      </w:r>
    </w:p>
    <w:p w14:paraId="7841649E">
      <w:pPr>
        <w:pStyle w:val="4"/>
      </w:pPr>
      <w:r>
        <w:rPr>
          <w:rFonts w:ascii="仿宋_GB2312" w:hAnsi="仿宋_GB2312" w:eastAsia="仿宋_GB2312" w:cs="仿宋_GB2312"/>
        </w:rPr>
        <w:t>/</w:t>
      </w:r>
    </w:p>
    <w:p w14:paraId="2E77F3D5">
      <w:pPr>
        <w:pStyle w:val="4"/>
        <w:outlineLvl w:val="2"/>
      </w:pPr>
      <w:r>
        <w:rPr>
          <w:rFonts w:ascii="仿宋_GB2312" w:hAnsi="仿宋_GB2312" w:eastAsia="仿宋_GB2312" w:cs="仿宋_GB2312"/>
          <w:b/>
          <w:sz w:val="28"/>
        </w:rPr>
        <w:t>3.3商务要求</w:t>
      </w:r>
    </w:p>
    <w:p w14:paraId="14A6A4CE">
      <w:pPr>
        <w:pStyle w:val="4"/>
        <w:outlineLvl w:val="3"/>
      </w:pPr>
      <w:r>
        <w:rPr>
          <w:rFonts w:ascii="仿宋_GB2312" w:hAnsi="仿宋_GB2312" w:eastAsia="仿宋_GB2312" w:cs="仿宋_GB2312"/>
          <w:b/>
          <w:sz w:val="24"/>
        </w:rPr>
        <w:t>3.3.1服务期限</w:t>
      </w:r>
    </w:p>
    <w:p w14:paraId="640B545C">
      <w:pPr>
        <w:pStyle w:val="4"/>
      </w:pPr>
      <w:r>
        <w:rPr>
          <w:rFonts w:ascii="仿宋_GB2312" w:hAnsi="仿宋_GB2312" w:eastAsia="仿宋_GB2312" w:cs="仿宋_GB2312"/>
        </w:rPr>
        <w:t>采购包1：</w:t>
      </w:r>
    </w:p>
    <w:p w14:paraId="04803912">
      <w:pPr>
        <w:pStyle w:val="4"/>
      </w:pPr>
      <w:r>
        <w:rPr>
          <w:rFonts w:ascii="仿宋_GB2312" w:hAnsi="仿宋_GB2312" w:eastAsia="仿宋_GB2312" w:cs="仿宋_GB2312"/>
        </w:rPr>
        <w:t>自合同签订之日起至2026年12月31日止。</w:t>
      </w:r>
    </w:p>
    <w:p w14:paraId="751F2EF0">
      <w:pPr>
        <w:pStyle w:val="4"/>
        <w:outlineLvl w:val="3"/>
      </w:pPr>
      <w:r>
        <w:rPr>
          <w:rFonts w:ascii="仿宋_GB2312" w:hAnsi="仿宋_GB2312" w:eastAsia="仿宋_GB2312" w:cs="仿宋_GB2312"/>
          <w:b/>
          <w:sz w:val="24"/>
        </w:rPr>
        <w:t>3.3.2服务地点</w:t>
      </w:r>
    </w:p>
    <w:p w14:paraId="26E18FF4">
      <w:pPr>
        <w:pStyle w:val="4"/>
      </w:pPr>
      <w:r>
        <w:rPr>
          <w:rFonts w:ascii="仿宋_GB2312" w:hAnsi="仿宋_GB2312" w:eastAsia="仿宋_GB2312" w:cs="仿宋_GB2312"/>
        </w:rPr>
        <w:t>采购包1：</w:t>
      </w:r>
    </w:p>
    <w:p w14:paraId="778D65C2">
      <w:pPr>
        <w:pStyle w:val="4"/>
      </w:pPr>
      <w:r>
        <w:rPr>
          <w:rFonts w:ascii="仿宋_GB2312" w:hAnsi="仿宋_GB2312" w:eastAsia="仿宋_GB2312" w:cs="仿宋_GB2312"/>
        </w:rPr>
        <w:t>采购人指定地点</w:t>
      </w:r>
    </w:p>
    <w:p w14:paraId="79006A6D">
      <w:pPr>
        <w:pStyle w:val="4"/>
        <w:outlineLvl w:val="3"/>
      </w:pPr>
      <w:r>
        <w:rPr>
          <w:rFonts w:ascii="仿宋_GB2312" w:hAnsi="仿宋_GB2312" w:eastAsia="仿宋_GB2312" w:cs="仿宋_GB2312"/>
          <w:b/>
          <w:sz w:val="24"/>
        </w:rPr>
        <w:t>3.3.3考核（验收）标准和方法</w:t>
      </w:r>
    </w:p>
    <w:p w14:paraId="01533768">
      <w:pPr>
        <w:pStyle w:val="4"/>
      </w:pPr>
      <w:r>
        <w:rPr>
          <w:rFonts w:ascii="仿宋_GB2312" w:hAnsi="仿宋_GB2312" w:eastAsia="仿宋_GB2312" w:cs="仿宋_GB2312"/>
        </w:rPr>
        <w:t>采购包1：</w:t>
      </w:r>
    </w:p>
    <w:p w14:paraId="6CA2EE5B">
      <w:pPr>
        <w:pStyle w:val="4"/>
      </w:pPr>
      <w:r>
        <w:rPr>
          <w:rFonts w:ascii="仿宋_GB2312" w:hAnsi="仿宋_GB2312" w:eastAsia="仿宋_GB2312" w:cs="仿宋_GB2312"/>
        </w:rPr>
        <w:t>按照采购方需求分批体检，满足国家及行业标准要求</w:t>
      </w:r>
    </w:p>
    <w:p w14:paraId="4AFEFDEC">
      <w:pPr>
        <w:pStyle w:val="4"/>
        <w:outlineLvl w:val="3"/>
      </w:pPr>
      <w:r>
        <w:rPr>
          <w:rFonts w:ascii="仿宋_GB2312" w:hAnsi="仿宋_GB2312" w:eastAsia="仿宋_GB2312" w:cs="仿宋_GB2312"/>
          <w:b/>
          <w:sz w:val="24"/>
        </w:rPr>
        <w:t>3.3.4支付方式</w:t>
      </w:r>
    </w:p>
    <w:p w14:paraId="7D09813C">
      <w:pPr>
        <w:pStyle w:val="4"/>
      </w:pPr>
      <w:r>
        <w:rPr>
          <w:rFonts w:ascii="仿宋_GB2312" w:hAnsi="仿宋_GB2312" w:eastAsia="仿宋_GB2312" w:cs="仿宋_GB2312"/>
        </w:rPr>
        <w:t>采购包1：</w:t>
      </w:r>
    </w:p>
    <w:p w14:paraId="742E3DD5">
      <w:pPr>
        <w:pStyle w:val="4"/>
      </w:pPr>
      <w:r>
        <w:rPr>
          <w:rFonts w:ascii="仿宋_GB2312" w:hAnsi="仿宋_GB2312" w:eastAsia="仿宋_GB2312" w:cs="仿宋_GB2312"/>
        </w:rPr>
        <w:t>分期付款</w:t>
      </w:r>
    </w:p>
    <w:p w14:paraId="1D1DE382">
      <w:pPr>
        <w:pStyle w:val="4"/>
        <w:outlineLvl w:val="3"/>
      </w:pPr>
      <w:r>
        <w:rPr>
          <w:rFonts w:ascii="仿宋_GB2312" w:hAnsi="仿宋_GB2312" w:eastAsia="仿宋_GB2312" w:cs="仿宋_GB2312"/>
          <w:b/>
          <w:sz w:val="24"/>
        </w:rPr>
        <w:t>3.3.5.支付约定</w:t>
      </w:r>
    </w:p>
    <w:p w14:paraId="53E5C864">
      <w:pPr>
        <w:pStyle w:val="4"/>
      </w:pPr>
      <w:r>
        <w:rPr>
          <w:rFonts w:ascii="仿宋_GB2312" w:hAnsi="仿宋_GB2312" w:eastAsia="仿宋_GB2312" w:cs="仿宋_GB2312"/>
        </w:rPr>
        <w:t>采购包1：</w:t>
      </w:r>
    </w:p>
    <w:p w14:paraId="1709821E">
      <w:pPr>
        <w:pStyle w:val="4"/>
        <w:ind w:firstLine="1200"/>
      </w:pPr>
      <w:r>
        <w:rPr>
          <w:rFonts w:ascii="仿宋_GB2312" w:hAnsi="仿宋_GB2312" w:eastAsia="仿宋_GB2312" w:cs="仿宋_GB2312"/>
        </w:rPr>
        <w:t>1、预付款，合同签订后40个工作日内，乙方先行提供预付款发票，甲方向乙方支付合同金额的60%作为预付款，达到付款条件起40个工作日内，支付合同总金额的60.0%</w:t>
      </w:r>
    </w:p>
    <w:p w14:paraId="7E80EE16">
      <w:pPr>
        <w:pStyle w:val="4"/>
        <w:ind w:firstLine="1200"/>
      </w:pPr>
      <w:r>
        <w:rPr>
          <w:rFonts w:ascii="仿宋_GB2312" w:hAnsi="仿宋_GB2312" w:eastAsia="仿宋_GB2312" w:cs="仿宋_GB2312"/>
        </w:rPr>
        <w:t>2、进度款，体检工作结束，甲方自收到全部体检报告后，按照实际体检人数进行核算，支付剩余体检费用，达到付款条件起20个工作日内，支付合同总金额的40.0%</w:t>
      </w:r>
    </w:p>
    <w:p w14:paraId="4633A3BA">
      <w:pPr>
        <w:pStyle w:val="4"/>
        <w:outlineLvl w:val="3"/>
      </w:pPr>
      <w:r>
        <w:rPr>
          <w:rFonts w:ascii="仿宋_GB2312" w:hAnsi="仿宋_GB2312" w:eastAsia="仿宋_GB2312" w:cs="仿宋_GB2312"/>
          <w:b/>
          <w:sz w:val="24"/>
        </w:rPr>
        <w:t>3.3.6违约责任与解决争议的方法</w:t>
      </w:r>
    </w:p>
    <w:p w14:paraId="08FA03FF">
      <w:pPr>
        <w:pStyle w:val="4"/>
      </w:pPr>
      <w:r>
        <w:rPr>
          <w:rFonts w:ascii="仿宋_GB2312" w:hAnsi="仿宋_GB2312" w:eastAsia="仿宋_GB2312" w:cs="仿宋_GB2312"/>
        </w:rPr>
        <w:t>采购包1：</w:t>
      </w:r>
    </w:p>
    <w:p w14:paraId="6456F2B4">
      <w:pPr>
        <w:pStyle w:val="4"/>
      </w:pPr>
      <w:r>
        <w:rPr>
          <w:rFonts w:ascii="仿宋_GB2312" w:hAnsi="仿宋_GB2312" w:eastAsia="仿宋_GB2312" w:cs="仿宋_GB2312"/>
        </w:rPr>
        <w:t>详见合同</w:t>
      </w:r>
    </w:p>
    <w:p w14:paraId="492DA3BB">
      <w:pPr>
        <w:pStyle w:val="4"/>
        <w:jc w:val="left"/>
        <w:outlineLvl w:val="2"/>
      </w:pPr>
      <w:r>
        <w:rPr>
          <w:rFonts w:ascii="仿宋_GB2312" w:hAnsi="仿宋_GB2312" w:eastAsia="仿宋_GB2312" w:cs="仿宋_GB2312"/>
          <w:b/>
          <w:sz w:val="28"/>
        </w:rPr>
        <w:t>3.4其他要求</w:t>
      </w:r>
    </w:p>
    <w:p w14:paraId="1C48116E">
      <w:pPr>
        <w:pStyle w:val="4"/>
      </w:pPr>
      <w:r>
        <w:rPr>
          <w:rFonts w:ascii="仿宋_GB2312" w:hAnsi="仿宋_GB2312" w:eastAsia="仿宋_GB2312" w:cs="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2.本项目所属行业为其他未列明行业。</w:t>
      </w:r>
    </w:p>
    <w:p w14:paraId="7A93E59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662DE3">
      <w:pPr>
        <w:pStyle w:val="4"/>
        <w:jc w:val="center"/>
        <w:outlineLvl w:val="1"/>
      </w:pPr>
      <w:r>
        <w:rPr>
          <w:rFonts w:ascii="仿宋_GB2312" w:hAnsi="仿宋_GB2312" w:eastAsia="仿宋_GB2312" w:cs="仿宋_GB2312"/>
          <w:b/>
          <w:sz w:val="36"/>
        </w:rPr>
        <w:t>第四章 资格审查</w:t>
      </w:r>
    </w:p>
    <w:p w14:paraId="1E5B8C78">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30FE00C7">
      <w:pPr>
        <w:pStyle w:val="4"/>
        <w:ind w:firstLine="480"/>
      </w:pPr>
      <w:r>
        <w:rPr>
          <w:rFonts w:ascii="仿宋_GB2312" w:hAnsi="仿宋_GB2312" w:eastAsia="仿宋_GB2312" w:cs="仿宋_GB2312"/>
        </w:rPr>
        <w:t>资格审查标准及要求如下：</w:t>
      </w:r>
    </w:p>
    <w:p w14:paraId="2E4E9DCC">
      <w:pPr>
        <w:pStyle w:val="4"/>
        <w:outlineLvl w:val="2"/>
      </w:pPr>
      <w:r>
        <w:rPr>
          <w:rFonts w:ascii="仿宋_GB2312" w:hAnsi="仿宋_GB2312" w:eastAsia="仿宋_GB2312" w:cs="仿宋_GB2312"/>
          <w:b/>
          <w:sz w:val="28"/>
        </w:rPr>
        <w:t>4.1一般资格审查</w:t>
      </w:r>
    </w:p>
    <w:p w14:paraId="461311F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8705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C82C68">
            <w:pPr>
              <w:pStyle w:val="4"/>
            </w:pPr>
            <w:r>
              <w:rPr>
                <w:rFonts w:ascii="仿宋_GB2312" w:hAnsi="仿宋_GB2312" w:eastAsia="仿宋_GB2312" w:cs="仿宋_GB2312"/>
              </w:rPr>
              <w:t>序号</w:t>
            </w:r>
          </w:p>
        </w:tc>
        <w:tc>
          <w:tcPr>
            <w:tcW w:w="2492" w:type="dxa"/>
          </w:tcPr>
          <w:p w14:paraId="2D17EB85">
            <w:pPr>
              <w:pStyle w:val="4"/>
            </w:pPr>
            <w:r>
              <w:rPr>
                <w:rFonts w:ascii="仿宋_GB2312" w:hAnsi="仿宋_GB2312" w:eastAsia="仿宋_GB2312" w:cs="仿宋_GB2312"/>
              </w:rPr>
              <w:t>审查内容</w:t>
            </w:r>
          </w:p>
        </w:tc>
        <w:tc>
          <w:tcPr>
            <w:tcW w:w="3322" w:type="dxa"/>
          </w:tcPr>
          <w:p w14:paraId="5EC0FE5F">
            <w:pPr>
              <w:pStyle w:val="4"/>
            </w:pPr>
            <w:r>
              <w:rPr>
                <w:rFonts w:ascii="仿宋_GB2312" w:hAnsi="仿宋_GB2312" w:eastAsia="仿宋_GB2312" w:cs="仿宋_GB2312"/>
              </w:rPr>
              <w:t>具体标准和要求</w:t>
            </w:r>
          </w:p>
        </w:tc>
        <w:tc>
          <w:tcPr>
            <w:tcW w:w="1661" w:type="dxa"/>
          </w:tcPr>
          <w:p w14:paraId="258DE8D1">
            <w:pPr>
              <w:pStyle w:val="4"/>
            </w:pPr>
            <w:r>
              <w:rPr>
                <w:rFonts w:ascii="仿宋_GB2312" w:hAnsi="仿宋_GB2312" w:eastAsia="仿宋_GB2312" w:cs="仿宋_GB2312"/>
              </w:rPr>
              <w:t>关联投标（响应）文件格式文件</w:t>
            </w:r>
          </w:p>
        </w:tc>
      </w:tr>
      <w:tr w14:paraId="7CD0D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D464CA">
            <w:pPr>
              <w:pStyle w:val="4"/>
            </w:pPr>
            <w:r>
              <w:rPr>
                <w:rFonts w:ascii="仿宋_GB2312" w:hAnsi="仿宋_GB2312" w:eastAsia="仿宋_GB2312" w:cs="仿宋_GB2312"/>
              </w:rPr>
              <w:t>1</w:t>
            </w:r>
          </w:p>
        </w:tc>
        <w:tc>
          <w:tcPr>
            <w:tcW w:w="2492" w:type="dxa"/>
          </w:tcPr>
          <w:p w14:paraId="55E77FB9">
            <w:pPr>
              <w:pStyle w:val="4"/>
            </w:pPr>
            <w:r>
              <w:rPr>
                <w:rFonts w:ascii="仿宋_GB2312" w:hAnsi="仿宋_GB2312" w:eastAsia="仿宋_GB2312" w:cs="仿宋_GB2312"/>
              </w:rPr>
              <w:t>供应商应具备《中华人民共和国政府采购法》第二十二条规定的条件</w:t>
            </w:r>
          </w:p>
        </w:tc>
        <w:tc>
          <w:tcPr>
            <w:tcW w:w="3322" w:type="dxa"/>
          </w:tcPr>
          <w:p w14:paraId="6282D32C">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D109116">
            <w:pPr>
              <w:pStyle w:val="4"/>
            </w:pPr>
            <w:r>
              <w:rPr>
                <w:rFonts w:ascii="仿宋_GB2312" w:hAnsi="仿宋_GB2312" w:eastAsia="仿宋_GB2312" w:cs="仿宋_GB2312"/>
              </w:rPr>
              <w:t>投标函</w:t>
            </w:r>
          </w:p>
        </w:tc>
      </w:tr>
    </w:tbl>
    <w:p w14:paraId="0596159D">
      <w:pPr>
        <w:pStyle w:val="4"/>
        <w:outlineLvl w:val="2"/>
      </w:pPr>
      <w:r>
        <w:rPr>
          <w:rFonts w:ascii="仿宋_GB2312" w:hAnsi="仿宋_GB2312" w:eastAsia="仿宋_GB2312" w:cs="仿宋_GB2312"/>
          <w:b/>
          <w:sz w:val="28"/>
        </w:rPr>
        <w:t>4.2特殊资格审查</w:t>
      </w:r>
    </w:p>
    <w:p w14:paraId="2FA8A3D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45E9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E13711">
            <w:pPr>
              <w:pStyle w:val="4"/>
            </w:pPr>
            <w:r>
              <w:rPr>
                <w:rFonts w:ascii="仿宋_GB2312" w:hAnsi="仿宋_GB2312" w:eastAsia="仿宋_GB2312" w:cs="仿宋_GB2312"/>
              </w:rPr>
              <w:t>序号</w:t>
            </w:r>
          </w:p>
        </w:tc>
        <w:tc>
          <w:tcPr>
            <w:tcW w:w="2492" w:type="dxa"/>
          </w:tcPr>
          <w:p w14:paraId="59419EE3">
            <w:pPr>
              <w:pStyle w:val="4"/>
            </w:pPr>
            <w:r>
              <w:rPr>
                <w:rFonts w:ascii="仿宋_GB2312" w:hAnsi="仿宋_GB2312" w:eastAsia="仿宋_GB2312" w:cs="仿宋_GB2312"/>
              </w:rPr>
              <w:t>审查内容</w:t>
            </w:r>
          </w:p>
        </w:tc>
        <w:tc>
          <w:tcPr>
            <w:tcW w:w="3322" w:type="dxa"/>
          </w:tcPr>
          <w:p w14:paraId="56B3D73C">
            <w:pPr>
              <w:pStyle w:val="4"/>
            </w:pPr>
            <w:r>
              <w:rPr>
                <w:rFonts w:ascii="仿宋_GB2312" w:hAnsi="仿宋_GB2312" w:eastAsia="仿宋_GB2312" w:cs="仿宋_GB2312"/>
              </w:rPr>
              <w:t>具体标准和要求</w:t>
            </w:r>
          </w:p>
        </w:tc>
        <w:tc>
          <w:tcPr>
            <w:tcW w:w="1661" w:type="dxa"/>
          </w:tcPr>
          <w:p w14:paraId="0A755A37">
            <w:pPr>
              <w:pStyle w:val="4"/>
            </w:pPr>
            <w:r>
              <w:rPr>
                <w:rFonts w:ascii="仿宋_GB2312" w:hAnsi="仿宋_GB2312" w:eastAsia="仿宋_GB2312" w:cs="仿宋_GB2312"/>
              </w:rPr>
              <w:t>关联投标（响应）文件格式文件</w:t>
            </w:r>
          </w:p>
        </w:tc>
      </w:tr>
      <w:tr w14:paraId="0993C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971705">
            <w:pPr>
              <w:pStyle w:val="4"/>
            </w:pPr>
            <w:r>
              <w:rPr>
                <w:rFonts w:ascii="仿宋_GB2312" w:hAnsi="仿宋_GB2312" w:eastAsia="仿宋_GB2312" w:cs="仿宋_GB2312"/>
              </w:rPr>
              <w:t>1</w:t>
            </w:r>
          </w:p>
        </w:tc>
        <w:tc>
          <w:tcPr>
            <w:tcW w:w="2492" w:type="dxa"/>
          </w:tcPr>
          <w:p w14:paraId="6FB8DB1F">
            <w:pPr>
              <w:pStyle w:val="4"/>
            </w:pPr>
            <w:r>
              <w:rPr>
                <w:rFonts w:ascii="仿宋_GB2312" w:hAnsi="仿宋_GB2312" w:eastAsia="仿宋_GB2312" w:cs="仿宋_GB2312"/>
              </w:rPr>
              <w:t>具有独立承担民事责任能力的法人或其他组织</w:t>
            </w:r>
          </w:p>
        </w:tc>
        <w:tc>
          <w:tcPr>
            <w:tcW w:w="3322" w:type="dxa"/>
          </w:tcPr>
          <w:p w14:paraId="1A1EBDDF">
            <w:pPr>
              <w:pStyle w:val="4"/>
            </w:pPr>
            <w:r>
              <w:rPr>
                <w:rFonts w:ascii="仿宋_GB2312" w:hAnsi="仿宋_GB2312" w:eastAsia="仿宋_GB2312" w:cs="仿宋_GB2312"/>
              </w:rPr>
              <w:t>提供有效存续的营业执照或事业单位法人证书或非企业专业服务机构执业许可证或民办非企业单位登记证书或自然人的身份证明</w:t>
            </w:r>
          </w:p>
        </w:tc>
        <w:tc>
          <w:tcPr>
            <w:tcW w:w="1661" w:type="dxa"/>
          </w:tcPr>
          <w:p w14:paraId="7CDEBB6B">
            <w:pPr>
              <w:pStyle w:val="4"/>
            </w:pPr>
            <w:r>
              <w:rPr>
                <w:rFonts w:ascii="仿宋_GB2312" w:hAnsi="仿宋_GB2312" w:eastAsia="仿宋_GB2312" w:cs="仿宋_GB2312"/>
              </w:rPr>
              <w:t>供应商应提交的相关资格证明材料.docx</w:t>
            </w:r>
          </w:p>
        </w:tc>
      </w:tr>
      <w:tr w14:paraId="2E64C59F">
        <w:tblPrEx>
          <w:tblCellMar>
            <w:top w:w="0" w:type="dxa"/>
            <w:left w:w="108" w:type="dxa"/>
            <w:bottom w:w="0" w:type="dxa"/>
            <w:right w:w="108" w:type="dxa"/>
          </w:tblCellMar>
        </w:tblPrEx>
        <w:tc>
          <w:tcPr>
            <w:tcW w:w="831" w:type="dxa"/>
          </w:tcPr>
          <w:p w14:paraId="20C29B36">
            <w:pPr>
              <w:pStyle w:val="4"/>
            </w:pPr>
            <w:r>
              <w:rPr>
                <w:rFonts w:ascii="仿宋_GB2312" w:hAnsi="仿宋_GB2312" w:eastAsia="仿宋_GB2312" w:cs="仿宋_GB2312"/>
              </w:rPr>
              <w:t>2</w:t>
            </w:r>
          </w:p>
        </w:tc>
        <w:tc>
          <w:tcPr>
            <w:tcW w:w="2492" w:type="dxa"/>
          </w:tcPr>
          <w:p w14:paraId="2217771D">
            <w:pPr>
              <w:pStyle w:val="4"/>
            </w:pPr>
            <w:r>
              <w:rPr>
                <w:rFonts w:ascii="仿宋_GB2312" w:hAnsi="仿宋_GB2312" w:eastAsia="仿宋_GB2312" w:cs="仿宋_GB2312"/>
              </w:rPr>
              <w:t>企业资质</w:t>
            </w:r>
          </w:p>
        </w:tc>
        <w:tc>
          <w:tcPr>
            <w:tcW w:w="3322" w:type="dxa"/>
          </w:tcPr>
          <w:p w14:paraId="1CEF9B76">
            <w:pPr>
              <w:pStyle w:val="4"/>
            </w:pPr>
            <w:r>
              <w:rPr>
                <w:rFonts w:ascii="仿宋_GB2312" w:hAnsi="仿宋_GB2312" w:eastAsia="仿宋_GB2312" w:cs="仿宋_GB2312"/>
              </w:rPr>
              <w:t>供应商须具有合法有效的《医疗机构执业许可证》和《放射诊疗许可证》</w:t>
            </w:r>
          </w:p>
        </w:tc>
        <w:tc>
          <w:tcPr>
            <w:tcW w:w="1661" w:type="dxa"/>
          </w:tcPr>
          <w:p w14:paraId="7ABBE66C">
            <w:pPr>
              <w:pStyle w:val="4"/>
            </w:pPr>
            <w:r>
              <w:rPr>
                <w:rFonts w:ascii="仿宋_GB2312" w:hAnsi="仿宋_GB2312" w:eastAsia="仿宋_GB2312" w:cs="仿宋_GB2312"/>
              </w:rPr>
              <w:t>供应商应提交的相关资格证明材料.docx</w:t>
            </w:r>
          </w:p>
        </w:tc>
      </w:tr>
      <w:tr w14:paraId="50F55A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056701">
            <w:pPr>
              <w:pStyle w:val="4"/>
            </w:pPr>
            <w:r>
              <w:rPr>
                <w:rFonts w:ascii="仿宋_GB2312" w:hAnsi="仿宋_GB2312" w:eastAsia="仿宋_GB2312" w:cs="仿宋_GB2312"/>
              </w:rPr>
              <w:t>3</w:t>
            </w:r>
          </w:p>
        </w:tc>
        <w:tc>
          <w:tcPr>
            <w:tcW w:w="2492" w:type="dxa"/>
          </w:tcPr>
          <w:p w14:paraId="27B569FF">
            <w:pPr>
              <w:pStyle w:val="4"/>
            </w:pPr>
            <w:r>
              <w:rPr>
                <w:rFonts w:ascii="仿宋_GB2312" w:hAnsi="仿宋_GB2312" w:eastAsia="仿宋_GB2312" w:cs="仿宋_GB2312"/>
              </w:rPr>
              <w:t>财务状况报告</w:t>
            </w:r>
          </w:p>
        </w:tc>
        <w:tc>
          <w:tcPr>
            <w:tcW w:w="3322" w:type="dxa"/>
          </w:tcPr>
          <w:p w14:paraId="793F67C7">
            <w:pPr>
              <w:pStyle w:val="4"/>
            </w:pPr>
            <w:r>
              <w:rPr>
                <w:rFonts w:ascii="仿宋_GB2312" w:hAnsi="仿宋_GB2312" w:eastAsia="仿宋_GB2312" w:cs="仿宋_GB2312"/>
              </w:rPr>
              <w:t>提供经具有审计资质单位出具的2024年或2025年的财务审计报告（成立时间至提交投标文件截止时间不足一年的可提供成立后任意时段的资产负债表），或其投标前六个月内基本存款账户开户银行出具的资信证明。（以上两种形式的资料提供任何一种即可）</w:t>
            </w:r>
          </w:p>
        </w:tc>
        <w:tc>
          <w:tcPr>
            <w:tcW w:w="1661" w:type="dxa"/>
          </w:tcPr>
          <w:p w14:paraId="7A3EF12E">
            <w:pPr>
              <w:pStyle w:val="4"/>
            </w:pPr>
            <w:r>
              <w:rPr>
                <w:rFonts w:ascii="仿宋_GB2312" w:hAnsi="仿宋_GB2312" w:eastAsia="仿宋_GB2312" w:cs="仿宋_GB2312"/>
              </w:rPr>
              <w:t>供应商应提交的相关资格证明材料.docx</w:t>
            </w:r>
          </w:p>
        </w:tc>
      </w:tr>
      <w:tr w14:paraId="4ADA6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1AC002">
            <w:pPr>
              <w:pStyle w:val="4"/>
            </w:pPr>
            <w:r>
              <w:rPr>
                <w:rFonts w:ascii="仿宋_GB2312" w:hAnsi="仿宋_GB2312" w:eastAsia="仿宋_GB2312" w:cs="仿宋_GB2312"/>
              </w:rPr>
              <w:t>4</w:t>
            </w:r>
          </w:p>
        </w:tc>
        <w:tc>
          <w:tcPr>
            <w:tcW w:w="2492" w:type="dxa"/>
          </w:tcPr>
          <w:p w14:paraId="3EFDE967">
            <w:pPr>
              <w:pStyle w:val="4"/>
            </w:pPr>
            <w:r>
              <w:rPr>
                <w:rFonts w:ascii="仿宋_GB2312" w:hAnsi="仿宋_GB2312" w:eastAsia="仿宋_GB2312" w:cs="仿宋_GB2312"/>
              </w:rPr>
              <w:t>税收缴纳证明</w:t>
            </w:r>
          </w:p>
        </w:tc>
        <w:tc>
          <w:tcPr>
            <w:tcW w:w="3322" w:type="dxa"/>
          </w:tcPr>
          <w:p w14:paraId="1F92D689">
            <w:pPr>
              <w:pStyle w:val="4"/>
            </w:pPr>
            <w:r>
              <w:rPr>
                <w:rFonts w:ascii="仿宋_GB2312" w:hAnsi="仿宋_GB2312" w:eastAsia="仿宋_GB2312" w:cs="仿宋_GB2312"/>
              </w:rPr>
              <w:t>提供缴费所属日期为投标截止时间前12个月内任一月份（投标截止时间当月不计入）的增值税（或企业所得税）缴费凭据或税务机关出具的完税证明/或在法规范围内不需提供的应出具书面声明</w:t>
            </w:r>
          </w:p>
        </w:tc>
        <w:tc>
          <w:tcPr>
            <w:tcW w:w="1661" w:type="dxa"/>
          </w:tcPr>
          <w:p w14:paraId="055F88D2">
            <w:pPr>
              <w:pStyle w:val="4"/>
            </w:pPr>
            <w:r>
              <w:rPr>
                <w:rFonts w:ascii="仿宋_GB2312" w:hAnsi="仿宋_GB2312" w:eastAsia="仿宋_GB2312" w:cs="仿宋_GB2312"/>
              </w:rPr>
              <w:t>供应商应提交的相关资格证明材料.docx</w:t>
            </w:r>
          </w:p>
        </w:tc>
      </w:tr>
      <w:tr w14:paraId="5B64B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246E17">
            <w:pPr>
              <w:pStyle w:val="4"/>
            </w:pPr>
            <w:r>
              <w:rPr>
                <w:rFonts w:ascii="仿宋_GB2312" w:hAnsi="仿宋_GB2312" w:eastAsia="仿宋_GB2312" w:cs="仿宋_GB2312"/>
              </w:rPr>
              <w:t>5</w:t>
            </w:r>
          </w:p>
        </w:tc>
        <w:tc>
          <w:tcPr>
            <w:tcW w:w="2492" w:type="dxa"/>
          </w:tcPr>
          <w:p w14:paraId="595298CE">
            <w:pPr>
              <w:pStyle w:val="4"/>
            </w:pPr>
            <w:r>
              <w:rPr>
                <w:rFonts w:ascii="仿宋_GB2312" w:hAnsi="仿宋_GB2312" w:eastAsia="仿宋_GB2312" w:cs="仿宋_GB2312"/>
              </w:rPr>
              <w:t>具有依法缴纳社会保障资金的良好记录</w:t>
            </w:r>
          </w:p>
        </w:tc>
        <w:tc>
          <w:tcPr>
            <w:tcW w:w="3322" w:type="dxa"/>
          </w:tcPr>
          <w:p w14:paraId="14971C19">
            <w:pPr>
              <w:pStyle w:val="4"/>
            </w:pPr>
            <w:r>
              <w:rPr>
                <w:rFonts w:ascii="仿宋_GB2312" w:hAnsi="仿宋_GB2312" w:eastAsia="仿宋_GB2312" w:cs="仿宋_GB2312"/>
              </w:rPr>
              <w:t>提供缴费所属日期为投标截止时间前12个月内任一月份（投标截止时间当月不计入）的缴费凭据或社保机关出具的缴费证明/或在法规范围内不需提供的应出具书面声明</w:t>
            </w:r>
          </w:p>
        </w:tc>
        <w:tc>
          <w:tcPr>
            <w:tcW w:w="1661" w:type="dxa"/>
          </w:tcPr>
          <w:p w14:paraId="6CB7DBC7">
            <w:pPr>
              <w:pStyle w:val="4"/>
            </w:pPr>
            <w:r>
              <w:rPr>
                <w:rFonts w:ascii="仿宋_GB2312" w:hAnsi="仿宋_GB2312" w:eastAsia="仿宋_GB2312" w:cs="仿宋_GB2312"/>
              </w:rPr>
              <w:t>供应商应提交的相关资格证明材料.docx</w:t>
            </w:r>
          </w:p>
        </w:tc>
      </w:tr>
      <w:tr w14:paraId="02F69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1C8369">
            <w:pPr>
              <w:pStyle w:val="4"/>
            </w:pPr>
            <w:r>
              <w:rPr>
                <w:rFonts w:ascii="仿宋_GB2312" w:hAnsi="仿宋_GB2312" w:eastAsia="仿宋_GB2312" w:cs="仿宋_GB2312"/>
              </w:rPr>
              <w:t>6</w:t>
            </w:r>
          </w:p>
        </w:tc>
        <w:tc>
          <w:tcPr>
            <w:tcW w:w="2492" w:type="dxa"/>
          </w:tcPr>
          <w:p w14:paraId="1693D299">
            <w:pPr>
              <w:pStyle w:val="4"/>
            </w:pPr>
            <w:r>
              <w:rPr>
                <w:rFonts w:ascii="仿宋_GB2312" w:hAnsi="仿宋_GB2312" w:eastAsia="仿宋_GB2312" w:cs="仿宋_GB2312"/>
              </w:rPr>
              <w:t>设备和专业技术能力</w:t>
            </w:r>
          </w:p>
        </w:tc>
        <w:tc>
          <w:tcPr>
            <w:tcW w:w="3322" w:type="dxa"/>
          </w:tcPr>
          <w:p w14:paraId="746AC254">
            <w:pPr>
              <w:pStyle w:val="4"/>
            </w:pPr>
            <w:r>
              <w:rPr>
                <w:rFonts w:ascii="仿宋_GB2312" w:hAnsi="仿宋_GB2312" w:eastAsia="仿宋_GB2312" w:cs="仿宋_GB2312"/>
              </w:rPr>
              <w:t>具有履行合同所必需的设备和专业技术能力的书面声明</w:t>
            </w:r>
          </w:p>
        </w:tc>
        <w:tc>
          <w:tcPr>
            <w:tcW w:w="1661" w:type="dxa"/>
          </w:tcPr>
          <w:p w14:paraId="7D3D168B">
            <w:pPr>
              <w:pStyle w:val="4"/>
            </w:pPr>
            <w:r>
              <w:rPr>
                <w:rFonts w:ascii="仿宋_GB2312" w:hAnsi="仿宋_GB2312" w:eastAsia="仿宋_GB2312" w:cs="仿宋_GB2312"/>
              </w:rPr>
              <w:t>供应商应提交的相关资格证明材料.docx</w:t>
            </w:r>
          </w:p>
        </w:tc>
      </w:tr>
      <w:tr w14:paraId="02678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AFBD29">
            <w:pPr>
              <w:pStyle w:val="4"/>
            </w:pPr>
            <w:r>
              <w:rPr>
                <w:rFonts w:ascii="仿宋_GB2312" w:hAnsi="仿宋_GB2312" w:eastAsia="仿宋_GB2312" w:cs="仿宋_GB2312"/>
              </w:rPr>
              <w:t>7</w:t>
            </w:r>
          </w:p>
        </w:tc>
        <w:tc>
          <w:tcPr>
            <w:tcW w:w="2492" w:type="dxa"/>
          </w:tcPr>
          <w:p w14:paraId="39DDA857">
            <w:pPr>
              <w:pStyle w:val="4"/>
            </w:pPr>
            <w:r>
              <w:rPr>
                <w:rFonts w:ascii="仿宋_GB2312" w:hAnsi="仿宋_GB2312" w:eastAsia="仿宋_GB2312" w:cs="仿宋_GB2312"/>
              </w:rPr>
              <w:t>没有重大违法记录的书面声明</w:t>
            </w:r>
          </w:p>
        </w:tc>
        <w:tc>
          <w:tcPr>
            <w:tcW w:w="3322" w:type="dxa"/>
          </w:tcPr>
          <w:p w14:paraId="55EF64FC">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48A23824">
            <w:pPr>
              <w:pStyle w:val="4"/>
            </w:pPr>
            <w:r>
              <w:rPr>
                <w:rFonts w:ascii="仿宋_GB2312" w:hAnsi="仿宋_GB2312" w:eastAsia="仿宋_GB2312" w:cs="仿宋_GB2312"/>
              </w:rPr>
              <w:t>供应商应提交的相关资格证明材料.docx</w:t>
            </w:r>
          </w:p>
        </w:tc>
      </w:tr>
      <w:tr w14:paraId="3AFBA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6A8BA1">
            <w:pPr>
              <w:pStyle w:val="4"/>
            </w:pPr>
            <w:r>
              <w:rPr>
                <w:rFonts w:ascii="仿宋_GB2312" w:hAnsi="仿宋_GB2312" w:eastAsia="仿宋_GB2312" w:cs="仿宋_GB2312"/>
              </w:rPr>
              <w:t>8</w:t>
            </w:r>
          </w:p>
        </w:tc>
        <w:tc>
          <w:tcPr>
            <w:tcW w:w="2492" w:type="dxa"/>
          </w:tcPr>
          <w:p w14:paraId="2196B52A">
            <w:pPr>
              <w:pStyle w:val="4"/>
            </w:pPr>
            <w:r>
              <w:rPr>
                <w:rFonts w:ascii="仿宋_GB2312" w:hAnsi="仿宋_GB2312" w:eastAsia="仿宋_GB2312" w:cs="仿宋_GB2312"/>
              </w:rPr>
              <w:t>法定代表人证明书或法定代表人授权书</w:t>
            </w:r>
          </w:p>
        </w:tc>
        <w:tc>
          <w:tcPr>
            <w:tcW w:w="3322" w:type="dxa"/>
          </w:tcPr>
          <w:p w14:paraId="6DCE82DE">
            <w:pPr>
              <w:pStyle w:val="4"/>
            </w:pPr>
            <w:r>
              <w:rPr>
                <w:rFonts w:ascii="仿宋_GB2312" w:hAnsi="仿宋_GB2312" w:eastAsia="仿宋_GB2312" w:cs="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w="1661" w:type="dxa"/>
          </w:tcPr>
          <w:p w14:paraId="5827A88F">
            <w:pPr>
              <w:pStyle w:val="4"/>
            </w:pPr>
            <w:r>
              <w:rPr>
                <w:rFonts w:ascii="仿宋_GB2312" w:hAnsi="仿宋_GB2312" w:eastAsia="仿宋_GB2312" w:cs="仿宋_GB2312"/>
              </w:rPr>
              <w:t>供应商应提交的相关资格证明材料.docx</w:t>
            </w:r>
          </w:p>
        </w:tc>
      </w:tr>
      <w:tr w14:paraId="5BCD2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D29621">
            <w:pPr>
              <w:pStyle w:val="4"/>
            </w:pPr>
            <w:r>
              <w:rPr>
                <w:rFonts w:ascii="仿宋_GB2312" w:hAnsi="仿宋_GB2312" w:eastAsia="仿宋_GB2312" w:cs="仿宋_GB2312"/>
              </w:rPr>
              <w:t>9</w:t>
            </w:r>
          </w:p>
        </w:tc>
        <w:tc>
          <w:tcPr>
            <w:tcW w:w="2492" w:type="dxa"/>
          </w:tcPr>
          <w:p w14:paraId="4FC2D69D">
            <w:pPr>
              <w:pStyle w:val="4"/>
            </w:pPr>
            <w:r>
              <w:rPr>
                <w:rFonts w:ascii="仿宋_GB2312" w:hAnsi="仿宋_GB2312" w:eastAsia="仿宋_GB2312" w:cs="仿宋_GB2312"/>
              </w:rPr>
              <w:t>控股管理关系</w:t>
            </w:r>
          </w:p>
        </w:tc>
        <w:tc>
          <w:tcPr>
            <w:tcW w:w="3322" w:type="dxa"/>
          </w:tcPr>
          <w:p w14:paraId="33B0516C">
            <w:pPr>
              <w:pStyle w:val="4"/>
            </w:pPr>
            <w:r>
              <w:rPr>
                <w:rFonts w:ascii="仿宋_GB2312" w:hAnsi="仿宋_GB2312" w:eastAsia="仿宋_GB2312" w:cs="仿宋_GB2312"/>
              </w:rPr>
              <w:t>单位负责人为同一人或者存在直接控股、管理关系的不同供应商，不得参加同一合同项下的政府采购活动</w:t>
            </w:r>
          </w:p>
        </w:tc>
        <w:tc>
          <w:tcPr>
            <w:tcW w:w="1661" w:type="dxa"/>
          </w:tcPr>
          <w:p w14:paraId="4DC1813F">
            <w:pPr>
              <w:pStyle w:val="4"/>
            </w:pPr>
            <w:r>
              <w:rPr>
                <w:rFonts w:ascii="仿宋_GB2312" w:hAnsi="仿宋_GB2312" w:eastAsia="仿宋_GB2312" w:cs="仿宋_GB2312"/>
              </w:rPr>
              <w:t>供应商应提交的相关资格证明材料.docx</w:t>
            </w:r>
          </w:p>
        </w:tc>
      </w:tr>
      <w:tr w14:paraId="22C9F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8DB74B">
            <w:pPr>
              <w:pStyle w:val="4"/>
            </w:pPr>
            <w:r>
              <w:rPr>
                <w:rFonts w:ascii="仿宋_GB2312" w:hAnsi="仿宋_GB2312" w:eastAsia="仿宋_GB2312" w:cs="仿宋_GB2312"/>
              </w:rPr>
              <w:t>10</w:t>
            </w:r>
          </w:p>
        </w:tc>
        <w:tc>
          <w:tcPr>
            <w:tcW w:w="2492" w:type="dxa"/>
          </w:tcPr>
          <w:p w14:paraId="7E2EEF6B">
            <w:pPr>
              <w:pStyle w:val="4"/>
            </w:pPr>
            <w:r>
              <w:rPr>
                <w:rFonts w:ascii="仿宋_GB2312" w:hAnsi="仿宋_GB2312" w:eastAsia="仿宋_GB2312" w:cs="仿宋_GB2312"/>
              </w:rPr>
              <w:t>非联合体投标</w:t>
            </w:r>
          </w:p>
        </w:tc>
        <w:tc>
          <w:tcPr>
            <w:tcW w:w="3322" w:type="dxa"/>
          </w:tcPr>
          <w:p w14:paraId="27B6A270">
            <w:pPr>
              <w:pStyle w:val="4"/>
            </w:pPr>
            <w:r>
              <w:rPr>
                <w:rFonts w:ascii="仿宋_GB2312" w:hAnsi="仿宋_GB2312" w:eastAsia="仿宋_GB2312" w:cs="仿宋_GB2312"/>
              </w:rPr>
              <w:t>本项目不接受联合体投标，提供非联合体投标声明</w:t>
            </w:r>
          </w:p>
        </w:tc>
        <w:tc>
          <w:tcPr>
            <w:tcW w:w="1661" w:type="dxa"/>
          </w:tcPr>
          <w:p w14:paraId="1ABF65DC">
            <w:pPr>
              <w:pStyle w:val="4"/>
            </w:pPr>
            <w:r>
              <w:rPr>
                <w:rFonts w:ascii="仿宋_GB2312" w:hAnsi="仿宋_GB2312" w:eastAsia="仿宋_GB2312" w:cs="仿宋_GB2312"/>
              </w:rPr>
              <w:t>供应商应提交的相关资格证明材料.docx</w:t>
            </w:r>
          </w:p>
        </w:tc>
      </w:tr>
    </w:tbl>
    <w:p w14:paraId="69D3A0B8">
      <w:pPr>
        <w:pStyle w:val="4"/>
        <w:outlineLvl w:val="2"/>
      </w:pPr>
      <w:r>
        <w:rPr>
          <w:rFonts w:ascii="仿宋_GB2312" w:hAnsi="仿宋_GB2312" w:eastAsia="仿宋_GB2312" w:cs="仿宋_GB2312"/>
          <w:b/>
          <w:sz w:val="28"/>
        </w:rPr>
        <w:t>4.3落实政府采购政策资格审查</w:t>
      </w:r>
    </w:p>
    <w:p w14:paraId="0C2B296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1E39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7AE3D0">
            <w:pPr>
              <w:pStyle w:val="4"/>
            </w:pPr>
            <w:r>
              <w:rPr>
                <w:rFonts w:ascii="仿宋_GB2312" w:hAnsi="仿宋_GB2312" w:eastAsia="仿宋_GB2312" w:cs="仿宋_GB2312"/>
              </w:rPr>
              <w:t>序号</w:t>
            </w:r>
          </w:p>
        </w:tc>
        <w:tc>
          <w:tcPr>
            <w:tcW w:w="2492" w:type="dxa"/>
          </w:tcPr>
          <w:p w14:paraId="32405D87">
            <w:pPr>
              <w:pStyle w:val="4"/>
            </w:pPr>
            <w:r>
              <w:rPr>
                <w:rFonts w:ascii="仿宋_GB2312" w:hAnsi="仿宋_GB2312" w:eastAsia="仿宋_GB2312" w:cs="仿宋_GB2312"/>
              </w:rPr>
              <w:t>审查内容</w:t>
            </w:r>
          </w:p>
        </w:tc>
        <w:tc>
          <w:tcPr>
            <w:tcW w:w="3322" w:type="dxa"/>
          </w:tcPr>
          <w:p w14:paraId="2986B252">
            <w:pPr>
              <w:pStyle w:val="4"/>
            </w:pPr>
            <w:r>
              <w:rPr>
                <w:rFonts w:ascii="仿宋_GB2312" w:hAnsi="仿宋_GB2312" w:eastAsia="仿宋_GB2312" w:cs="仿宋_GB2312"/>
              </w:rPr>
              <w:t>具体标准和要求</w:t>
            </w:r>
          </w:p>
        </w:tc>
        <w:tc>
          <w:tcPr>
            <w:tcW w:w="1661" w:type="dxa"/>
          </w:tcPr>
          <w:p w14:paraId="26195A4B">
            <w:pPr>
              <w:pStyle w:val="4"/>
            </w:pPr>
            <w:r>
              <w:rPr>
                <w:rFonts w:ascii="仿宋_GB2312" w:hAnsi="仿宋_GB2312" w:eastAsia="仿宋_GB2312" w:cs="仿宋_GB2312"/>
              </w:rPr>
              <w:t>关联投标（响应）文件格式文件</w:t>
            </w:r>
          </w:p>
        </w:tc>
      </w:tr>
      <w:tr w14:paraId="2DD03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E6910C6">
            <w:pPr>
              <w:pStyle w:val="4"/>
            </w:pPr>
            <w:r>
              <w:rPr>
                <w:rFonts w:ascii="仿宋_GB2312" w:hAnsi="仿宋_GB2312" w:eastAsia="仿宋_GB2312" w:cs="仿宋_GB2312"/>
              </w:rPr>
              <w:t xml:space="preserve"> 无</w:t>
            </w:r>
          </w:p>
        </w:tc>
      </w:tr>
    </w:tbl>
    <w:p w14:paraId="636365D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FBADCB">
      <w:pPr>
        <w:pStyle w:val="4"/>
        <w:jc w:val="center"/>
        <w:outlineLvl w:val="1"/>
      </w:pPr>
      <w:r>
        <w:rPr>
          <w:rFonts w:ascii="仿宋_GB2312" w:hAnsi="仿宋_GB2312" w:eastAsia="仿宋_GB2312" w:cs="仿宋_GB2312"/>
          <w:b/>
          <w:sz w:val="36"/>
        </w:rPr>
        <w:t>第五章 评标办法</w:t>
      </w:r>
    </w:p>
    <w:p w14:paraId="2B4C75D0">
      <w:pPr>
        <w:pStyle w:val="4"/>
        <w:outlineLvl w:val="2"/>
      </w:pPr>
      <w:r>
        <w:rPr>
          <w:rFonts w:ascii="仿宋_GB2312" w:hAnsi="仿宋_GB2312" w:eastAsia="仿宋_GB2312" w:cs="仿宋_GB2312"/>
          <w:b/>
          <w:sz w:val="28"/>
        </w:rPr>
        <w:t>5.1 总则</w:t>
      </w:r>
    </w:p>
    <w:p w14:paraId="6321BA40">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一、根据《中华人民共和国政府采购法》《中华人民共和国政府采购法实施条例》《政府采购货物和服务招标投标管理办法》等法律规章，结合采购项目特点制定本评标办法。</w:t>
      </w:r>
    </w:p>
    <w:p w14:paraId="03D0C7E3">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2A2DC5D8">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5485E2C3">
      <w:pPr>
        <w:pStyle w:val="4"/>
        <w:ind w:firstLine="480"/>
      </w:pPr>
      <w:r>
        <w:rPr>
          <w:rFonts w:ascii="仿宋_GB2312" w:hAnsi="仿宋_GB2312" w:eastAsia="仿宋_GB2312" w:cs="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14:paraId="4BEECCA4">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109EB564">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047D61FD">
      <w:pPr>
        <w:pStyle w:val="4"/>
        <w:outlineLvl w:val="2"/>
      </w:pPr>
      <w:r>
        <w:rPr>
          <w:rFonts w:ascii="仿宋_GB2312" w:hAnsi="仿宋_GB2312" w:eastAsia="仿宋_GB2312" w:cs="仿宋_GB2312"/>
          <w:b/>
          <w:sz w:val="28"/>
        </w:rPr>
        <w:t>5.2评标委员会</w:t>
      </w:r>
    </w:p>
    <w:p w14:paraId="5378C763">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7DC69BF">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50610049">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5002B2A">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72675E67">
      <w:pPr>
        <w:pStyle w:val="4"/>
        <w:ind w:firstLine="480"/>
      </w:pPr>
      <w:r>
        <w:rPr>
          <w:rFonts w:ascii="仿宋_GB2312" w:hAnsi="仿宋_GB2312" w:eastAsia="仿宋_GB2312" w:cs="仿宋_GB2312"/>
        </w:rPr>
        <w:t>（一）熟悉和理解招标文件；</w:t>
      </w:r>
    </w:p>
    <w:p w14:paraId="3ACA91B3">
      <w:pPr>
        <w:pStyle w:val="4"/>
        <w:ind w:firstLine="480"/>
      </w:pPr>
      <w:r>
        <w:rPr>
          <w:rFonts w:ascii="仿宋_GB2312" w:hAnsi="仿宋_GB2312" w:eastAsia="仿宋_GB2312" w:cs="仿宋_GB2312"/>
        </w:rPr>
        <w:t>（二）审查供应商投标文件等是否满足招标文件要求，并作出评价；</w:t>
      </w:r>
    </w:p>
    <w:p w14:paraId="22BEA225">
      <w:pPr>
        <w:pStyle w:val="4"/>
        <w:ind w:firstLine="480"/>
      </w:pPr>
      <w:r>
        <w:rPr>
          <w:rFonts w:ascii="仿宋_GB2312" w:hAnsi="仿宋_GB2312" w:eastAsia="仿宋_GB2312" w:cs="仿宋_GB2312"/>
        </w:rPr>
        <w:t>（三）根据需要要求采购组织单位对招标文件作出解释；根据需要要求供应商对投标文件有关事项作出 澄清、说明或者更正；</w:t>
      </w:r>
    </w:p>
    <w:p w14:paraId="06004206">
      <w:pPr>
        <w:pStyle w:val="4"/>
        <w:ind w:firstLine="480"/>
      </w:pPr>
      <w:r>
        <w:rPr>
          <w:rFonts w:ascii="仿宋_GB2312" w:hAnsi="仿宋_GB2312" w:eastAsia="仿宋_GB2312" w:cs="仿宋_GB2312"/>
        </w:rPr>
        <w:t>（四）推荐中标候选供应商，或者受采购人委托确定中标供应商；</w:t>
      </w:r>
    </w:p>
    <w:p w14:paraId="4BC40C90">
      <w:pPr>
        <w:pStyle w:val="4"/>
        <w:ind w:firstLine="480"/>
      </w:pPr>
      <w:r>
        <w:rPr>
          <w:rFonts w:ascii="仿宋_GB2312" w:hAnsi="仿宋_GB2312" w:eastAsia="仿宋_GB2312" w:cs="仿宋_GB2312"/>
        </w:rPr>
        <w:t>（五）起草评标报告并进行签署；</w:t>
      </w:r>
    </w:p>
    <w:p w14:paraId="1110F484">
      <w:pPr>
        <w:pStyle w:val="4"/>
        <w:ind w:firstLine="480"/>
      </w:pPr>
      <w:r>
        <w:rPr>
          <w:rFonts w:ascii="仿宋_GB2312" w:hAnsi="仿宋_GB2312" w:eastAsia="仿宋_GB2312" w:cs="仿宋_GB2312"/>
        </w:rPr>
        <w:t>（六）向采购组织单位、财政部门或者其他监督部门报告非法干预评审工作的行为；</w:t>
      </w:r>
    </w:p>
    <w:p w14:paraId="038C7374">
      <w:pPr>
        <w:pStyle w:val="4"/>
        <w:ind w:firstLine="480"/>
      </w:pPr>
      <w:r>
        <w:rPr>
          <w:rFonts w:ascii="仿宋_GB2312" w:hAnsi="仿宋_GB2312" w:eastAsia="仿宋_GB2312" w:cs="仿宋_GB2312"/>
        </w:rPr>
        <w:t>（七）法律、法规和规章规定的其他职责。</w:t>
      </w:r>
    </w:p>
    <w:p w14:paraId="51540BD5">
      <w:pPr>
        <w:pStyle w:val="4"/>
        <w:outlineLvl w:val="2"/>
      </w:pPr>
      <w:r>
        <w:rPr>
          <w:rFonts w:ascii="仿宋_GB2312" w:hAnsi="仿宋_GB2312" w:eastAsia="仿宋_GB2312" w:cs="仿宋_GB2312"/>
          <w:b/>
          <w:sz w:val="28"/>
        </w:rPr>
        <w:t>5.3评标方法</w:t>
      </w:r>
    </w:p>
    <w:p w14:paraId="55BA6275">
      <w:pPr>
        <w:pStyle w:val="4"/>
      </w:pPr>
      <w:r>
        <w:rPr>
          <w:rFonts w:ascii="仿宋_GB2312" w:hAnsi="仿宋_GB2312" w:eastAsia="仿宋_GB2312" w:cs="仿宋_GB2312"/>
        </w:rPr>
        <w:t>采购包1：综合评分法</w:t>
      </w:r>
    </w:p>
    <w:p w14:paraId="29F2DA83">
      <w:pPr>
        <w:pStyle w:val="4"/>
        <w:outlineLvl w:val="2"/>
      </w:pPr>
      <w:r>
        <w:rPr>
          <w:rFonts w:ascii="仿宋_GB2312" w:hAnsi="仿宋_GB2312" w:eastAsia="仿宋_GB2312" w:cs="仿宋_GB2312"/>
          <w:b/>
          <w:sz w:val="28"/>
        </w:rPr>
        <w:t>5.4评标程序</w:t>
      </w:r>
    </w:p>
    <w:p w14:paraId="5E4DEEEA">
      <w:pPr>
        <w:pStyle w:val="4"/>
        <w:outlineLvl w:val="3"/>
      </w:pPr>
      <w:r>
        <w:rPr>
          <w:rFonts w:ascii="仿宋_GB2312" w:hAnsi="仿宋_GB2312" w:eastAsia="仿宋_GB2312" w:cs="仿宋_GB2312"/>
          <w:b/>
          <w:sz w:val="24"/>
        </w:rPr>
        <w:t>5.4.1熟悉和理解招标文件和停止评标</w:t>
      </w:r>
    </w:p>
    <w:p w14:paraId="1E6BADBE">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7DB9E542">
      <w:pPr>
        <w:pStyle w:val="4"/>
        <w:ind w:firstLine="480"/>
      </w:pPr>
      <w:r>
        <w:rPr>
          <w:rFonts w:ascii="仿宋_GB2312" w:hAnsi="仿宋_GB2312" w:eastAsia="仿宋_GB2312" w:cs="仿宋_GB2312"/>
        </w:rPr>
        <w:t>二、本招标文件有下列情形之一的，评标委员会应当停止评标：</w:t>
      </w:r>
    </w:p>
    <w:p w14:paraId="77E24C10">
      <w:pPr>
        <w:pStyle w:val="4"/>
        <w:ind w:firstLine="480"/>
      </w:pPr>
      <w:r>
        <w:rPr>
          <w:rFonts w:ascii="仿宋_GB2312" w:hAnsi="仿宋_GB2312" w:eastAsia="仿宋_GB2312" w:cs="仿宋_GB2312"/>
        </w:rPr>
        <w:t>（一）招标文件的规定存在歧义、重大缺陷的；</w:t>
      </w:r>
    </w:p>
    <w:p w14:paraId="175FA6E6">
      <w:pPr>
        <w:pStyle w:val="4"/>
        <w:ind w:firstLine="480"/>
      </w:pPr>
      <w:r>
        <w:rPr>
          <w:rFonts w:ascii="仿宋_GB2312" w:hAnsi="仿宋_GB2312" w:eastAsia="仿宋_GB2312" w:cs="仿宋_GB2312"/>
        </w:rPr>
        <w:t>（二）招标文件明显以不合理条件对供应商实行差别待遇或者歧视待遇的；</w:t>
      </w:r>
    </w:p>
    <w:p w14:paraId="2D204110">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10652FB6">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3D1C248F">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35FBE6E0">
      <w:pPr>
        <w:pStyle w:val="4"/>
        <w:ind w:firstLine="480"/>
      </w:pPr>
      <w:r>
        <w:rPr>
          <w:rFonts w:ascii="仿宋_GB2312" w:hAnsi="仿宋_GB2312" w:eastAsia="仿宋_GB2312" w:cs="仿宋_GB2312"/>
        </w:rPr>
        <w:t>（六）招标文件将投标人的资格条件列为评分因素的；</w:t>
      </w:r>
    </w:p>
    <w:p w14:paraId="5B61B3B7">
      <w:pPr>
        <w:pStyle w:val="4"/>
        <w:ind w:firstLine="480"/>
      </w:pPr>
      <w:r>
        <w:rPr>
          <w:rFonts w:ascii="仿宋_GB2312" w:hAnsi="仿宋_GB2312" w:eastAsia="仿宋_GB2312" w:cs="仿宋_GB2312"/>
        </w:rPr>
        <w:t>（七）招标文件有违反国家其他有关强制性规定的情形。</w:t>
      </w:r>
    </w:p>
    <w:p w14:paraId="7B619314">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58A716F9">
      <w:pPr>
        <w:pStyle w:val="4"/>
        <w:ind w:firstLine="480"/>
        <w:jc w:val="left"/>
      </w:pP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03D94A6F">
      <w:pPr>
        <w:pStyle w:val="4"/>
        <w:outlineLvl w:val="3"/>
      </w:pPr>
      <w:r>
        <w:rPr>
          <w:rFonts w:ascii="仿宋_GB2312" w:hAnsi="仿宋_GB2312" w:eastAsia="仿宋_GB2312" w:cs="仿宋_GB2312"/>
          <w:b/>
          <w:sz w:val="24"/>
        </w:rPr>
        <w:t>5.4.2符合性审查</w:t>
      </w:r>
    </w:p>
    <w:p w14:paraId="105BDF71">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6235B9AC">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2085890C">
      <w:pPr>
        <w:pStyle w:val="4"/>
        <w:ind w:firstLine="480"/>
      </w:pPr>
      <w:r>
        <w:rPr>
          <w:rFonts w:ascii="仿宋_GB2312" w:hAnsi="仿宋_GB2312" w:eastAsia="仿宋_GB2312" w:cs="仿宋_GB2312"/>
        </w:rPr>
        <w:t>符合性审查标准见下表（按以下顺序审查）：</w:t>
      </w:r>
    </w:p>
    <w:p w14:paraId="780FDB0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25DA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E152F0">
            <w:pPr>
              <w:pStyle w:val="4"/>
            </w:pPr>
            <w:r>
              <w:rPr>
                <w:rFonts w:ascii="仿宋_GB2312" w:hAnsi="仿宋_GB2312" w:eastAsia="仿宋_GB2312" w:cs="仿宋_GB2312"/>
              </w:rPr>
              <w:t>序号</w:t>
            </w:r>
          </w:p>
        </w:tc>
        <w:tc>
          <w:tcPr>
            <w:tcW w:w="2492" w:type="dxa"/>
          </w:tcPr>
          <w:p w14:paraId="041B2918">
            <w:pPr>
              <w:pStyle w:val="4"/>
            </w:pPr>
            <w:r>
              <w:rPr>
                <w:rFonts w:ascii="仿宋_GB2312" w:hAnsi="仿宋_GB2312" w:eastAsia="仿宋_GB2312" w:cs="仿宋_GB2312"/>
              </w:rPr>
              <w:t>审查内容</w:t>
            </w:r>
          </w:p>
        </w:tc>
        <w:tc>
          <w:tcPr>
            <w:tcW w:w="3322" w:type="dxa"/>
          </w:tcPr>
          <w:p w14:paraId="57D95A1C">
            <w:pPr>
              <w:pStyle w:val="4"/>
            </w:pPr>
            <w:r>
              <w:rPr>
                <w:rFonts w:ascii="仿宋_GB2312" w:hAnsi="仿宋_GB2312" w:eastAsia="仿宋_GB2312" w:cs="仿宋_GB2312"/>
              </w:rPr>
              <w:t>具体标准和要求</w:t>
            </w:r>
          </w:p>
        </w:tc>
        <w:tc>
          <w:tcPr>
            <w:tcW w:w="1661" w:type="dxa"/>
          </w:tcPr>
          <w:p w14:paraId="74A625CF">
            <w:pPr>
              <w:pStyle w:val="4"/>
            </w:pPr>
            <w:r>
              <w:rPr>
                <w:rFonts w:ascii="仿宋_GB2312" w:hAnsi="仿宋_GB2312" w:eastAsia="仿宋_GB2312" w:cs="仿宋_GB2312"/>
              </w:rPr>
              <w:t>关联投标（响应）文件格式文件</w:t>
            </w:r>
          </w:p>
        </w:tc>
      </w:tr>
      <w:tr w14:paraId="6C9BE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CECD08">
            <w:pPr>
              <w:pStyle w:val="4"/>
            </w:pPr>
            <w:r>
              <w:rPr>
                <w:rFonts w:ascii="仿宋_GB2312" w:hAnsi="仿宋_GB2312" w:eastAsia="仿宋_GB2312" w:cs="仿宋_GB2312"/>
              </w:rPr>
              <w:t>1</w:t>
            </w:r>
          </w:p>
        </w:tc>
        <w:tc>
          <w:tcPr>
            <w:tcW w:w="2492" w:type="dxa"/>
          </w:tcPr>
          <w:p w14:paraId="4BE07E43">
            <w:pPr>
              <w:pStyle w:val="4"/>
            </w:pPr>
            <w:r>
              <w:rPr>
                <w:rFonts w:ascii="仿宋_GB2312" w:hAnsi="仿宋_GB2312" w:eastAsia="仿宋_GB2312" w:cs="仿宋_GB2312"/>
              </w:rPr>
              <w:t>不正当竞争预防措施（实质性要求）</w:t>
            </w:r>
          </w:p>
        </w:tc>
        <w:tc>
          <w:tcPr>
            <w:tcW w:w="3322" w:type="dxa"/>
          </w:tcPr>
          <w:p w14:paraId="54909BC0">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6D99A70A">
            <w:pPr>
              <w:pStyle w:val="4"/>
            </w:pPr>
            <w:r>
              <w:rPr>
                <w:rFonts w:ascii="仿宋_GB2312" w:hAnsi="仿宋_GB2312" w:eastAsia="仿宋_GB2312" w:cs="仿宋_GB2312"/>
              </w:rPr>
              <w:t>开标一览表 标的清单</w:t>
            </w:r>
          </w:p>
        </w:tc>
      </w:tr>
      <w:tr w14:paraId="6CF8B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2835E0">
            <w:pPr>
              <w:pStyle w:val="4"/>
            </w:pPr>
            <w:r>
              <w:rPr>
                <w:rFonts w:ascii="仿宋_GB2312" w:hAnsi="仿宋_GB2312" w:eastAsia="仿宋_GB2312" w:cs="仿宋_GB2312"/>
              </w:rPr>
              <w:t>2</w:t>
            </w:r>
          </w:p>
        </w:tc>
        <w:tc>
          <w:tcPr>
            <w:tcW w:w="2492" w:type="dxa"/>
          </w:tcPr>
          <w:p w14:paraId="723747A9">
            <w:pPr>
              <w:pStyle w:val="4"/>
            </w:pPr>
            <w:r>
              <w:rPr>
                <w:rFonts w:ascii="仿宋_GB2312" w:hAnsi="仿宋_GB2312" w:eastAsia="仿宋_GB2312" w:cs="仿宋_GB2312"/>
              </w:rPr>
              <w:t>投标文件内容</w:t>
            </w:r>
          </w:p>
        </w:tc>
        <w:tc>
          <w:tcPr>
            <w:tcW w:w="3322" w:type="dxa"/>
          </w:tcPr>
          <w:p w14:paraId="72D19660">
            <w:pPr>
              <w:pStyle w:val="4"/>
            </w:pPr>
            <w:r>
              <w:rPr>
                <w:rFonts w:ascii="仿宋_GB2312" w:hAnsi="仿宋_GB2312" w:eastAsia="仿宋_GB2312" w:cs="仿宋_GB2312"/>
              </w:rPr>
              <w:t>投标文件内容齐全、无遗漏</w:t>
            </w:r>
          </w:p>
        </w:tc>
        <w:tc>
          <w:tcPr>
            <w:tcW w:w="1661" w:type="dxa"/>
          </w:tcPr>
          <w:p w14:paraId="3349B841">
            <w:pPr>
              <w:pStyle w:val="4"/>
            </w:pPr>
            <w:r>
              <w:rPr>
                <w:rFonts w:ascii="仿宋_GB2312" w:hAnsi="仿宋_GB2312" w:eastAsia="仿宋_GB2312" w:cs="仿宋_GB2312"/>
              </w:rPr>
              <w:t>投标函 投标文件封面</w:t>
            </w:r>
          </w:p>
        </w:tc>
      </w:tr>
      <w:tr w14:paraId="41CE2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999918">
            <w:pPr>
              <w:pStyle w:val="4"/>
            </w:pPr>
            <w:r>
              <w:rPr>
                <w:rFonts w:ascii="仿宋_GB2312" w:hAnsi="仿宋_GB2312" w:eastAsia="仿宋_GB2312" w:cs="仿宋_GB2312"/>
              </w:rPr>
              <w:t>3</w:t>
            </w:r>
          </w:p>
        </w:tc>
        <w:tc>
          <w:tcPr>
            <w:tcW w:w="2492" w:type="dxa"/>
          </w:tcPr>
          <w:p w14:paraId="5BE4E694">
            <w:pPr>
              <w:pStyle w:val="4"/>
            </w:pPr>
            <w:r>
              <w:rPr>
                <w:rFonts w:ascii="仿宋_GB2312" w:hAnsi="仿宋_GB2312" w:eastAsia="仿宋_GB2312" w:cs="仿宋_GB2312"/>
              </w:rPr>
              <w:t>报价唯一</w:t>
            </w:r>
          </w:p>
        </w:tc>
        <w:tc>
          <w:tcPr>
            <w:tcW w:w="3322" w:type="dxa"/>
          </w:tcPr>
          <w:p w14:paraId="4899E0FB">
            <w:pPr>
              <w:pStyle w:val="4"/>
            </w:pPr>
            <w:r>
              <w:rPr>
                <w:rFonts w:ascii="仿宋_GB2312" w:hAnsi="仿宋_GB2312" w:eastAsia="仿宋_GB2312" w:cs="仿宋_GB2312"/>
              </w:rPr>
              <w:t>只能有一个有效报价，不得提交选择性报价，且报价不超过招标文件规定的采购预算金额或最高限价</w:t>
            </w:r>
          </w:p>
        </w:tc>
        <w:tc>
          <w:tcPr>
            <w:tcW w:w="1661" w:type="dxa"/>
          </w:tcPr>
          <w:p w14:paraId="05AAC777">
            <w:pPr>
              <w:pStyle w:val="4"/>
            </w:pPr>
            <w:r>
              <w:rPr>
                <w:rFonts w:ascii="仿宋_GB2312" w:hAnsi="仿宋_GB2312" w:eastAsia="仿宋_GB2312" w:cs="仿宋_GB2312"/>
              </w:rPr>
              <w:t>投标文件封面 分项报价.docx</w:t>
            </w:r>
          </w:p>
        </w:tc>
      </w:tr>
      <w:tr w14:paraId="551E8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2D166B">
            <w:pPr>
              <w:pStyle w:val="4"/>
            </w:pPr>
            <w:r>
              <w:rPr>
                <w:rFonts w:ascii="仿宋_GB2312" w:hAnsi="仿宋_GB2312" w:eastAsia="仿宋_GB2312" w:cs="仿宋_GB2312"/>
              </w:rPr>
              <w:t>4</w:t>
            </w:r>
          </w:p>
        </w:tc>
        <w:tc>
          <w:tcPr>
            <w:tcW w:w="2492" w:type="dxa"/>
          </w:tcPr>
          <w:p w14:paraId="78DCABA0">
            <w:pPr>
              <w:pStyle w:val="4"/>
            </w:pPr>
            <w:r>
              <w:rPr>
                <w:rFonts w:ascii="仿宋_GB2312" w:hAnsi="仿宋_GB2312" w:eastAsia="仿宋_GB2312" w:cs="仿宋_GB2312"/>
              </w:rPr>
              <w:t>附加条件</w:t>
            </w:r>
          </w:p>
        </w:tc>
        <w:tc>
          <w:tcPr>
            <w:tcW w:w="3322" w:type="dxa"/>
          </w:tcPr>
          <w:p w14:paraId="0811F746">
            <w:pPr>
              <w:pStyle w:val="4"/>
            </w:pPr>
            <w:r>
              <w:rPr>
                <w:rFonts w:ascii="仿宋_GB2312" w:hAnsi="仿宋_GB2312" w:eastAsia="仿宋_GB2312" w:cs="仿宋_GB2312"/>
              </w:rPr>
              <w:t>不含采购人不能接受的附加条件</w:t>
            </w:r>
          </w:p>
        </w:tc>
        <w:tc>
          <w:tcPr>
            <w:tcW w:w="1661" w:type="dxa"/>
          </w:tcPr>
          <w:p w14:paraId="69914AFE">
            <w:pPr>
              <w:pStyle w:val="4"/>
            </w:pPr>
            <w:r>
              <w:rPr>
                <w:rFonts w:ascii="仿宋_GB2312" w:hAnsi="仿宋_GB2312" w:eastAsia="仿宋_GB2312" w:cs="仿宋_GB2312"/>
              </w:rPr>
              <w:t>服务内容及服务要求应答表 投标文件封面</w:t>
            </w:r>
          </w:p>
        </w:tc>
      </w:tr>
      <w:tr w14:paraId="7FD4F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65C117">
            <w:pPr>
              <w:pStyle w:val="4"/>
            </w:pPr>
            <w:r>
              <w:rPr>
                <w:rFonts w:ascii="仿宋_GB2312" w:hAnsi="仿宋_GB2312" w:eastAsia="仿宋_GB2312" w:cs="仿宋_GB2312"/>
              </w:rPr>
              <w:t>5</w:t>
            </w:r>
          </w:p>
        </w:tc>
        <w:tc>
          <w:tcPr>
            <w:tcW w:w="2492" w:type="dxa"/>
          </w:tcPr>
          <w:p w14:paraId="669B3E40">
            <w:pPr>
              <w:pStyle w:val="4"/>
            </w:pPr>
            <w:r>
              <w:rPr>
                <w:rFonts w:ascii="仿宋_GB2312" w:hAnsi="仿宋_GB2312" w:eastAsia="仿宋_GB2312" w:cs="仿宋_GB2312"/>
              </w:rPr>
              <w:t>投标有效期</w:t>
            </w:r>
          </w:p>
        </w:tc>
        <w:tc>
          <w:tcPr>
            <w:tcW w:w="3322" w:type="dxa"/>
          </w:tcPr>
          <w:p w14:paraId="5EA9DF92">
            <w:pPr>
              <w:pStyle w:val="4"/>
            </w:pPr>
            <w:r>
              <w:rPr>
                <w:rFonts w:ascii="仿宋_GB2312" w:hAnsi="仿宋_GB2312" w:eastAsia="仿宋_GB2312" w:cs="仿宋_GB2312"/>
              </w:rPr>
              <w:t>投标有效期满足招标文件要求</w:t>
            </w:r>
          </w:p>
        </w:tc>
        <w:tc>
          <w:tcPr>
            <w:tcW w:w="1661" w:type="dxa"/>
          </w:tcPr>
          <w:p w14:paraId="5F836B41">
            <w:pPr>
              <w:pStyle w:val="4"/>
            </w:pPr>
            <w:r>
              <w:rPr>
                <w:rFonts w:ascii="仿宋_GB2312" w:hAnsi="仿宋_GB2312" w:eastAsia="仿宋_GB2312" w:cs="仿宋_GB2312"/>
              </w:rPr>
              <w:t>投标函 投标文件封面</w:t>
            </w:r>
          </w:p>
        </w:tc>
      </w:tr>
      <w:tr w14:paraId="34B4A6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9F02AC">
            <w:pPr>
              <w:pStyle w:val="4"/>
            </w:pPr>
            <w:r>
              <w:rPr>
                <w:rFonts w:ascii="仿宋_GB2312" w:hAnsi="仿宋_GB2312" w:eastAsia="仿宋_GB2312" w:cs="仿宋_GB2312"/>
              </w:rPr>
              <w:t>6</w:t>
            </w:r>
          </w:p>
        </w:tc>
        <w:tc>
          <w:tcPr>
            <w:tcW w:w="2492" w:type="dxa"/>
          </w:tcPr>
          <w:p w14:paraId="404B51D1">
            <w:pPr>
              <w:pStyle w:val="4"/>
            </w:pPr>
            <w:r>
              <w:rPr>
                <w:rFonts w:ascii="仿宋_GB2312" w:hAnsi="仿宋_GB2312" w:eastAsia="仿宋_GB2312" w:cs="仿宋_GB2312"/>
              </w:rPr>
              <w:t>服务期</w:t>
            </w:r>
          </w:p>
        </w:tc>
        <w:tc>
          <w:tcPr>
            <w:tcW w:w="3322" w:type="dxa"/>
          </w:tcPr>
          <w:p w14:paraId="70EF9E86">
            <w:pPr>
              <w:pStyle w:val="4"/>
            </w:pPr>
            <w:r>
              <w:rPr>
                <w:rFonts w:ascii="仿宋_GB2312" w:hAnsi="仿宋_GB2312" w:eastAsia="仿宋_GB2312" w:cs="仿宋_GB2312"/>
              </w:rPr>
              <w:t>满足招标文件要求</w:t>
            </w:r>
          </w:p>
        </w:tc>
        <w:tc>
          <w:tcPr>
            <w:tcW w:w="1661" w:type="dxa"/>
          </w:tcPr>
          <w:p w14:paraId="50207F33">
            <w:pPr>
              <w:pStyle w:val="4"/>
            </w:pPr>
            <w:r>
              <w:rPr>
                <w:rFonts w:ascii="仿宋_GB2312" w:hAnsi="仿宋_GB2312" w:eastAsia="仿宋_GB2312" w:cs="仿宋_GB2312"/>
              </w:rPr>
              <w:t>服务内容及服务要求应答表 投标文件封面</w:t>
            </w:r>
          </w:p>
        </w:tc>
      </w:tr>
      <w:tr w14:paraId="02362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DDB22A">
            <w:pPr>
              <w:pStyle w:val="4"/>
            </w:pPr>
            <w:r>
              <w:rPr>
                <w:rFonts w:ascii="仿宋_GB2312" w:hAnsi="仿宋_GB2312" w:eastAsia="仿宋_GB2312" w:cs="仿宋_GB2312"/>
              </w:rPr>
              <w:t>7</w:t>
            </w:r>
          </w:p>
        </w:tc>
        <w:tc>
          <w:tcPr>
            <w:tcW w:w="2492" w:type="dxa"/>
          </w:tcPr>
          <w:p w14:paraId="3E4E2D35">
            <w:pPr>
              <w:pStyle w:val="4"/>
            </w:pPr>
            <w:r>
              <w:rPr>
                <w:rFonts w:ascii="仿宋_GB2312" w:hAnsi="仿宋_GB2312" w:eastAsia="仿宋_GB2312" w:cs="仿宋_GB2312"/>
              </w:rPr>
              <w:t>★号的技术参数</w:t>
            </w:r>
          </w:p>
        </w:tc>
        <w:tc>
          <w:tcPr>
            <w:tcW w:w="3322" w:type="dxa"/>
          </w:tcPr>
          <w:p w14:paraId="471BF760">
            <w:pPr>
              <w:pStyle w:val="4"/>
            </w:pPr>
            <w:r>
              <w:rPr>
                <w:rFonts w:ascii="仿宋_GB2312" w:hAnsi="仿宋_GB2312" w:eastAsia="仿宋_GB2312" w:cs="仿宋_GB2312"/>
              </w:rPr>
              <w:t>带有★号的技术参数为实质性条款，不得有负偏离</w:t>
            </w:r>
          </w:p>
        </w:tc>
        <w:tc>
          <w:tcPr>
            <w:tcW w:w="1661" w:type="dxa"/>
          </w:tcPr>
          <w:p w14:paraId="6B4B6CBF">
            <w:pPr>
              <w:pStyle w:val="4"/>
            </w:pPr>
            <w:r>
              <w:rPr>
                <w:rFonts w:ascii="仿宋_GB2312" w:hAnsi="仿宋_GB2312" w:eastAsia="仿宋_GB2312" w:cs="仿宋_GB2312"/>
              </w:rPr>
              <w:t>服务内容及服务要求应答表 投标文件封面</w:t>
            </w:r>
          </w:p>
        </w:tc>
      </w:tr>
      <w:tr w14:paraId="679EE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AFD162">
            <w:pPr>
              <w:pStyle w:val="4"/>
            </w:pPr>
            <w:r>
              <w:rPr>
                <w:rFonts w:ascii="仿宋_GB2312" w:hAnsi="仿宋_GB2312" w:eastAsia="仿宋_GB2312" w:cs="仿宋_GB2312"/>
              </w:rPr>
              <w:t>8</w:t>
            </w:r>
          </w:p>
        </w:tc>
        <w:tc>
          <w:tcPr>
            <w:tcW w:w="2492" w:type="dxa"/>
          </w:tcPr>
          <w:p w14:paraId="2EF0B5F8">
            <w:pPr>
              <w:pStyle w:val="4"/>
            </w:pPr>
            <w:r>
              <w:rPr>
                <w:rFonts w:ascii="仿宋_GB2312" w:hAnsi="仿宋_GB2312" w:eastAsia="仿宋_GB2312" w:cs="仿宋_GB2312"/>
              </w:rPr>
              <w:t>其他</w:t>
            </w:r>
          </w:p>
        </w:tc>
        <w:tc>
          <w:tcPr>
            <w:tcW w:w="3322" w:type="dxa"/>
          </w:tcPr>
          <w:p w14:paraId="233C1441">
            <w:pPr>
              <w:pStyle w:val="4"/>
            </w:pPr>
            <w:r>
              <w:rPr>
                <w:rFonts w:ascii="仿宋_GB2312" w:hAnsi="仿宋_GB2312" w:eastAsia="仿宋_GB2312" w:cs="仿宋_GB2312"/>
              </w:rPr>
              <w:t>未出现法律法规或招标文件明确规定的其他被视为“无效投标”的情形</w:t>
            </w:r>
          </w:p>
        </w:tc>
        <w:tc>
          <w:tcPr>
            <w:tcW w:w="1661" w:type="dxa"/>
          </w:tcPr>
          <w:p w14:paraId="73E0DBF6">
            <w:pPr>
              <w:pStyle w:val="4"/>
            </w:pPr>
            <w:r>
              <w:rPr>
                <w:rFonts w:ascii="仿宋_GB2312" w:hAnsi="仿宋_GB2312" w:eastAsia="仿宋_GB2312" w:cs="仿宋_GB2312"/>
              </w:rPr>
              <w:t>商务应答表 服务内容及服务要求应答表 投标文件封面</w:t>
            </w:r>
          </w:p>
        </w:tc>
      </w:tr>
    </w:tbl>
    <w:p w14:paraId="679FEF5E">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20A20A1A">
      <w:pPr>
        <w:pStyle w:val="4"/>
        <w:outlineLvl w:val="3"/>
      </w:pPr>
      <w:r>
        <w:rPr>
          <w:rFonts w:ascii="仿宋_GB2312" w:hAnsi="仿宋_GB2312" w:eastAsia="仿宋_GB2312" w:cs="仿宋_GB2312"/>
          <w:b/>
          <w:sz w:val="24"/>
        </w:rPr>
        <w:t>5.4.3解释、澄清有关问题</w:t>
      </w:r>
    </w:p>
    <w:p w14:paraId="7252ED01">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772D8728">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4AE1A52">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7E50AB39">
      <w:pPr>
        <w:pStyle w:val="4"/>
        <w:ind w:firstLine="480"/>
      </w:pPr>
      <w:r>
        <w:rPr>
          <w:rFonts w:ascii="仿宋_GB2312" w:hAnsi="仿宋_GB2312" w:eastAsia="仿宋_GB2312" w:cs="仿宋_GB2312"/>
        </w:rPr>
        <w:t>（一）投标人投标文件中不响应招标文件规定的技术参数指标和商务应答；</w:t>
      </w:r>
    </w:p>
    <w:p w14:paraId="1D38E9C4">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09A722CF">
      <w:pPr>
        <w:pStyle w:val="4"/>
        <w:ind w:firstLine="480"/>
      </w:pPr>
      <w:r>
        <w:rPr>
          <w:rFonts w:ascii="仿宋_GB2312" w:hAnsi="仿宋_GB2312" w:eastAsia="仿宋_GB2312" w:cs="仿宋_GB2312"/>
        </w:rPr>
        <w:t>（三）投标人投标文件中的材料因印刷、影印等不清晰而难以辨认的。</w:t>
      </w:r>
    </w:p>
    <w:p w14:paraId="25AD472B">
      <w:pPr>
        <w:pStyle w:val="4"/>
        <w:ind w:firstLine="480"/>
      </w:pPr>
      <w:r>
        <w:rPr>
          <w:rFonts w:ascii="仿宋_GB2312" w:hAnsi="仿宋_GB2312" w:eastAsia="仿宋_GB2312" w:cs="仿宋_GB2312"/>
        </w:rPr>
        <w:t>四、投标文件报价出现下列情况的，按以下原则处理：</w:t>
      </w:r>
    </w:p>
    <w:p w14:paraId="167F1437">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10EAD02D">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4C9F6E30">
      <w:pPr>
        <w:pStyle w:val="4"/>
        <w:ind w:firstLine="480"/>
      </w:pPr>
      <w:r>
        <w:rPr>
          <w:rFonts w:ascii="仿宋_GB2312" w:hAnsi="仿宋_GB2312" w:eastAsia="仿宋_GB2312" w:cs="仿宋_GB2312"/>
        </w:rPr>
        <w:t>（三）单价金额小数点或者百分比有明显错位的，以开标一览表总价为准，并修改单价；</w:t>
      </w:r>
    </w:p>
    <w:p w14:paraId="5E1715ED">
      <w:pPr>
        <w:pStyle w:val="4"/>
        <w:ind w:firstLine="480"/>
      </w:pPr>
      <w:r>
        <w:rPr>
          <w:rFonts w:ascii="仿宋_GB2312" w:hAnsi="仿宋_GB2312" w:eastAsia="仿宋_GB2312" w:cs="仿宋_GB2312"/>
        </w:rPr>
        <w:t>（四）总价金额与按单价汇总金额不一致的，以单价金额计算结果为准。</w:t>
      </w:r>
    </w:p>
    <w:p w14:paraId="41262D44">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557CE8CC">
      <w:pPr>
        <w:pStyle w:val="4"/>
        <w:ind w:firstLine="480"/>
      </w:pPr>
      <w:r>
        <w:rPr>
          <w:rFonts w:ascii="仿宋_GB2312" w:hAnsi="仿宋_GB2312" w:eastAsia="仿宋_GB2312" w:cs="仿宋_GB2312"/>
        </w:rPr>
        <w:t>五、对不同语言文本投标文件的解释发生异议的，以中文文本为准。</w:t>
      </w:r>
    </w:p>
    <w:p w14:paraId="577F7212">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68D7407F">
      <w:pPr>
        <w:pStyle w:val="4"/>
        <w:ind w:firstLine="480"/>
      </w:pPr>
      <w:r>
        <w:rPr>
          <w:rFonts w:ascii="仿宋_GB2312" w:hAnsi="仿宋_GB2312" w:eastAsia="仿宋_GB2312" w:cs="仿宋_GB2312"/>
        </w:rPr>
        <w:t>评标委员会应当积极履行澄清、说明或者更正的职责，不得滥用权力。</w:t>
      </w:r>
    </w:p>
    <w:p w14:paraId="7DEFC535">
      <w:pPr>
        <w:pStyle w:val="4"/>
        <w:outlineLvl w:val="3"/>
      </w:pPr>
      <w:r>
        <w:rPr>
          <w:rFonts w:ascii="仿宋_GB2312" w:hAnsi="仿宋_GB2312" w:eastAsia="仿宋_GB2312" w:cs="仿宋_GB2312"/>
          <w:b/>
          <w:sz w:val="24"/>
        </w:rPr>
        <w:t>5.4.4比较与评价</w:t>
      </w:r>
    </w:p>
    <w:p w14:paraId="7120ADD3">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2BFC1A0B">
      <w:pPr>
        <w:pStyle w:val="4"/>
        <w:outlineLvl w:val="3"/>
      </w:pPr>
      <w:r>
        <w:rPr>
          <w:rFonts w:ascii="仿宋_GB2312" w:hAnsi="仿宋_GB2312" w:eastAsia="仿宋_GB2312" w:cs="仿宋_GB2312"/>
          <w:b/>
          <w:sz w:val="24"/>
        </w:rPr>
        <w:t>5.4.5复核</w:t>
      </w:r>
    </w:p>
    <w:p w14:paraId="2BFA0AE6">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63886C8A">
      <w:pPr>
        <w:pStyle w:val="4"/>
        <w:outlineLvl w:val="3"/>
      </w:pPr>
      <w:r>
        <w:rPr>
          <w:rFonts w:ascii="仿宋_GB2312" w:hAnsi="仿宋_GB2312" w:eastAsia="仿宋_GB2312" w:cs="仿宋_GB2312"/>
          <w:b/>
          <w:sz w:val="24"/>
        </w:rPr>
        <w:t>5.4.6确定中标候选人名单</w:t>
      </w:r>
    </w:p>
    <w:p w14:paraId="6F770BE8">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00E6EB3B">
      <w:pPr>
        <w:pStyle w:val="4"/>
        <w:outlineLvl w:val="3"/>
      </w:pPr>
      <w:r>
        <w:rPr>
          <w:rFonts w:ascii="仿宋_GB2312" w:hAnsi="仿宋_GB2312" w:eastAsia="仿宋_GB2312" w:cs="仿宋_GB2312"/>
          <w:b/>
          <w:sz w:val="24"/>
        </w:rPr>
        <w:t>5.4.7编写评标报告</w:t>
      </w:r>
    </w:p>
    <w:p w14:paraId="7D3C1920">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33955EB3">
      <w:pPr>
        <w:pStyle w:val="4"/>
        <w:ind w:firstLine="480"/>
      </w:pPr>
      <w:r>
        <w:rPr>
          <w:rFonts w:ascii="仿宋_GB2312" w:hAnsi="仿宋_GB2312" w:eastAsia="仿宋_GB2312" w:cs="仿宋_GB2312"/>
        </w:rPr>
        <w:t>一、招标公告刊登的媒体名称、开标日期和地点；</w:t>
      </w:r>
    </w:p>
    <w:p w14:paraId="2C68C511">
      <w:pPr>
        <w:pStyle w:val="4"/>
        <w:ind w:firstLine="480"/>
      </w:pPr>
      <w:r>
        <w:rPr>
          <w:rFonts w:ascii="仿宋_GB2312" w:hAnsi="仿宋_GB2312" w:eastAsia="仿宋_GB2312" w:cs="仿宋_GB2312"/>
        </w:rPr>
        <w:t>二、投标人名单和评标委员会成员名单；</w:t>
      </w:r>
    </w:p>
    <w:p w14:paraId="35BD58A1">
      <w:pPr>
        <w:pStyle w:val="4"/>
        <w:ind w:firstLine="480"/>
      </w:pPr>
      <w:r>
        <w:rPr>
          <w:rFonts w:ascii="仿宋_GB2312" w:hAnsi="仿宋_GB2312" w:eastAsia="仿宋_GB2312" w:cs="仿宋_GB2312"/>
        </w:rPr>
        <w:t>三、评标方法和标准；</w:t>
      </w:r>
    </w:p>
    <w:p w14:paraId="2D6C6602">
      <w:pPr>
        <w:pStyle w:val="4"/>
        <w:ind w:firstLine="480"/>
      </w:pPr>
      <w:r>
        <w:rPr>
          <w:rFonts w:ascii="仿宋_GB2312" w:hAnsi="仿宋_GB2312" w:eastAsia="仿宋_GB2312" w:cs="仿宋_GB2312"/>
        </w:rPr>
        <w:t>四、开标记录和评标情况及说明，包括投标无效投标人名单及原因；</w:t>
      </w:r>
    </w:p>
    <w:p w14:paraId="76B75867">
      <w:pPr>
        <w:pStyle w:val="4"/>
        <w:ind w:firstLine="480"/>
      </w:pPr>
      <w:r>
        <w:rPr>
          <w:rFonts w:ascii="仿宋_GB2312" w:hAnsi="仿宋_GB2312" w:eastAsia="仿宋_GB2312" w:cs="仿宋_GB2312"/>
        </w:rPr>
        <w:t>五、评标结果，确定的中标候选人名单或者经采购人委托直接确定的中标人；</w:t>
      </w:r>
    </w:p>
    <w:p w14:paraId="226A65F0">
      <w:pPr>
        <w:pStyle w:val="4"/>
        <w:ind w:firstLine="480"/>
      </w:pPr>
      <w:r>
        <w:rPr>
          <w:rFonts w:ascii="仿宋_GB2312" w:hAnsi="仿宋_GB2312" w:eastAsia="仿宋_GB2312" w:cs="仿宋_GB2312"/>
        </w:rPr>
        <w:t xml:space="preserve"> 六、其他需要说明的情况，包括评标过程中投标人根据评标委员会要求进行的澄清、说明或者更正，评标委员会成员的更换等；</w:t>
      </w:r>
    </w:p>
    <w:p w14:paraId="1B310D36">
      <w:pPr>
        <w:pStyle w:val="4"/>
        <w:ind w:firstLine="480"/>
      </w:pPr>
      <w:r>
        <w:rPr>
          <w:rFonts w:ascii="仿宋_GB2312" w:hAnsi="仿宋_GB2312" w:eastAsia="仿宋_GB2312" w:cs="仿宋_GB2312"/>
        </w:rPr>
        <w:t>七、报价最高的投标人为中标候选人的，评标委员会应当对其报价的合理性予以特别说明。</w:t>
      </w:r>
    </w:p>
    <w:p w14:paraId="16D931D7">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605EF68A">
      <w:pPr>
        <w:pStyle w:val="4"/>
        <w:outlineLvl w:val="2"/>
      </w:pPr>
      <w:r>
        <w:rPr>
          <w:rFonts w:ascii="仿宋_GB2312" w:hAnsi="仿宋_GB2312" w:eastAsia="仿宋_GB2312" w:cs="仿宋_GB2312"/>
          <w:b/>
          <w:sz w:val="28"/>
        </w:rPr>
        <w:t>5.5评标争议处理规则</w:t>
      </w:r>
    </w:p>
    <w:p w14:paraId="4B8A6989">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7D5CD684">
      <w:pPr>
        <w:pStyle w:val="4"/>
        <w:outlineLvl w:val="2"/>
      </w:pPr>
      <w:r>
        <w:rPr>
          <w:rFonts w:ascii="仿宋_GB2312" w:hAnsi="仿宋_GB2312" w:eastAsia="仿宋_GB2312" w:cs="仿宋_GB2312"/>
          <w:b/>
          <w:sz w:val="28"/>
        </w:rPr>
        <w:t>5.6评标细则及标准</w:t>
      </w:r>
    </w:p>
    <w:p w14:paraId="7362E537">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0A3AF1B0">
      <w:pPr>
        <w:pStyle w:val="4"/>
        <w:ind w:firstLine="480"/>
      </w:pPr>
      <w:r>
        <w:rPr>
          <w:rFonts w:ascii="仿宋_GB2312" w:hAnsi="仿宋_GB2312" w:eastAsia="仿宋_GB2312" w:cs="仿宋_GB2312"/>
        </w:rPr>
        <w:t>二、评标委员会成员应依据招标文件规定的评分标准和方法独立评审。</w:t>
      </w:r>
    </w:p>
    <w:p w14:paraId="3BD562C9">
      <w:pPr>
        <w:pStyle w:val="4"/>
        <w:outlineLvl w:val="3"/>
      </w:pPr>
      <w:r>
        <w:rPr>
          <w:rFonts w:ascii="仿宋_GB2312" w:hAnsi="仿宋_GB2312" w:eastAsia="仿宋_GB2312" w:cs="仿宋_GB2312"/>
          <w:b/>
          <w:sz w:val="24"/>
        </w:rPr>
        <w:t>5.6.1评分办法</w:t>
      </w:r>
    </w:p>
    <w:p w14:paraId="32D53A96">
      <w:pPr>
        <w:pStyle w:val="4"/>
        <w:ind w:firstLine="480"/>
      </w:pPr>
      <w:r>
        <w:rPr>
          <w:rFonts w:ascii="仿宋_GB2312" w:hAnsi="仿宋_GB2312" w:eastAsia="仿宋_GB2312" w:cs="仿宋_GB2312"/>
        </w:rPr>
        <w:t xml:space="preserve"> （综合评分法适用）采用综合评分法的，由评标委员会各成员对通过资格检查和符合性审查的投标人的投标文件进行独立评审。</w:t>
      </w:r>
    </w:p>
    <w:p w14:paraId="747DE992">
      <w:pPr>
        <w:pStyle w:val="4"/>
        <w:ind w:firstLine="480"/>
      </w:pPr>
      <w:r>
        <w:rPr>
          <w:rFonts w:ascii="仿宋_GB2312" w:hAnsi="仿宋_GB2312" w:eastAsia="仿宋_GB2312" w:cs="仿宋_GB2312"/>
        </w:rPr>
        <w:t>投标报价得分=（评标基准价／投标报价）×100</w:t>
      </w:r>
    </w:p>
    <w:p w14:paraId="421C7414">
      <w:pPr>
        <w:pStyle w:val="4"/>
        <w:ind w:firstLine="480"/>
      </w:pPr>
      <w:r>
        <w:rPr>
          <w:rFonts w:ascii="仿宋_GB2312" w:hAnsi="仿宋_GB2312" w:eastAsia="仿宋_GB2312" w:cs="仿宋_GB2312"/>
        </w:rPr>
        <w:t>评标总得分＝F1×A1＋F2×A2＋……＋Fn×An</w:t>
      </w:r>
    </w:p>
    <w:p w14:paraId="186235D5">
      <w:pPr>
        <w:pStyle w:val="4"/>
        <w:ind w:firstLine="480"/>
      </w:pPr>
      <w:r>
        <w:rPr>
          <w:rFonts w:ascii="仿宋_GB2312" w:hAnsi="仿宋_GB2312" w:eastAsia="仿宋_GB2312" w:cs="仿宋_GB2312"/>
        </w:rPr>
        <w:t>F1、F2……Fn分别为各项评审因素的得分；</w:t>
      </w:r>
    </w:p>
    <w:p w14:paraId="6EBE3460">
      <w:pPr>
        <w:pStyle w:val="4"/>
        <w:ind w:firstLine="480"/>
      </w:pPr>
      <w:r>
        <w:rPr>
          <w:rFonts w:ascii="仿宋_GB2312" w:hAnsi="仿宋_GB2312" w:eastAsia="仿宋_GB2312" w:cs="仿宋_GB2312"/>
        </w:rPr>
        <w:t>A1、A2、……An 分别为各项评审因素所占的权重（A1＋A2＋……＋An＝1）。</w:t>
      </w:r>
    </w:p>
    <w:p w14:paraId="08B59192">
      <w:pPr>
        <w:pStyle w:val="4"/>
        <w:ind w:firstLine="480"/>
      </w:pPr>
      <w:r>
        <w:rPr>
          <w:rFonts w:ascii="仿宋_GB2312" w:hAnsi="仿宋_GB2312" w:eastAsia="仿宋_GB2312" w:cs="仿宋_GB2312"/>
        </w:rPr>
        <w:t>评标过程中，不得去掉报价中的最高报价和最低报价。</w:t>
      </w:r>
    </w:p>
    <w:p w14:paraId="4215A129">
      <w:pPr>
        <w:pStyle w:val="4"/>
        <w:ind w:firstLine="480"/>
      </w:pPr>
      <w:r>
        <w:rPr>
          <w:rFonts w:ascii="仿宋_GB2312" w:hAnsi="仿宋_GB2312" w:eastAsia="仿宋_GB2312" w:cs="仿宋_GB2312"/>
        </w:rPr>
        <w:t>因落实政府采购政策进行价格调整的，以调整后的价格计算评标基准价和投标报价。</w:t>
      </w:r>
    </w:p>
    <w:p w14:paraId="62392AF8">
      <w:pPr>
        <w:pStyle w:val="4"/>
        <w:outlineLvl w:val="3"/>
      </w:pPr>
      <w:r>
        <w:rPr>
          <w:rFonts w:ascii="仿宋_GB2312" w:hAnsi="仿宋_GB2312" w:eastAsia="仿宋_GB2312" w:cs="仿宋_GB2312"/>
          <w:b/>
          <w:sz w:val="24"/>
        </w:rPr>
        <w:t>5.6.2评分标准</w:t>
      </w:r>
    </w:p>
    <w:p w14:paraId="1CA4EF9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5B41B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DF487FB">
            <w:pPr>
              <w:pStyle w:val="4"/>
              <w:jc w:val="center"/>
            </w:pPr>
            <w:r>
              <w:rPr>
                <w:rFonts w:ascii="仿宋_GB2312" w:hAnsi="仿宋_GB2312" w:eastAsia="仿宋_GB2312" w:cs="仿宋_GB2312"/>
              </w:rPr>
              <w:t xml:space="preserve"> 评审内容</w:t>
            </w:r>
          </w:p>
        </w:tc>
        <w:tc>
          <w:tcPr>
            <w:tcW w:w="5815" w:type="dxa"/>
            <w:gridSpan w:val="4"/>
          </w:tcPr>
          <w:p w14:paraId="62C928D1">
            <w:pPr>
              <w:pStyle w:val="4"/>
              <w:jc w:val="center"/>
            </w:pPr>
            <w:r>
              <w:rPr>
                <w:rFonts w:ascii="仿宋_GB2312" w:hAnsi="仿宋_GB2312" w:eastAsia="仿宋_GB2312" w:cs="仿宋_GB2312"/>
              </w:rPr>
              <w:t xml:space="preserve"> 评审标准</w:t>
            </w:r>
          </w:p>
        </w:tc>
      </w:tr>
      <w:tr w14:paraId="5BE992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C6D9CC2">
            <w:pPr>
              <w:pStyle w:val="4"/>
              <w:jc w:val="center"/>
            </w:pPr>
            <w:r>
              <w:rPr>
                <w:rFonts w:ascii="仿宋_GB2312" w:hAnsi="仿宋_GB2312" w:eastAsia="仿宋_GB2312" w:cs="仿宋_GB2312"/>
              </w:rPr>
              <w:t xml:space="preserve"> 分值构成</w:t>
            </w:r>
          </w:p>
        </w:tc>
        <w:tc>
          <w:tcPr>
            <w:tcW w:w="5815" w:type="dxa"/>
            <w:gridSpan w:val="4"/>
          </w:tcPr>
          <w:p w14:paraId="3D622A7C">
            <w:pPr>
              <w:pStyle w:val="4"/>
            </w:pPr>
            <w:r>
              <w:rPr>
                <w:rFonts w:ascii="仿宋_GB2312" w:hAnsi="仿宋_GB2312" w:eastAsia="仿宋_GB2312" w:cs="仿宋_GB2312"/>
              </w:rPr>
              <w:t>详细评审90.00分</w:t>
            </w:r>
          </w:p>
          <w:p w14:paraId="0E96AE9A">
            <w:pPr>
              <w:pStyle w:val="4"/>
            </w:pPr>
            <w:r>
              <w:rPr>
                <w:rFonts w:ascii="仿宋_GB2312" w:hAnsi="仿宋_GB2312" w:eastAsia="仿宋_GB2312" w:cs="仿宋_GB2312"/>
              </w:rPr>
              <w:t>报价得分10.00分</w:t>
            </w:r>
          </w:p>
        </w:tc>
      </w:tr>
      <w:tr w14:paraId="3FA05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440D37">
            <w:pPr>
              <w:pStyle w:val="4"/>
              <w:jc w:val="center"/>
            </w:pPr>
            <w:r>
              <w:rPr>
                <w:rFonts w:ascii="仿宋_GB2312" w:hAnsi="仿宋_GB2312" w:eastAsia="仿宋_GB2312" w:cs="仿宋_GB2312"/>
              </w:rPr>
              <w:t xml:space="preserve"> 评审因素分类</w:t>
            </w:r>
          </w:p>
        </w:tc>
        <w:tc>
          <w:tcPr>
            <w:tcW w:w="1661" w:type="dxa"/>
          </w:tcPr>
          <w:p w14:paraId="5878376F">
            <w:pPr>
              <w:pStyle w:val="4"/>
              <w:jc w:val="center"/>
            </w:pPr>
            <w:r>
              <w:rPr>
                <w:rFonts w:ascii="仿宋_GB2312" w:hAnsi="仿宋_GB2312" w:eastAsia="仿宋_GB2312" w:cs="仿宋_GB2312"/>
              </w:rPr>
              <w:t xml:space="preserve"> 评审内容</w:t>
            </w:r>
          </w:p>
        </w:tc>
        <w:tc>
          <w:tcPr>
            <w:tcW w:w="2492" w:type="dxa"/>
          </w:tcPr>
          <w:p w14:paraId="5CFF8B89">
            <w:pPr>
              <w:pStyle w:val="4"/>
              <w:jc w:val="center"/>
            </w:pPr>
            <w:r>
              <w:rPr>
                <w:rFonts w:ascii="仿宋_GB2312" w:hAnsi="仿宋_GB2312" w:eastAsia="仿宋_GB2312" w:cs="仿宋_GB2312"/>
              </w:rPr>
              <w:t xml:space="preserve"> 具体标准和要求</w:t>
            </w:r>
          </w:p>
        </w:tc>
        <w:tc>
          <w:tcPr>
            <w:tcW w:w="831" w:type="dxa"/>
          </w:tcPr>
          <w:p w14:paraId="3B65A295">
            <w:pPr>
              <w:pStyle w:val="4"/>
              <w:jc w:val="center"/>
            </w:pPr>
            <w:r>
              <w:rPr>
                <w:rFonts w:ascii="仿宋_GB2312" w:hAnsi="仿宋_GB2312" w:eastAsia="仿宋_GB2312" w:cs="仿宋_GB2312"/>
              </w:rPr>
              <w:t xml:space="preserve"> 分值</w:t>
            </w:r>
          </w:p>
        </w:tc>
        <w:tc>
          <w:tcPr>
            <w:tcW w:w="831" w:type="dxa"/>
          </w:tcPr>
          <w:p w14:paraId="73113BF7">
            <w:pPr>
              <w:pStyle w:val="4"/>
              <w:jc w:val="center"/>
            </w:pPr>
            <w:r>
              <w:rPr>
                <w:rFonts w:ascii="仿宋_GB2312" w:hAnsi="仿宋_GB2312" w:eastAsia="仿宋_GB2312" w:cs="仿宋_GB2312"/>
              </w:rPr>
              <w:t xml:space="preserve"> 客观/主观</w:t>
            </w:r>
          </w:p>
        </w:tc>
        <w:tc>
          <w:tcPr>
            <w:tcW w:w="1661" w:type="dxa"/>
          </w:tcPr>
          <w:p w14:paraId="2F0FAAA2">
            <w:pPr>
              <w:pStyle w:val="4"/>
              <w:jc w:val="center"/>
            </w:pPr>
            <w:r>
              <w:rPr>
                <w:rFonts w:ascii="仿宋_GB2312" w:hAnsi="仿宋_GB2312" w:eastAsia="仿宋_GB2312" w:cs="仿宋_GB2312"/>
              </w:rPr>
              <w:t xml:space="preserve"> 关联投标（响应）文件格式文件</w:t>
            </w:r>
          </w:p>
        </w:tc>
      </w:tr>
      <w:tr w14:paraId="7801E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B511AA3">
            <w:pPr>
              <w:pStyle w:val="4"/>
            </w:pPr>
            <w:r>
              <w:rPr>
                <w:rFonts w:ascii="仿宋_GB2312" w:hAnsi="仿宋_GB2312" w:eastAsia="仿宋_GB2312" w:cs="仿宋_GB2312"/>
              </w:rPr>
              <w:t>详细评审</w:t>
            </w:r>
          </w:p>
        </w:tc>
        <w:tc>
          <w:tcPr>
            <w:tcW w:w="1661" w:type="dxa"/>
          </w:tcPr>
          <w:p w14:paraId="3265C01A">
            <w:pPr>
              <w:pStyle w:val="4"/>
            </w:pPr>
            <w:r>
              <w:rPr>
                <w:rFonts w:ascii="仿宋_GB2312" w:hAnsi="仿宋_GB2312" w:eastAsia="仿宋_GB2312" w:cs="仿宋_GB2312"/>
              </w:rPr>
              <w:t>商务条款</w:t>
            </w:r>
          </w:p>
        </w:tc>
        <w:tc>
          <w:tcPr>
            <w:tcW w:w="2492" w:type="dxa"/>
          </w:tcPr>
          <w:p w14:paraId="2B7CC326">
            <w:pPr>
              <w:pStyle w:val="4"/>
            </w:pPr>
            <w:r>
              <w:rPr>
                <w:rFonts w:ascii="仿宋_GB2312" w:hAnsi="仿宋_GB2312" w:eastAsia="仿宋_GB2312" w:cs="仿宋_GB2312"/>
              </w:rPr>
              <w:t>响应文件对付款、服务期限、合同条款等商务要求进行响应，完全响应计2分，负偏离每项扣1分，扣完为止。</w:t>
            </w:r>
          </w:p>
        </w:tc>
        <w:tc>
          <w:tcPr>
            <w:tcW w:w="831" w:type="dxa"/>
          </w:tcPr>
          <w:p w14:paraId="78F8199C">
            <w:pPr>
              <w:pStyle w:val="4"/>
              <w:jc w:val="right"/>
            </w:pPr>
            <w:r>
              <w:rPr>
                <w:rFonts w:ascii="仿宋_GB2312" w:hAnsi="仿宋_GB2312" w:eastAsia="仿宋_GB2312" w:cs="仿宋_GB2312"/>
              </w:rPr>
              <w:t>2.0000</w:t>
            </w:r>
          </w:p>
        </w:tc>
        <w:tc>
          <w:tcPr>
            <w:tcW w:w="831" w:type="dxa"/>
          </w:tcPr>
          <w:p w14:paraId="522A0631">
            <w:pPr>
              <w:pStyle w:val="4"/>
            </w:pPr>
            <w:r>
              <w:rPr>
                <w:rFonts w:ascii="仿宋_GB2312" w:hAnsi="仿宋_GB2312" w:eastAsia="仿宋_GB2312" w:cs="仿宋_GB2312"/>
              </w:rPr>
              <w:t>客观</w:t>
            </w:r>
          </w:p>
        </w:tc>
        <w:tc>
          <w:tcPr>
            <w:tcW w:w="1661" w:type="dxa"/>
          </w:tcPr>
          <w:p w14:paraId="6384BBB1">
            <w:pPr>
              <w:pStyle w:val="4"/>
            </w:pPr>
            <w:r>
              <w:rPr>
                <w:rFonts w:ascii="仿宋_GB2312" w:hAnsi="仿宋_GB2312" w:eastAsia="仿宋_GB2312" w:cs="仿宋_GB2312"/>
              </w:rPr>
              <w:t>商务应答表</w:t>
            </w:r>
          </w:p>
          <w:p w14:paraId="0132257A">
            <w:pPr>
              <w:pStyle w:val="4"/>
            </w:pPr>
            <w:r>
              <w:rPr>
                <w:rFonts w:ascii="仿宋_GB2312" w:hAnsi="仿宋_GB2312" w:eastAsia="仿宋_GB2312" w:cs="仿宋_GB2312"/>
              </w:rPr>
              <w:t>服务方案说明.docx</w:t>
            </w:r>
          </w:p>
        </w:tc>
      </w:tr>
      <w:tr w14:paraId="20669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4173B53"/>
        </w:tc>
        <w:tc>
          <w:tcPr>
            <w:tcW w:w="1661" w:type="dxa"/>
          </w:tcPr>
          <w:p w14:paraId="75C445D0">
            <w:pPr>
              <w:pStyle w:val="4"/>
            </w:pPr>
            <w:r>
              <w:rPr>
                <w:rFonts w:ascii="仿宋_GB2312" w:hAnsi="仿宋_GB2312" w:eastAsia="仿宋_GB2312" w:cs="仿宋_GB2312"/>
              </w:rPr>
              <w:t>业绩</w:t>
            </w:r>
          </w:p>
        </w:tc>
        <w:tc>
          <w:tcPr>
            <w:tcW w:w="2492" w:type="dxa"/>
          </w:tcPr>
          <w:p w14:paraId="60E59116">
            <w:pPr>
              <w:pStyle w:val="4"/>
            </w:pPr>
            <w:r>
              <w:rPr>
                <w:rFonts w:ascii="仿宋_GB2312" w:hAnsi="仿宋_GB2312" w:eastAsia="仿宋_GB2312" w:cs="仿宋_GB2312"/>
              </w:rPr>
              <w:t>供应商具有同类项目业绩，提供合同复印件或中标通知书加盖公章，每提供一份得2分，满分10分。</w:t>
            </w:r>
          </w:p>
        </w:tc>
        <w:tc>
          <w:tcPr>
            <w:tcW w:w="831" w:type="dxa"/>
          </w:tcPr>
          <w:p w14:paraId="16A1EB54">
            <w:pPr>
              <w:pStyle w:val="4"/>
              <w:jc w:val="right"/>
            </w:pPr>
            <w:r>
              <w:rPr>
                <w:rFonts w:ascii="仿宋_GB2312" w:hAnsi="仿宋_GB2312" w:eastAsia="仿宋_GB2312" w:cs="仿宋_GB2312"/>
              </w:rPr>
              <w:t>10.0000</w:t>
            </w:r>
          </w:p>
        </w:tc>
        <w:tc>
          <w:tcPr>
            <w:tcW w:w="831" w:type="dxa"/>
          </w:tcPr>
          <w:p w14:paraId="628E32F9">
            <w:pPr>
              <w:pStyle w:val="4"/>
            </w:pPr>
            <w:r>
              <w:rPr>
                <w:rFonts w:ascii="仿宋_GB2312" w:hAnsi="仿宋_GB2312" w:eastAsia="仿宋_GB2312" w:cs="仿宋_GB2312"/>
              </w:rPr>
              <w:t>客观</w:t>
            </w:r>
          </w:p>
        </w:tc>
        <w:tc>
          <w:tcPr>
            <w:tcW w:w="1661" w:type="dxa"/>
          </w:tcPr>
          <w:p w14:paraId="7E674B4C">
            <w:pPr>
              <w:pStyle w:val="4"/>
            </w:pPr>
            <w:r>
              <w:rPr>
                <w:rFonts w:ascii="仿宋_GB2312" w:hAnsi="仿宋_GB2312" w:eastAsia="仿宋_GB2312" w:cs="仿宋_GB2312"/>
              </w:rPr>
              <w:t>服务方案说明.docx</w:t>
            </w:r>
          </w:p>
        </w:tc>
      </w:tr>
      <w:tr w14:paraId="76AA0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A92832F"/>
        </w:tc>
        <w:tc>
          <w:tcPr>
            <w:tcW w:w="1661" w:type="dxa"/>
          </w:tcPr>
          <w:p w14:paraId="5565CC11">
            <w:pPr>
              <w:pStyle w:val="4"/>
            </w:pPr>
            <w:r>
              <w:rPr>
                <w:rFonts w:ascii="仿宋_GB2312" w:hAnsi="仿宋_GB2312" w:eastAsia="仿宋_GB2312" w:cs="仿宋_GB2312"/>
              </w:rPr>
              <w:t>保密措施</w:t>
            </w:r>
          </w:p>
        </w:tc>
        <w:tc>
          <w:tcPr>
            <w:tcW w:w="2492" w:type="dxa"/>
          </w:tcPr>
          <w:p w14:paraId="4A97AB64">
            <w:pPr>
              <w:pStyle w:val="4"/>
            </w:pPr>
            <w:r>
              <w:rPr>
                <w:rFonts w:ascii="仿宋_GB2312" w:hAnsi="仿宋_GB2312" w:eastAsia="仿宋_GB2312" w:cs="仿宋_GB2312"/>
              </w:rPr>
              <w:t>针对本项目提供体检报告及保密措施，包括但不限于①参检人员所有信息数据保密方案；②体检结果保密措施。措施全面、切合本项目实际情况，提出步骤清晰、合理的方案、内容科学合理得10分；措施比较全面、切合本项目实际情况，提出步骤较清晰、内容科学合理得7分；措施比较全面、切合本项目实际情况，提出步骤较清晰且较合理的方案、内容科学合理得4分；措施内容只有框架，得1分；其他未提供的不得分。</w:t>
            </w:r>
          </w:p>
        </w:tc>
        <w:tc>
          <w:tcPr>
            <w:tcW w:w="831" w:type="dxa"/>
          </w:tcPr>
          <w:p w14:paraId="75B132EB">
            <w:pPr>
              <w:pStyle w:val="4"/>
              <w:jc w:val="right"/>
            </w:pPr>
            <w:r>
              <w:rPr>
                <w:rFonts w:ascii="仿宋_GB2312" w:hAnsi="仿宋_GB2312" w:eastAsia="仿宋_GB2312" w:cs="仿宋_GB2312"/>
              </w:rPr>
              <w:t>10.0000</w:t>
            </w:r>
          </w:p>
        </w:tc>
        <w:tc>
          <w:tcPr>
            <w:tcW w:w="831" w:type="dxa"/>
          </w:tcPr>
          <w:p w14:paraId="0D844C50">
            <w:pPr>
              <w:pStyle w:val="4"/>
            </w:pPr>
            <w:r>
              <w:rPr>
                <w:rFonts w:ascii="仿宋_GB2312" w:hAnsi="仿宋_GB2312" w:eastAsia="仿宋_GB2312" w:cs="仿宋_GB2312"/>
              </w:rPr>
              <w:t>主观</w:t>
            </w:r>
          </w:p>
        </w:tc>
        <w:tc>
          <w:tcPr>
            <w:tcW w:w="1661" w:type="dxa"/>
          </w:tcPr>
          <w:p w14:paraId="2B175FE3">
            <w:pPr>
              <w:pStyle w:val="4"/>
            </w:pPr>
            <w:r>
              <w:rPr>
                <w:rFonts w:ascii="仿宋_GB2312" w:hAnsi="仿宋_GB2312" w:eastAsia="仿宋_GB2312" w:cs="仿宋_GB2312"/>
              </w:rPr>
              <w:t>服务方案说明.docx</w:t>
            </w:r>
          </w:p>
        </w:tc>
      </w:tr>
      <w:tr w14:paraId="7A591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2F0EAD4"/>
        </w:tc>
        <w:tc>
          <w:tcPr>
            <w:tcW w:w="1661" w:type="dxa"/>
          </w:tcPr>
          <w:p w14:paraId="09648AA5">
            <w:pPr>
              <w:pStyle w:val="4"/>
            </w:pPr>
            <w:r>
              <w:rPr>
                <w:rFonts w:ascii="仿宋_GB2312" w:hAnsi="仿宋_GB2312" w:eastAsia="仿宋_GB2312" w:cs="仿宋_GB2312"/>
              </w:rPr>
              <w:t>专业意见及治疗方案</w:t>
            </w:r>
          </w:p>
        </w:tc>
        <w:tc>
          <w:tcPr>
            <w:tcW w:w="2492" w:type="dxa"/>
          </w:tcPr>
          <w:p w14:paraId="13A6DAB4">
            <w:pPr>
              <w:pStyle w:val="4"/>
            </w:pPr>
            <w:r>
              <w:rPr>
                <w:rFonts w:ascii="仿宋_GB2312" w:hAnsi="仿宋_GB2312" w:eastAsia="仿宋_GB2312" w:cs="仿宋_GB2312"/>
              </w:rPr>
              <w:t>供应商可根据体检报告中出现的异常指标出具详细的①专业意见②治疗方案。方案全面、可操作性强、切合本项目实际情况，提出步骤清晰且合理的方案、内容科学合理得10分；方案比较全面、切合本项目实际情况，提出步骤较清晰、合理的方案，内容科学得7分； 方案比较全面、切合本项目实际情况，提出步骤较清晰且较合理的方案、内容科学合理得4分；方案只有框架，得1分；其他未提供的不得分。</w:t>
            </w:r>
          </w:p>
        </w:tc>
        <w:tc>
          <w:tcPr>
            <w:tcW w:w="831" w:type="dxa"/>
          </w:tcPr>
          <w:p w14:paraId="5958BFA6">
            <w:pPr>
              <w:pStyle w:val="4"/>
              <w:jc w:val="right"/>
            </w:pPr>
            <w:r>
              <w:rPr>
                <w:rFonts w:ascii="仿宋_GB2312" w:hAnsi="仿宋_GB2312" w:eastAsia="仿宋_GB2312" w:cs="仿宋_GB2312"/>
              </w:rPr>
              <w:t>10.0000</w:t>
            </w:r>
          </w:p>
        </w:tc>
        <w:tc>
          <w:tcPr>
            <w:tcW w:w="831" w:type="dxa"/>
          </w:tcPr>
          <w:p w14:paraId="701C467E">
            <w:pPr>
              <w:pStyle w:val="4"/>
            </w:pPr>
            <w:r>
              <w:rPr>
                <w:rFonts w:ascii="仿宋_GB2312" w:hAnsi="仿宋_GB2312" w:eastAsia="仿宋_GB2312" w:cs="仿宋_GB2312"/>
              </w:rPr>
              <w:t>主观</w:t>
            </w:r>
          </w:p>
        </w:tc>
        <w:tc>
          <w:tcPr>
            <w:tcW w:w="1661" w:type="dxa"/>
          </w:tcPr>
          <w:p w14:paraId="01746E58">
            <w:pPr>
              <w:pStyle w:val="4"/>
            </w:pPr>
            <w:r>
              <w:rPr>
                <w:rFonts w:ascii="仿宋_GB2312" w:hAnsi="仿宋_GB2312" w:eastAsia="仿宋_GB2312" w:cs="仿宋_GB2312"/>
              </w:rPr>
              <w:t>服务方案说明.docx</w:t>
            </w:r>
          </w:p>
        </w:tc>
      </w:tr>
      <w:tr w14:paraId="35C16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15F6E2"/>
        </w:tc>
        <w:tc>
          <w:tcPr>
            <w:tcW w:w="1661" w:type="dxa"/>
          </w:tcPr>
          <w:p w14:paraId="275317FD">
            <w:pPr>
              <w:pStyle w:val="4"/>
            </w:pPr>
            <w:r>
              <w:rPr>
                <w:rFonts w:ascii="仿宋_GB2312" w:hAnsi="仿宋_GB2312" w:eastAsia="仿宋_GB2312" w:cs="仿宋_GB2312"/>
              </w:rPr>
              <w:t>绿色就医通道</w:t>
            </w:r>
          </w:p>
        </w:tc>
        <w:tc>
          <w:tcPr>
            <w:tcW w:w="2492" w:type="dxa"/>
          </w:tcPr>
          <w:p w14:paraId="09AD79BC">
            <w:pPr>
              <w:pStyle w:val="4"/>
            </w:pPr>
            <w:r>
              <w:rPr>
                <w:rFonts w:ascii="仿宋_GB2312" w:hAnsi="仿宋_GB2312" w:eastAsia="仿宋_GB2312" w:cs="仿宋_GB2312"/>
              </w:rPr>
              <w:t>供应商能够提供后续的绿色就医通道，必要时可提供导医导诊等需求，保障讲座及绿色就医服务等内容，内容全面、切合本项目实际情况，提出步骤清晰、内容科学合理得6分；内容比较全面、切合本项目实际情况，提出步骤较清晰、内容较科学合理得4分； 内容比较全面、切合本项目实际情况，提出步骤较清晰且较合理的方案、比较科学合理得2分；内容只有框架，得1分；其他未提供的不得分。</w:t>
            </w:r>
          </w:p>
        </w:tc>
        <w:tc>
          <w:tcPr>
            <w:tcW w:w="831" w:type="dxa"/>
          </w:tcPr>
          <w:p w14:paraId="22428967">
            <w:pPr>
              <w:pStyle w:val="4"/>
              <w:jc w:val="right"/>
            </w:pPr>
            <w:r>
              <w:rPr>
                <w:rFonts w:ascii="仿宋_GB2312" w:hAnsi="仿宋_GB2312" w:eastAsia="仿宋_GB2312" w:cs="仿宋_GB2312"/>
              </w:rPr>
              <w:t>6.0000</w:t>
            </w:r>
          </w:p>
        </w:tc>
        <w:tc>
          <w:tcPr>
            <w:tcW w:w="831" w:type="dxa"/>
          </w:tcPr>
          <w:p w14:paraId="3DC2328E">
            <w:pPr>
              <w:pStyle w:val="4"/>
            </w:pPr>
            <w:r>
              <w:rPr>
                <w:rFonts w:ascii="仿宋_GB2312" w:hAnsi="仿宋_GB2312" w:eastAsia="仿宋_GB2312" w:cs="仿宋_GB2312"/>
              </w:rPr>
              <w:t>主观</w:t>
            </w:r>
          </w:p>
        </w:tc>
        <w:tc>
          <w:tcPr>
            <w:tcW w:w="1661" w:type="dxa"/>
          </w:tcPr>
          <w:p w14:paraId="227B3EAA">
            <w:pPr>
              <w:pStyle w:val="4"/>
            </w:pPr>
            <w:r>
              <w:rPr>
                <w:rFonts w:ascii="仿宋_GB2312" w:hAnsi="仿宋_GB2312" w:eastAsia="仿宋_GB2312" w:cs="仿宋_GB2312"/>
              </w:rPr>
              <w:t>服务方案说明.docx</w:t>
            </w:r>
          </w:p>
        </w:tc>
      </w:tr>
      <w:tr w14:paraId="35F90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A25184"/>
        </w:tc>
        <w:tc>
          <w:tcPr>
            <w:tcW w:w="1661" w:type="dxa"/>
          </w:tcPr>
          <w:p w14:paraId="6BB6A2AB">
            <w:pPr>
              <w:pStyle w:val="4"/>
            </w:pPr>
            <w:r>
              <w:rPr>
                <w:rFonts w:ascii="仿宋_GB2312" w:hAnsi="仿宋_GB2312" w:eastAsia="仿宋_GB2312" w:cs="仿宋_GB2312"/>
              </w:rPr>
              <w:t>其他服务</w:t>
            </w:r>
          </w:p>
        </w:tc>
        <w:tc>
          <w:tcPr>
            <w:tcW w:w="2492" w:type="dxa"/>
          </w:tcPr>
          <w:p w14:paraId="5F5B1445">
            <w:pPr>
              <w:pStyle w:val="4"/>
            </w:pPr>
            <w:r>
              <w:rPr>
                <w:rFonts w:ascii="仿宋_GB2312" w:hAnsi="仿宋_GB2312" w:eastAsia="仿宋_GB2312" w:cs="仿宋_GB2312"/>
              </w:rPr>
              <w:t>为体检人员提供早餐、健康咨询等其他服务。方案全面、可实施性强、内容科学合理得3分，方案较为全面、可实施性一般、内容较科学合理得2分，内容只有框架，得1分；其他未提供的不得分。</w:t>
            </w:r>
          </w:p>
        </w:tc>
        <w:tc>
          <w:tcPr>
            <w:tcW w:w="831" w:type="dxa"/>
          </w:tcPr>
          <w:p w14:paraId="34C34C45">
            <w:pPr>
              <w:pStyle w:val="4"/>
              <w:jc w:val="right"/>
            </w:pPr>
            <w:r>
              <w:rPr>
                <w:rFonts w:ascii="仿宋_GB2312" w:hAnsi="仿宋_GB2312" w:eastAsia="仿宋_GB2312" w:cs="仿宋_GB2312"/>
              </w:rPr>
              <w:t>3.0000</w:t>
            </w:r>
          </w:p>
        </w:tc>
        <w:tc>
          <w:tcPr>
            <w:tcW w:w="831" w:type="dxa"/>
          </w:tcPr>
          <w:p w14:paraId="5C494058">
            <w:pPr>
              <w:pStyle w:val="4"/>
            </w:pPr>
            <w:r>
              <w:rPr>
                <w:rFonts w:ascii="仿宋_GB2312" w:hAnsi="仿宋_GB2312" w:eastAsia="仿宋_GB2312" w:cs="仿宋_GB2312"/>
              </w:rPr>
              <w:t>主观</w:t>
            </w:r>
          </w:p>
        </w:tc>
        <w:tc>
          <w:tcPr>
            <w:tcW w:w="1661" w:type="dxa"/>
          </w:tcPr>
          <w:p w14:paraId="354BBB68">
            <w:pPr>
              <w:pStyle w:val="4"/>
            </w:pPr>
            <w:r>
              <w:rPr>
                <w:rFonts w:ascii="仿宋_GB2312" w:hAnsi="仿宋_GB2312" w:eastAsia="仿宋_GB2312" w:cs="仿宋_GB2312"/>
              </w:rPr>
              <w:t>服务方案说明.docx</w:t>
            </w:r>
          </w:p>
        </w:tc>
      </w:tr>
      <w:tr w14:paraId="718B7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03B48F9"/>
        </w:tc>
        <w:tc>
          <w:tcPr>
            <w:tcW w:w="1661" w:type="dxa"/>
          </w:tcPr>
          <w:p w14:paraId="7028EB06">
            <w:pPr>
              <w:pStyle w:val="4"/>
            </w:pPr>
            <w:r>
              <w:rPr>
                <w:rFonts w:ascii="仿宋_GB2312" w:hAnsi="仿宋_GB2312" w:eastAsia="仿宋_GB2312" w:cs="仿宋_GB2312"/>
              </w:rPr>
              <w:t>体检信息化服务</w:t>
            </w:r>
          </w:p>
        </w:tc>
        <w:tc>
          <w:tcPr>
            <w:tcW w:w="2492" w:type="dxa"/>
          </w:tcPr>
          <w:p w14:paraId="36945341">
            <w:pPr>
              <w:pStyle w:val="4"/>
            </w:pPr>
            <w:r>
              <w:rPr>
                <w:rFonts w:ascii="仿宋_GB2312" w:hAnsi="仿宋_GB2312" w:eastAsia="仿宋_GB2312" w:cs="仿宋_GB2312"/>
              </w:rPr>
              <w:t>在检前、检中、检后全程提供智能化的体检信息服务，如电子信息录入系统、智能导检系统、智能叫号系统、健康档案管理系统、在线查询体检报告等系统服务。服务方案全面、贴合本项目实际，实施步骤清晰，内容科学合理，得6分；服务方案较为全面、贴合本项目实际，方案步骤较清晰合理，内容科学合理，得4分；服务方案较为全面、贴合本项目实际，方案步骤清晰性、合理性一般，内容科学合理，得2 分；内容只有框架，得1分； 其他未提供的不得分。</w:t>
            </w:r>
          </w:p>
        </w:tc>
        <w:tc>
          <w:tcPr>
            <w:tcW w:w="831" w:type="dxa"/>
          </w:tcPr>
          <w:p w14:paraId="5EBA726D">
            <w:pPr>
              <w:pStyle w:val="4"/>
              <w:jc w:val="right"/>
            </w:pPr>
            <w:r>
              <w:rPr>
                <w:rFonts w:ascii="仿宋_GB2312" w:hAnsi="仿宋_GB2312" w:eastAsia="仿宋_GB2312" w:cs="仿宋_GB2312"/>
              </w:rPr>
              <w:t>6.0000</w:t>
            </w:r>
          </w:p>
        </w:tc>
        <w:tc>
          <w:tcPr>
            <w:tcW w:w="831" w:type="dxa"/>
          </w:tcPr>
          <w:p w14:paraId="25894001">
            <w:pPr>
              <w:pStyle w:val="4"/>
            </w:pPr>
            <w:r>
              <w:rPr>
                <w:rFonts w:ascii="仿宋_GB2312" w:hAnsi="仿宋_GB2312" w:eastAsia="仿宋_GB2312" w:cs="仿宋_GB2312"/>
              </w:rPr>
              <w:t>主观</w:t>
            </w:r>
          </w:p>
        </w:tc>
        <w:tc>
          <w:tcPr>
            <w:tcW w:w="1661" w:type="dxa"/>
          </w:tcPr>
          <w:p w14:paraId="2510FD85">
            <w:pPr>
              <w:pStyle w:val="4"/>
            </w:pPr>
            <w:r>
              <w:rPr>
                <w:rFonts w:ascii="仿宋_GB2312" w:hAnsi="仿宋_GB2312" w:eastAsia="仿宋_GB2312" w:cs="仿宋_GB2312"/>
              </w:rPr>
              <w:t>服务方案说明.docx</w:t>
            </w:r>
          </w:p>
        </w:tc>
      </w:tr>
      <w:tr w14:paraId="7DBCC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7BD14D6"/>
        </w:tc>
        <w:tc>
          <w:tcPr>
            <w:tcW w:w="1661" w:type="dxa"/>
          </w:tcPr>
          <w:p w14:paraId="4B78EACC">
            <w:pPr>
              <w:pStyle w:val="4"/>
            </w:pPr>
            <w:r>
              <w:rPr>
                <w:rFonts w:ascii="仿宋_GB2312" w:hAnsi="仿宋_GB2312" w:eastAsia="仿宋_GB2312" w:cs="仿宋_GB2312"/>
              </w:rPr>
              <w:t>应急预案</w:t>
            </w:r>
          </w:p>
        </w:tc>
        <w:tc>
          <w:tcPr>
            <w:tcW w:w="2492" w:type="dxa"/>
          </w:tcPr>
          <w:p w14:paraId="47E17850">
            <w:pPr>
              <w:pStyle w:val="4"/>
            </w:pPr>
            <w:r>
              <w:rPr>
                <w:rFonts w:ascii="仿宋_GB2312" w:hAnsi="仿宋_GB2312" w:eastAsia="仿宋_GB2312" w:cs="仿宋_GB2312"/>
              </w:rPr>
              <w:t>供应商须提供针对本项目的应急处理措施及解决方案（包括体检者因血糖、血压引起的身体不适或其他的应对处理、供应商仪器故障或因其他人力不可抗拒因素，导致未能按时出具检测报告的补救措施等）。方案全面、切合本项目实际情况，提出步骤清晰、合理的方案、内容科学合理得5分；方案比较全面、切合本项目实际情况，提出步骤较清晰、合理的方案、内容科学合理得3分； 方案比较全面、切合本项目实际情况，提出步骤较清晰且较合理的方案、内容科学合理得2分；措施只有框架，得1分；其他未提供的不得分。</w:t>
            </w:r>
          </w:p>
        </w:tc>
        <w:tc>
          <w:tcPr>
            <w:tcW w:w="831" w:type="dxa"/>
          </w:tcPr>
          <w:p w14:paraId="6BB98CB2">
            <w:pPr>
              <w:pStyle w:val="4"/>
              <w:jc w:val="right"/>
            </w:pPr>
            <w:r>
              <w:rPr>
                <w:rFonts w:ascii="仿宋_GB2312" w:hAnsi="仿宋_GB2312" w:eastAsia="仿宋_GB2312" w:cs="仿宋_GB2312"/>
              </w:rPr>
              <w:t>5.0000</w:t>
            </w:r>
          </w:p>
        </w:tc>
        <w:tc>
          <w:tcPr>
            <w:tcW w:w="831" w:type="dxa"/>
          </w:tcPr>
          <w:p w14:paraId="7D6FF9F3">
            <w:pPr>
              <w:pStyle w:val="4"/>
            </w:pPr>
            <w:r>
              <w:rPr>
                <w:rFonts w:ascii="仿宋_GB2312" w:hAnsi="仿宋_GB2312" w:eastAsia="仿宋_GB2312" w:cs="仿宋_GB2312"/>
              </w:rPr>
              <w:t>主观</w:t>
            </w:r>
          </w:p>
        </w:tc>
        <w:tc>
          <w:tcPr>
            <w:tcW w:w="1661" w:type="dxa"/>
          </w:tcPr>
          <w:p w14:paraId="32789350">
            <w:pPr>
              <w:pStyle w:val="4"/>
            </w:pPr>
            <w:r>
              <w:rPr>
                <w:rFonts w:ascii="仿宋_GB2312" w:hAnsi="仿宋_GB2312" w:eastAsia="仿宋_GB2312" w:cs="仿宋_GB2312"/>
              </w:rPr>
              <w:t>服务方案说明.docx</w:t>
            </w:r>
          </w:p>
        </w:tc>
      </w:tr>
      <w:tr w14:paraId="79436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EEEA3E6"/>
        </w:tc>
        <w:tc>
          <w:tcPr>
            <w:tcW w:w="1661" w:type="dxa"/>
          </w:tcPr>
          <w:p w14:paraId="3F6E2294">
            <w:pPr>
              <w:pStyle w:val="4"/>
            </w:pPr>
            <w:r>
              <w:rPr>
                <w:rFonts w:ascii="仿宋_GB2312" w:hAnsi="仿宋_GB2312" w:eastAsia="仿宋_GB2312" w:cs="仿宋_GB2312"/>
              </w:rPr>
              <w:t>体检场地</w:t>
            </w:r>
          </w:p>
        </w:tc>
        <w:tc>
          <w:tcPr>
            <w:tcW w:w="2492" w:type="dxa"/>
          </w:tcPr>
          <w:p w14:paraId="1EECC262">
            <w:pPr>
              <w:pStyle w:val="4"/>
            </w:pPr>
            <w:r>
              <w:rPr>
                <w:rFonts w:ascii="仿宋_GB2312" w:hAnsi="仿宋_GB2312" w:eastAsia="仿宋_GB2312" w:cs="仿宋_GB2312"/>
              </w:rPr>
              <w:t>供应商在本地有体检服务点：具备独立的体检场所、具体地址、交通便利情况（公交或地铁换乘方便）、面积、环境；提供现场照片等证明材料、提供得2分，未提供得0分。</w:t>
            </w:r>
          </w:p>
        </w:tc>
        <w:tc>
          <w:tcPr>
            <w:tcW w:w="831" w:type="dxa"/>
          </w:tcPr>
          <w:p w14:paraId="5CCE465D">
            <w:pPr>
              <w:pStyle w:val="4"/>
              <w:jc w:val="right"/>
            </w:pPr>
            <w:r>
              <w:rPr>
                <w:rFonts w:ascii="仿宋_GB2312" w:hAnsi="仿宋_GB2312" w:eastAsia="仿宋_GB2312" w:cs="仿宋_GB2312"/>
              </w:rPr>
              <w:t>2.0000</w:t>
            </w:r>
          </w:p>
        </w:tc>
        <w:tc>
          <w:tcPr>
            <w:tcW w:w="831" w:type="dxa"/>
          </w:tcPr>
          <w:p w14:paraId="322A737E">
            <w:pPr>
              <w:pStyle w:val="4"/>
            </w:pPr>
            <w:r>
              <w:rPr>
                <w:rFonts w:ascii="仿宋_GB2312" w:hAnsi="仿宋_GB2312" w:eastAsia="仿宋_GB2312" w:cs="仿宋_GB2312"/>
              </w:rPr>
              <w:t>客观</w:t>
            </w:r>
          </w:p>
        </w:tc>
        <w:tc>
          <w:tcPr>
            <w:tcW w:w="1661" w:type="dxa"/>
          </w:tcPr>
          <w:p w14:paraId="25BFBBEF">
            <w:pPr>
              <w:pStyle w:val="4"/>
            </w:pPr>
            <w:r>
              <w:rPr>
                <w:rFonts w:ascii="仿宋_GB2312" w:hAnsi="仿宋_GB2312" w:eastAsia="仿宋_GB2312" w:cs="仿宋_GB2312"/>
              </w:rPr>
              <w:t>服务方案说明.docx</w:t>
            </w:r>
          </w:p>
        </w:tc>
      </w:tr>
      <w:tr w14:paraId="6B66A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0967DDC"/>
        </w:tc>
        <w:tc>
          <w:tcPr>
            <w:tcW w:w="1661" w:type="dxa"/>
          </w:tcPr>
          <w:p w14:paraId="0BB5F6C0">
            <w:pPr>
              <w:pStyle w:val="4"/>
            </w:pPr>
            <w:r>
              <w:rPr>
                <w:rFonts w:ascii="仿宋_GB2312" w:hAnsi="仿宋_GB2312" w:eastAsia="仿宋_GB2312" w:cs="仿宋_GB2312"/>
              </w:rPr>
              <w:t>体检设备</w:t>
            </w:r>
          </w:p>
        </w:tc>
        <w:tc>
          <w:tcPr>
            <w:tcW w:w="2492" w:type="dxa"/>
          </w:tcPr>
          <w:p w14:paraId="3A602B1E">
            <w:pPr>
              <w:pStyle w:val="4"/>
            </w:pPr>
            <w:r>
              <w:rPr>
                <w:rFonts w:ascii="仿宋_GB2312" w:hAnsi="仿宋_GB2312" w:eastAsia="仿宋_GB2312" w:cs="仿宋_GB2312"/>
              </w:rPr>
              <w:t>1.供应商具有以下全部核心设备：DR影像机、全自动生化分析仪、彩色超声设备、幽门螺杆菌检测仪。设备齐全，且提供的证明材料完整，每有1台得2.5分，满分为10分。 2.供应商具有1-3台彩超机的，得3分；具有4-6台彩超机的，得4分；具有7-10台彩超机的，得5分；满分为5分。 注：响应文件中提供现场照片、购置凭证、发票或长期稳定租赁协议等证明材料。</w:t>
            </w:r>
          </w:p>
        </w:tc>
        <w:tc>
          <w:tcPr>
            <w:tcW w:w="831" w:type="dxa"/>
          </w:tcPr>
          <w:p w14:paraId="172C22A5">
            <w:pPr>
              <w:pStyle w:val="4"/>
              <w:jc w:val="right"/>
            </w:pPr>
            <w:r>
              <w:rPr>
                <w:rFonts w:ascii="仿宋_GB2312" w:hAnsi="仿宋_GB2312" w:eastAsia="仿宋_GB2312" w:cs="仿宋_GB2312"/>
              </w:rPr>
              <w:t>15.0000</w:t>
            </w:r>
          </w:p>
        </w:tc>
        <w:tc>
          <w:tcPr>
            <w:tcW w:w="831" w:type="dxa"/>
          </w:tcPr>
          <w:p w14:paraId="1C6ED528">
            <w:pPr>
              <w:pStyle w:val="4"/>
            </w:pPr>
            <w:r>
              <w:rPr>
                <w:rFonts w:ascii="仿宋_GB2312" w:hAnsi="仿宋_GB2312" w:eastAsia="仿宋_GB2312" w:cs="仿宋_GB2312"/>
              </w:rPr>
              <w:t>客观</w:t>
            </w:r>
          </w:p>
        </w:tc>
        <w:tc>
          <w:tcPr>
            <w:tcW w:w="1661" w:type="dxa"/>
          </w:tcPr>
          <w:p w14:paraId="5324EDE7">
            <w:pPr>
              <w:pStyle w:val="4"/>
            </w:pPr>
            <w:r>
              <w:rPr>
                <w:rFonts w:ascii="仿宋_GB2312" w:hAnsi="仿宋_GB2312" w:eastAsia="仿宋_GB2312" w:cs="仿宋_GB2312"/>
              </w:rPr>
              <w:t>服务方案说明.docx</w:t>
            </w:r>
          </w:p>
        </w:tc>
      </w:tr>
      <w:tr w14:paraId="2647E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DC9281"/>
        </w:tc>
        <w:tc>
          <w:tcPr>
            <w:tcW w:w="1661" w:type="dxa"/>
          </w:tcPr>
          <w:p w14:paraId="5F9567CE">
            <w:pPr>
              <w:pStyle w:val="4"/>
            </w:pPr>
            <w:r>
              <w:rPr>
                <w:rFonts w:ascii="仿宋_GB2312" w:hAnsi="仿宋_GB2312" w:eastAsia="仿宋_GB2312" w:cs="仿宋_GB2312"/>
              </w:rPr>
              <w:t>体检医务人员配置情况</w:t>
            </w:r>
          </w:p>
        </w:tc>
        <w:tc>
          <w:tcPr>
            <w:tcW w:w="2492" w:type="dxa"/>
          </w:tcPr>
          <w:p w14:paraId="791B8D1B">
            <w:pPr>
              <w:pStyle w:val="4"/>
            </w:pPr>
            <w:r>
              <w:rPr>
                <w:rFonts w:ascii="仿宋_GB2312" w:hAnsi="仿宋_GB2312" w:eastAsia="仿宋_GB2312" w:cs="仿宋_GB2312"/>
              </w:rPr>
              <w:t>1.供应商拟为本项目准备的相关各科室（内科、外科、妇科、 医学影像科）配备具有技术职称的医务人员，每1个科室具有高级职称医务人员得3分；具有中级职称医务人员得1分，其余不得分，本项满分12分； 2.体检现场的咨询专家具有正高级职称（主任医师）资格的，每配备1人得3分；具有副高级职称（副主任医师）职称资格的，每配备1人得2分，其余不得分，本项满分9分。 注：（1）响应文件中须提供人员岗位名单、执业证书及职称证书扫描件； （2）供应商为本项目配备的医务人员执业地点须为供应商单位并按时注册，所提供的体检项目医务人员和咨询专家不能重复计分，医务人员的工作内容应与专业资质相一致。</w:t>
            </w:r>
          </w:p>
        </w:tc>
        <w:tc>
          <w:tcPr>
            <w:tcW w:w="831" w:type="dxa"/>
          </w:tcPr>
          <w:p w14:paraId="6016FFE4">
            <w:pPr>
              <w:pStyle w:val="4"/>
              <w:jc w:val="right"/>
            </w:pPr>
            <w:r>
              <w:rPr>
                <w:rFonts w:ascii="仿宋_GB2312" w:hAnsi="仿宋_GB2312" w:eastAsia="仿宋_GB2312" w:cs="仿宋_GB2312"/>
              </w:rPr>
              <w:t>21.0000</w:t>
            </w:r>
          </w:p>
        </w:tc>
        <w:tc>
          <w:tcPr>
            <w:tcW w:w="831" w:type="dxa"/>
          </w:tcPr>
          <w:p w14:paraId="58622D55">
            <w:pPr>
              <w:pStyle w:val="4"/>
            </w:pPr>
            <w:r>
              <w:rPr>
                <w:rFonts w:ascii="仿宋_GB2312" w:hAnsi="仿宋_GB2312" w:eastAsia="仿宋_GB2312" w:cs="仿宋_GB2312"/>
              </w:rPr>
              <w:t>客观</w:t>
            </w:r>
          </w:p>
        </w:tc>
        <w:tc>
          <w:tcPr>
            <w:tcW w:w="1661" w:type="dxa"/>
          </w:tcPr>
          <w:p w14:paraId="20854E75">
            <w:pPr>
              <w:pStyle w:val="4"/>
            </w:pPr>
            <w:r>
              <w:rPr>
                <w:rFonts w:ascii="仿宋_GB2312" w:hAnsi="仿宋_GB2312" w:eastAsia="仿宋_GB2312" w:cs="仿宋_GB2312"/>
              </w:rPr>
              <w:t>服务方案说明.docx</w:t>
            </w:r>
          </w:p>
        </w:tc>
      </w:tr>
      <w:tr w14:paraId="607710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44854C">
            <w:pPr>
              <w:pStyle w:val="4"/>
            </w:pPr>
            <w:r>
              <w:rPr>
                <w:rFonts w:ascii="仿宋_GB2312" w:hAnsi="仿宋_GB2312" w:eastAsia="仿宋_GB2312" w:cs="仿宋_GB2312"/>
              </w:rPr>
              <w:t>异常低价审查</w:t>
            </w:r>
          </w:p>
        </w:tc>
        <w:tc>
          <w:tcPr>
            <w:tcW w:w="1661" w:type="dxa"/>
          </w:tcPr>
          <w:p w14:paraId="2F80126D">
            <w:pPr>
              <w:pStyle w:val="4"/>
            </w:pPr>
            <w:r>
              <w:rPr>
                <w:rFonts w:ascii="仿宋_GB2312" w:hAnsi="仿宋_GB2312" w:eastAsia="仿宋_GB2312" w:cs="仿宋_GB2312"/>
              </w:rPr>
              <w:t>异常低价审查</w:t>
            </w:r>
          </w:p>
        </w:tc>
        <w:tc>
          <w:tcPr>
            <w:tcW w:w="2492" w:type="dxa"/>
          </w:tcPr>
          <w:p w14:paraId="758C362D">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535CBC30">
            <w:pPr>
              <w:pStyle w:val="4"/>
              <w:jc w:val="right"/>
            </w:pPr>
            <w:r>
              <w:rPr>
                <w:rFonts w:ascii="仿宋_GB2312" w:hAnsi="仿宋_GB2312" w:eastAsia="仿宋_GB2312" w:cs="仿宋_GB2312"/>
              </w:rPr>
              <w:t>0.0000</w:t>
            </w:r>
          </w:p>
        </w:tc>
        <w:tc>
          <w:tcPr>
            <w:tcW w:w="831" w:type="dxa"/>
          </w:tcPr>
          <w:p w14:paraId="3C8F3F29">
            <w:pPr>
              <w:pStyle w:val="4"/>
            </w:pPr>
            <w:r>
              <w:rPr>
                <w:rFonts w:ascii="仿宋_GB2312" w:hAnsi="仿宋_GB2312" w:eastAsia="仿宋_GB2312" w:cs="仿宋_GB2312"/>
              </w:rPr>
              <w:t>客观</w:t>
            </w:r>
          </w:p>
        </w:tc>
        <w:tc>
          <w:tcPr>
            <w:tcW w:w="1661" w:type="dxa"/>
          </w:tcPr>
          <w:p w14:paraId="3EF5D7C0">
            <w:pPr>
              <w:pStyle w:val="4"/>
            </w:pPr>
            <w:r>
              <w:rPr>
                <w:rFonts w:ascii="仿宋_GB2312" w:hAnsi="仿宋_GB2312" w:eastAsia="仿宋_GB2312" w:cs="仿宋_GB2312"/>
              </w:rPr>
              <w:t>开标一览表</w:t>
            </w:r>
          </w:p>
        </w:tc>
      </w:tr>
      <w:tr w14:paraId="4B733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E061F5">
            <w:pPr>
              <w:pStyle w:val="4"/>
            </w:pPr>
            <w:r>
              <w:rPr>
                <w:rFonts w:ascii="仿宋_GB2312" w:hAnsi="仿宋_GB2312" w:eastAsia="仿宋_GB2312" w:cs="仿宋_GB2312"/>
              </w:rPr>
              <w:t>价格分</w:t>
            </w:r>
          </w:p>
        </w:tc>
        <w:tc>
          <w:tcPr>
            <w:tcW w:w="1661" w:type="dxa"/>
          </w:tcPr>
          <w:p w14:paraId="607C84EF">
            <w:pPr>
              <w:pStyle w:val="4"/>
            </w:pPr>
            <w:r>
              <w:rPr>
                <w:rFonts w:ascii="仿宋_GB2312" w:hAnsi="仿宋_GB2312" w:eastAsia="仿宋_GB2312" w:cs="仿宋_GB2312"/>
              </w:rPr>
              <w:t>价格分</w:t>
            </w:r>
          </w:p>
        </w:tc>
        <w:tc>
          <w:tcPr>
            <w:tcW w:w="2492" w:type="dxa"/>
          </w:tcPr>
          <w:p w14:paraId="1DB0EAB0">
            <w:pPr>
              <w:pStyle w:val="4"/>
            </w:pPr>
            <w:r>
              <w:rPr>
                <w:rFonts w:ascii="仿宋_GB2312" w:hAnsi="仿宋_GB2312" w:eastAsia="仿宋_GB2312" w:cs="仿宋_GB2312"/>
              </w:rPr>
              <w:t>1.经资格审查、符合性审查合格的响应⽂件，其投标报价为有效投标报价，对符合政策 性扣减的供应商的有效投标价格进⾏政策性扣减，并依据扣减后的价格（评审价格）进 ⾏价格评审。 2.满⾜招标⽂件要求且投标报价最低的为评标基准价，其价格分为满分。 价格分按照下列公式计算：报价得分=（评标基准价/有效报价）×价格权重×100。</w:t>
            </w:r>
          </w:p>
        </w:tc>
        <w:tc>
          <w:tcPr>
            <w:tcW w:w="831" w:type="dxa"/>
          </w:tcPr>
          <w:p w14:paraId="73A86B83">
            <w:pPr>
              <w:pStyle w:val="4"/>
              <w:jc w:val="right"/>
            </w:pPr>
            <w:r>
              <w:rPr>
                <w:rFonts w:ascii="仿宋_GB2312" w:hAnsi="仿宋_GB2312" w:eastAsia="仿宋_GB2312" w:cs="仿宋_GB2312"/>
              </w:rPr>
              <w:t>10.0000</w:t>
            </w:r>
          </w:p>
        </w:tc>
        <w:tc>
          <w:tcPr>
            <w:tcW w:w="831" w:type="dxa"/>
          </w:tcPr>
          <w:p w14:paraId="13EE3E4C">
            <w:pPr>
              <w:pStyle w:val="4"/>
            </w:pPr>
            <w:r>
              <w:rPr>
                <w:rFonts w:ascii="仿宋_GB2312" w:hAnsi="仿宋_GB2312" w:eastAsia="仿宋_GB2312" w:cs="仿宋_GB2312"/>
              </w:rPr>
              <w:t>客观</w:t>
            </w:r>
          </w:p>
        </w:tc>
        <w:tc>
          <w:tcPr>
            <w:tcW w:w="1661" w:type="dxa"/>
          </w:tcPr>
          <w:p w14:paraId="2F60763B">
            <w:pPr>
              <w:pStyle w:val="4"/>
            </w:pPr>
            <w:r>
              <w:rPr>
                <w:rFonts w:ascii="仿宋_GB2312" w:hAnsi="仿宋_GB2312" w:eastAsia="仿宋_GB2312" w:cs="仿宋_GB2312"/>
              </w:rPr>
              <w:t>开标一览表</w:t>
            </w:r>
          </w:p>
          <w:p w14:paraId="66DBAFF4">
            <w:pPr>
              <w:pStyle w:val="4"/>
            </w:pPr>
            <w:r>
              <w:rPr>
                <w:rFonts w:ascii="仿宋_GB2312" w:hAnsi="仿宋_GB2312" w:eastAsia="仿宋_GB2312" w:cs="仿宋_GB2312"/>
              </w:rPr>
              <w:t>标的清单</w:t>
            </w:r>
          </w:p>
        </w:tc>
      </w:tr>
    </w:tbl>
    <w:p w14:paraId="158C2246">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51ED7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67A6C8">
            <w:pPr>
              <w:pStyle w:val="4"/>
            </w:pPr>
            <w:r>
              <w:rPr>
                <w:rFonts w:ascii="仿宋_GB2312" w:hAnsi="仿宋_GB2312" w:eastAsia="仿宋_GB2312" w:cs="仿宋_GB2312"/>
              </w:rPr>
              <w:t xml:space="preserve"> 序号</w:t>
            </w:r>
          </w:p>
        </w:tc>
        <w:tc>
          <w:tcPr>
            <w:tcW w:w="1661" w:type="dxa"/>
          </w:tcPr>
          <w:p w14:paraId="21D32FFD">
            <w:pPr>
              <w:pStyle w:val="4"/>
            </w:pPr>
            <w:r>
              <w:rPr>
                <w:rFonts w:ascii="仿宋_GB2312" w:hAnsi="仿宋_GB2312" w:eastAsia="仿宋_GB2312" w:cs="仿宋_GB2312"/>
              </w:rPr>
              <w:t xml:space="preserve"> 价格扣除评审内容</w:t>
            </w:r>
          </w:p>
        </w:tc>
        <w:tc>
          <w:tcPr>
            <w:tcW w:w="1661" w:type="dxa"/>
          </w:tcPr>
          <w:p w14:paraId="711A5C7E">
            <w:pPr>
              <w:pStyle w:val="4"/>
            </w:pPr>
            <w:r>
              <w:rPr>
                <w:rFonts w:ascii="仿宋_GB2312" w:hAnsi="仿宋_GB2312" w:eastAsia="仿宋_GB2312" w:cs="仿宋_GB2312"/>
              </w:rPr>
              <w:t xml:space="preserve"> 适用情形</w:t>
            </w:r>
          </w:p>
        </w:tc>
        <w:tc>
          <w:tcPr>
            <w:tcW w:w="831" w:type="dxa"/>
          </w:tcPr>
          <w:p w14:paraId="56981B49">
            <w:pPr>
              <w:pStyle w:val="4"/>
            </w:pPr>
            <w:r>
              <w:rPr>
                <w:rFonts w:ascii="仿宋_GB2312" w:hAnsi="仿宋_GB2312" w:eastAsia="仿宋_GB2312" w:cs="仿宋_GB2312"/>
              </w:rPr>
              <w:t xml:space="preserve"> 扣除比例（C1）</w:t>
            </w:r>
          </w:p>
        </w:tc>
        <w:tc>
          <w:tcPr>
            <w:tcW w:w="1661" w:type="dxa"/>
          </w:tcPr>
          <w:p w14:paraId="34E63111">
            <w:pPr>
              <w:pStyle w:val="4"/>
            </w:pPr>
            <w:r>
              <w:rPr>
                <w:rFonts w:ascii="仿宋_GB2312" w:hAnsi="仿宋_GB2312" w:eastAsia="仿宋_GB2312" w:cs="仿宋_GB2312"/>
              </w:rPr>
              <w:t xml:space="preserve"> 具体标准和要求</w:t>
            </w:r>
          </w:p>
        </w:tc>
        <w:tc>
          <w:tcPr>
            <w:tcW w:w="1661" w:type="dxa"/>
          </w:tcPr>
          <w:p w14:paraId="4EA5E6DD">
            <w:pPr>
              <w:pStyle w:val="4"/>
            </w:pPr>
            <w:r>
              <w:rPr>
                <w:rFonts w:ascii="仿宋_GB2312" w:hAnsi="仿宋_GB2312" w:eastAsia="仿宋_GB2312" w:cs="仿宋_GB2312"/>
              </w:rPr>
              <w:t xml:space="preserve"> 关联投标（响应）文件格式文件</w:t>
            </w:r>
          </w:p>
        </w:tc>
      </w:tr>
      <w:tr w14:paraId="6AE0C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F52197">
            <w:pPr>
              <w:pStyle w:val="4"/>
            </w:pPr>
            <w:r>
              <w:rPr>
                <w:rFonts w:ascii="仿宋_GB2312" w:hAnsi="仿宋_GB2312" w:eastAsia="仿宋_GB2312" w:cs="仿宋_GB2312"/>
              </w:rPr>
              <w:t>1</w:t>
            </w:r>
          </w:p>
        </w:tc>
        <w:tc>
          <w:tcPr>
            <w:tcW w:w="1661" w:type="dxa"/>
          </w:tcPr>
          <w:p w14:paraId="3D460658">
            <w:pPr>
              <w:pStyle w:val="4"/>
            </w:pPr>
            <w:r>
              <w:rPr>
                <w:rFonts w:ascii="仿宋_GB2312" w:hAnsi="仿宋_GB2312" w:eastAsia="仿宋_GB2312" w:cs="仿宋_GB2312"/>
              </w:rPr>
              <w:t>小型、微型企业，监狱企业，残疾人福利性单位</w:t>
            </w:r>
          </w:p>
        </w:tc>
        <w:tc>
          <w:tcPr>
            <w:tcW w:w="1661" w:type="dxa"/>
          </w:tcPr>
          <w:p w14:paraId="3962B085">
            <w:pPr>
              <w:pStyle w:val="4"/>
            </w:pPr>
            <w:r>
              <w:rPr>
                <w:rFonts w:ascii="仿宋_GB2312" w:hAnsi="仿宋_GB2312" w:eastAsia="仿宋_GB2312" w:cs="仿宋_GB2312"/>
              </w:rPr>
              <w:t>投标人或联合体成员均为小型、微型企业</w:t>
            </w:r>
          </w:p>
        </w:tc>
        <w:tc>
          <w:tcPr>
            <w:tcW w:w="831" w:type="dxa"/>
          </w:tcPr>
          <w:p w14:paraId="2A87FC0F">
            <w:pPr>
              <w:pStyle w:val="4"/>
              <w:jc w:val="right"/>
            </w:pPr>
            <w:r>
              <w:rPr>
                <w:rFonts w:ascii="仿宋_GB2312" w:hAnsi="仿宋_GB2312" w:eastAsia="仿宋_GB2312" w:cs="仿宋_GB2312"/>
              </w:rPr>
              <w:t>10.00%</w:t>
            </w:r>
          </w:p>
        </w:tc>
        <w:tc>
          <w:tcPr>
            <w:tcW w:w="1661" w:type="dxa"/>
          </w:tcPr>
          <w:p w14:paraId="21E2EF64">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208FAAD1">
            <w:pPr>
              <w:pStyle w:val="4"/>
            </w:pPr>
            <w:r>
              <w:rPr>
                <w:rFonts w:ascii="仿宋_GB2312" w:hAnsi="仿宋_GB2312" w:eastAsia="仿宋_GB2312" w:cs="仿宋_GB2312"/>
              </w:rPr>
              <w:t>开标一览表</w:t>
            </w:r>
          </w:p>
          <w:p w14:paraId="2C33D541">
            <w:pPr>
              <w:pStyle w:val="4"/>
            </w:pPr>
            <w:r>
              <w:rPr>
                <w:rFonts w:ascii="仿宋_GB2312" w:hAnsi="仿宋_GB2312" w:eastAsia="仿宋_GB2312" w:cs="仿宋_GB2312"/>
              </w:rPr>
              <w:t>标的清单</w:t>
            </w:r>
          </w:p>
          <w:p w14:paraId="3D2603A2">
            <w:pPr>
              <w:pStyle w:val="4"/>
            </w:pPr>
            <w:r>
              <w:rPr>
                <w:rFonts w:ascii="仿宋_GB2312" w:hAnsi="仿宋_GB2312" w:eastAsia="仿宋_GB2312" w:cs="仿宋_GB2312"/>
              </w:rPr>
              <w:t>中小企业声明函</w:t>
            </w:r>
          </w:p>
          <w:p w14:paraId="3568BFEF">
            <w:pPr>
              <w:pStyle w:val="4"/>
            </w:pPr>
            <w:r>
              <w:rPr>
                <w:rFonts w:ascii="仿宋_GB2312" w:hAnsi="仿宋_GB2312" w:eastAsia="仿宋_GB2312" w:cs="仿宋_GB2312"/>
              </w:rPr>
              <w:t>残疾人福利性单位声明函</w:t>
            </w:r>
          </w:p>
          <w:p w14:paraId="389BA894">
            <w:pPr>
              <w:pStyle w:val="4"/>
            </w:pPr>
            <w:r>
              <w:rPr>
                <w:rFonts w:ascii="仿宋_GB2312" w:hAnsi="仿宋_GB2312" w:eastAsia="仿宋_GB2312" w:cs="仿宋_GB2312"/>
              </w:rPr>
              <w:t>监狱企业的证明文件</w:t>
            </w:r>
          </w:p>
        </w:tc>
      </w:tr>
    </w:tbl>
    <w:p w14:paraId="50CD396E">
      <w:pPr>
        <w:pStyle w:val="4"/>
        <w:ind w:firstLine="480"/>
      </w:pPr>
      <w:r>
        <w:rPr>
          <w:rFonts w:ascii="仿宋_GB2312" w:hAnsi="仿宋_GB2312" w:eastAsia="仿宋_GB2312" w:cs="仿宋_GB2312"/>
        </w:rPr>
        <w:t>说明：</w:t>
      </w:r>
    </w:p>
    <w:p w14:paraId="781D404C">
      <w:pPr>
        <w:pStyle w:val="4"/>
        <w:ind w:firstLine="480"/>
      </w:pPr>
      <w:r>
        <w:rPr>
          <w:rFonts w:ascii="仿宋_GB2312" w:hAnsi="仿宋_GB2312" w:eastAsia="仿宋_GB2312" w:cs="仿宋_GB2312"/>
        </w:rPr>
        <w:t>1、评分的取值按四舍五入法，保留小数点后两位；</w:t>
      </w:r>
    </w:p>
    <w:p w14:paraId="39320757">
      <w:pPr>
        <w:pStyle w:val="4"/>
        <w:ind w:firstLine="480"/>
      </w:pPr>
      <w:r>
        <w:rPr>
          <w:rFonts w:ascii="仿宋_GB2312" w:hAnsi="仿宋_GB2312" w:eastAsia="仿宋_GB2312" w:cs="仿宋_GB2312"/>
        </w:rPr>
        <w:t>2、评分标准中要求提供的证明材料须清晰可辨。</w:t>
      </w:r>
    </w:p>
    <w:p w14:paraId="2F3BDA8B">
      <w:pPr>
        <w:pStyle w:val="4"/>
        <w:ind w:firstLine="480"/>
      </w:pPr>
      <w:r>
        <w:rPr>
          <w:rFonts w:ascii="仿宋_GB2312" w:hAnsi="仿宋_GB2312" w:eastAsia="仿宋_GB2312" w:cs="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6F377C6E">
      <w:pPr>
        <w:pStyle w:val="4"/>
        <w:outlineLvl w:val="2"/>
      </w:pPr>
      <w:r>
        <w:rPr>
          <w:rFonts w:ascii="仿宋_GB2312" w:hAnsi="仿宋_GB2312" w:eastAsia="仿宋_GB2312" w:cs="仿宋_GB2312"/>
          <w:b/>
          <w:sz w:val="28"/>
        </w:rPr>
        <w:t>5.7废标</w:t>
      </w:r>
    </w:p>
    <w:p w14:paraId="4DFAE148">
      <w:pPr>
        <w:pStyle w:val="4"/>
        <w:ind w:firstLine="480"/>
      </w:pPr>
      <w:r>
        <w:rPr>
          <w:rFonts w:ascii="仿宋_GB2312" w:hAnsi="仿宋_GB2312" w:eastAsia="仿宋_GB2312" w:cs="仿宋_GB2312"/>
        </w:rPr>
        <w:t>本次政府采购活动中，出现下列情形之一的，予以废标：</w:t>
      </w:r>
    </w:p>
    <w:p w14:paraId="2D27E6DB">
      <w:pPr>
        <w:pStyle w:val="4"/>
        <w:ind w:firstLine="480"/>
      </w:pPr>
      <w:r>
        <w:rPr>
          <w:rFonts w:ascii="仿宋_GB2312" w:hAnsi="仿宋_GB2312" w:eastAsia="仿宋_GB2312" w:cs="仿宋_GB2312"/>
        </w:rPr>
        <w:t>一、符合专业条件的投标人或者对招标文件作实质响应的投标人不足三家的；</w:t>
      </w:r>
    </w:p>
    <w:p w14:paraId="3BDF80E1">
      <w:pPr>
        <w:pStyle w:val="4"/>
        <w:ind w:firstLine="480"/>
      </w:pPr>
      <w:r>
        <w:rPr>
          <w:rFonts w:ascii="仿宋_GB2312" w:hAnsi="仿宋_GB2312" w:eastAsia="仿宋_GB2312" w:cs="仿宋_GB2312"/>
        </w:rPr>
        <w:t>二、出现影响采购公正的违法、违规行为的；</w:t>
      </w:r>
    </w:p>
    <w:p w14:paraId="517AB83F">
      <w:pPr>
        <w:pStyle w:val="4"/>
        <w:ind w:firstLine="480"/>
      </w:pPr>
      <w:r>
        <w:rPr>
          <w:rFonts w:ascii="仿宋_GB2312" w:hAnsi="仿宋_GB2312" w:eastAsia="仿宋_GB2312" w:cs="仿宋_GB2312"/>
        </w:rPr>
        <w:t>三、投标人的报价均超过了采购预算，采购人不能支付的；</w:t>
      </w:r>
    </w:p>
    <w:p w14:paraId="75B72767">
      <w:pPr>
        <w:pStyle w:val="4"/>
        <w:ind w:firstLine="480"/>
      </w:pPr>
      <w:r>
        <w:rPr>
          <w:rFonts w:ascii="仿宋_GB2312" w:hAnsi="仿宋_GB2312" w:eastAsia="仿宋_GB2312" w:cs="仿宋_GB2312"/>
        </w:rPr>
        <w:t>四、因重大变故，采购任务取消的；</w:t>
      </w:r>
    </w:p>
    <w:p w14:paraId="2CF555E8">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14:paraId="4AAD03AD">
      <w:pPr>
        <w:pStyle w:val="4"/>
        <w:outlineLvl w:val="2"/>
      </w:pPr>
      <w:r>
        <w:rPr>
          <w:rFonts w:ascii="仿宋_GB2312" w:hAnsi="仿宋_GB2312" w:eastAsia="仿宋_GB2312" w:cs="仿宋_GB2312"/>
          <w:b/>
          <w:sz w:val="28"/>
        </w:rPr>
        <w:t>5.8定标</w:t>
      </w:r>
    </w:p>
    <w:p w14:paraId="246E5A6B">
      <w:pPr>
        <w:pStyle w:val="4"/>
        <w:outlineLvl w:val="3"/>
      </w:pPr>
      <w:r>
        <w:rPr>
          <w:rFonts w:ascii="仿宋_GB2312" w:hAnsi="仿宋_GB2312" w:eastAsia="仿宋_GB2312" w:cs="仿宋_GB2312"/>
          <w:b/>
          <w:sz w:val="24"/>
        </w:rPr>
        <w:t>5.8.1 定标原则</w:t>
      </w:r>
    </w:p>
    <w:p w14:paraId="582D328A">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6227A573">
      <w:pPr>
        <w:pStyle w:val="4"/>
        <w:outlineLvl w:val="3"/>
      </w:pPr>
      <w:r>
        <w:rPr>
          <w:rFonts w:ascii="仿宋_GB2312" w:hAnsi="仿宋_GB2312" w:eastAsia="仿宋_GB2312" w:cs="仿宋_GB2312"/>
          <w:b/>
          <w:sz w:val="24"/>
        </w:rPr>
        <w:t>5.8.2定标程序</w:t>
      </w:r>
    </w:p>
    <w:p w14:paraId="5CCD700A">
      <w:pPr>
        <w:pStyle w:val="4"/>
      </w:pPr>
      <w:r>
        <w:rPr>
          <w:rFonts w:ascii="仿宋_GB2312" w:hAnsi="仿宋_GB2312" w:eastAsia="仿宋_GB2312" w:cs="仿宋_GB2312"/>
        </w:rPr>
        <w:t>一、评标委员会在项目电子化交易系统中编制评标情况，生成评标报告。</w:t>
      </w:r>
    </w:p>
    <w:p w14:paraId="5613ED4F">
      <w:pPr>
        <w:pStyle w:val="4"/>
      </w:pPr>
      <w:r>
        <w:rPr>
          <w:rFonts w:ascii="仿宋_GB2312" w:hAnsi="仿宋_GB2312" w:eastAsia="仿宋_GB2312" w:cs="仿宋_GB2312"/>
        </w:rPr>
        <w:t>二、代理机构在评标结束之日起2个工作日内将评标报告送采购人。</w:t>
      </w:r>
    </w:p>
    <w:p w14:paraId="469E23CB">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021687D2">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31A8B395">
      <w:pPr>
        <w:pStyle w:val="4"/>
        <w:outlineLvl w:val="2"/>
      </w:pPr>
      <w:r>
        <w:rPr>
          <w:rFonts w:ascii="仿宋_GB2312" w:hAnsi="仿宋_GB2312" w:eastAsia="仿宋_GB2312" w:cs="仿宋_GB2312"/>
          <w:b/>
          <w:sz w:val="28"/>
        </w:rPr>
        <w:t>5.9评审专家在政府采购活动中承担以下义务</w:t>
      </w:r>
    </w:p>
    <w:p w14:paraId="26F84CFF">
      <w:pPr>
        <w:pStyle w:val="4"/>
        <w:ind w:firstLine="480"/>
      </w:pPr>
      <w:r>
        <w:rPr>
          <w:rFonts w:ascii="仿宋_GB2312" w:hAnsi="仿宋_GB2312" w:eastAsia="仿宋_GB2312" w:cs="仿宋_GB2312"/>
        </w:rPr>
        <w:t>（一）遵守评审工作纪律；</w:t>
      </w:r>
    </w:p>
    <w:p w14:paraId="77D46BB1">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56364E8D">
      <w:pPr>
        <w:pStyle w:val="4"/>
        <w:ind w:firstLine="480"/>
      </w:pPr>
      <w:r>
        <w:rPr>
          <w:rFonts w:ascii="仿宋_GB2312" w:hAnsi="仿宋_GB2312" w:eastAsia="仿宋_GB2312" w:cs="仿宋_GB2312"/>
        </w:rPr>
        <w:t>（三）不得泄露评审文件、评审情况和在评审过程中获悉的商业秘密；</w:t>
      </w:r>
    </w:p>
    <w:p w14:paraId="777EC679">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184E1DE0">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EA66043">
      <w:pPr>
        <w:pStyle w:val="4"/>
        <w:ind w:firstLine="480"/>
      </w:pPr>
      <w:r>
        <w:rPr>
          <w:rFonts w:ascii="仿宋_GB2312" w:hAnsi="仿宋_GB2312" w:eastAsia="仿宋_GB2312" w:cs="仿宋_GB2312"/>
        </w:rPr>
        <w:t>（六）配合答复处理供应商的询问、质疑和投诉等事项；</w:t>
      </w:r>
    </w:p>
    <w:p w14:paraId="1018AFCB">
      <w:pPr>
        <w:pStyle w:val="4"/>
        <w:ind w:firstLine="480"/>
      </w:pPr>
      <w:r>
        <w:rPr>
          <w:rFonts w:ascii="仿宋_GB2312" w:hAnsi="仿宋_GB2312" w:eastAsia="仿宋_GB2312" w:cs="仿宋_GB2312"/>
        </w:rPr>
        <w:t>（七）法律、法规和规章规定的其他义务。</w:t>
      </w:r>
    </w:p>
    <w:p w14:paraId="03FAF98F">
      <w:pPr>
        <w:pStyle w:val="4"/>
        <w:outlineLvl w:val="2"/>
      </w:pPr>
      <w:r>
        <w:rPr>
          <w:rFonts w:ascii="仿宋_GB2312" w:hAnsi="仿宋_GB2312" w:eastAsia="仿宋_GB2312" w:cs="仿宋_GB2312"/>
          <w:b/>
          <w:sz w:val="28"/>
        </w:rPr>
        <w:t>5.10评审专家在政府采购活动中应当遵守以下工作纪律</w:t>
      </w:r>
    </w:p>
    <w:p w14:paraId="3DEEA15D">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75A560C4">
      <w:pPr>
        <w:pStyle w:val="4"/>
        <w:ind w:firstLine="480"/>
      </w:pPr>
      <w:r>
        <w:rPr>
          <w:rFonts w:ascii="仿宋_GB2312" w:hAnsi="仿宋_GB2312" w:eastAsia="仿宋_GB2312" w:cs="仿宋_GB2312"/>
        </w:rPr>
        <w:t>（二）评标前，应当将通讯工具或者相关电子设备交由采购组织单位统一保管。</w:t>
      </w:r>
    </w:p>
    <w:p w14:paraId="2BD1527C">
      <w:pPr>
        <w:pStyle w:val="4"/>
        <w:ind w:firstLine="480"/>
      </w:pPr>
      <w:r>
        <w:rPr>
          <w:rFonts w:ascii="仿宋_GB2312" w:hAnsi="仿宋_GB2312" w:eastAsia="仿宋_GB2312" w:cs="仿宋_GB2312"/>
        </w:rPr>
        <w:t>（三）评标过程中，不得与外界联系，因发生不可预见情况，确实需要与外界联系的， 应当在监督人员监督之下办理。</w:t>
      </w:r>
    </w:p>
    <w:p w14:paraId="3D39D182">
      <w:pPr>
        <w:pStyle w:val="4"/>
        <w:ind w:firstLine="480"/>
      </w:pPr>
      <w:r>
        <w:rPr>
          <w:rFonts w:ascii="仿宋_GB2312" w:hAnsi="仿宋_GB2312" w:eastAsia="仿宋_GB2312" w:cs="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14:paraId="343E0F60">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6354A51F">
      <w:pPr>
        <w:pStyle w:val="4"/>
        <w:ind w:firstLine="480"/>
      </w:pPr>
      <w:r>
        <w:rPr>
          <w:rFonts w:ascii="仿宋_GB2312" w:hAnsi="仿宋_GB2312" w:eastAsia="仿宋_GB2312" w:cs="仿宋_GB2312"/>
        </w:rPr>
        <w:t>（六）服从评审现场采购组织单位的现场秩序管理，接受评审现场监督人员的合法监督。</w:t>
      </w:r>
    </w:p>
    <w:p w14:paraId="3981C334">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907E58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F92A12A">
      <w:pPr>
        <w:pStyle w:val="4"/>
        <w:jc w:val="center"/>
        <w:outlineLvl w:val="1"/>
      </w:pPr>
      <w:r>
        <w:rPr>
          <w:rFonts w:ascii="仿宋_GB2312" w:hAnsi="仿宋_GB2312" w:eastAsia="仿宋_GB2312" w:cs="仿宋_GB2312"/>
          <w:b/>
          <w:sz w:val="36"/>
        </w:rPr>
        <w:t>第六章投标文件格式</w:t>
      </w:r>
    </w:p>
    <w:p w14:paraId="452FE3F0">
      <w:pPr>
        <w:pStyle w:val="4"/>
      </w:pPr>
      <w:r>
        <w:rPr>
          <w:rFonts w:ascii="仿宋_GB2312" w:hAnsi="仿宋_GB2312" w:eastAsia="仿宋_GB2312" w:cs="仿宋_GB2312"/>
        </w:rPr>
        <w:t>采购包1：</w:t>
      </w:r>
    </w:p>
    <w:p w14:paraId="1F4F6C8C">
      <w:pPr>
        <w:pStyle w:val="4"/>
      </w:pPr>
      <w:r>
        <w:rPr>
          <w:rFonts w:ascii="仿宋_GB2312" w:hAnsi="仿宋_GB2312" w:eastAsia="仿宋_GB2312" w:cs="仿宋_GB2312"/>
        </w:rPr>
        <w:t>分册名称：投标响应文件分册</w:t>
      </w:r>
    </w:p>
    <w:p w14:paraId="693AF3CD">
      <w:pPr>
        <w:pStyle w:val="4"/>
        <w:ind w:firstLine="960"/>
      </w:pPr>
      <w:r>
        <w:rPr>
          <w:rFonts w:ascii="仿宋_GB2312" w:hAnsi="仿宋_GB2312" w:eastAsia="仿宋_GB2312" w:cs="仿宋_GB2312"/>
        </w:rPr>
        <w:t>详见附件：投标文件封面</w:t>
      </w:r>
    </w:p>
    <w:p w14:paraId="69F7D5ED">
      <w:pPr>
        <w:pStyle w:val="4"/>
        <w:ind w:firstLine="960"/>
      </w:pPr>
      <w:r>
        <w:rPr>
          <w:rFonts w:ascii="仿宋_GB2312" w:hAnsi="仿宋_GB2312" w:eastAsia="仿宋_GB2312" w:cs="仿宋_GB2312"/>
        </w:rPr>
        <w:t>详见附件：投标函</w:t>
      </w:r>
    </w:p>
    <w:p w14:paraId="7FB671A6">
      <w:pPr>
        <w:pStyle w:val="4"/>
        <w:ind w:firstLine="960"/>
      </w:pPr>
      <w:r>
        <w:rPr>
          <w:rFonts w:ascii="仿宋_GB2312" w:hAnsi="仿宋_GB2312" w:eastAsia="仿宋_GB2312" w:cs="仿宋_GB2312"/>
        </w:rPr>
        <w:t>详见附件：中小企业声明函</w:t>
      </w:r>
    </w:p>
    <w:p w14:paraId="7D7945F4">
      <w:pPr>
        <w:pStyle w:val="4"/>
        <w:ind w:firstLine="960"/>
      </w:pPr>
      <w:r>
        <w:rPr>
          <w:rFonts w:ascii="仿宋_GB2312" w:hAnsi="仿宋_GB2312" w:eastAsia="仿宋_GB2312" w:cs="仿宋_GB2312"/>
        </w:rPr>
        <w:t>详见附件：残疾人福利性单位声明函</w:t>
      </w:r>
    </w:p>
    <w:p w14:paraId="54E2BAEA">
      <w:pPr>
        <w:pStyle w:val="4"/>
        <w:ind w:firstLine="960"/>
      </w:pPr>
      <w:r>
        <w:rPr>
          <w:rFonts w:ascii="仿宋_GB2312" w:hAnsi="仿宋_GB2312" w:eastAsia="仿宋_GB2312" w:cs="仿宋_GB2312"/>
        </w:rPr>
        <w:t>详见附件：监狱企业的证明文件</w:t>
      </w:r>
    </w:p>
    <w:p w14:paraId="61983137">
      <w:pPr>
        <w:pStyle w:val="4"/>
        <w:ind w:firstLine="960"/>
      </w:pPr>
      <w:r>
        <w:rPr>
          <w:rFonts w:ascii="仿宋_GB2312" w:hAnsi="仿宋_GB2312" w:eastAsia="仿宋_GB2312" w:cs="仿宋_GB2312"/>
        </w:rPr>
        <w:t>详见附件：服务内容及服务要求应答表</w:t>
      </w:r>
    </w:p>
    <w:p w14:paraId="397C6C86">
      <w:pPr>
        <w:pStyle w:val="4"/>
        <w:ind w:firstLine="960"/>
      </w:pPr>
      <w:r>
        <w:rPr>
          <w:rFonts w:ascii="仿宋_GB2312" w:hAnsi="仿宋_GB2312" w:eastAsia="仿宋_GB2312" w:cs="仿宋_GB2312"/>
        </w:rPr>
        <w:t>详见附件：商务应答表</w:t>
      </w:r>
    </w:p>
    <w:p w14:paraId="0A1AA9DC">
      <w:pPr>
        <w:pStyle w:val="4"/>
        <w:ind w:firstLine="960"/>
      </w:pPr>
      <w:r>
        <w:rPr>
          <w:rFonts w:ascii="仿宋_GB2312" w:hAnsi="仿宋_GB2312" w:eastAsia="仿宋_GB2312" w:cs="仿宋_GB2312"/>
        </w:rPr>
        <w:t>详见附件：开标一览表</w:t>
      </w:r>
    </w:p>
    <w:p w14:paraId="0B54D5BF">
      <w:pPr>
        <w:pStyle w:val="4"/>
        <w:ind w:firstLine="960"/>
      </w:pPr>
      <w:r>
        <w:rPr>
          <w:rFonts w:ascii="仿宋_GB2312" w:hAnsi="仿宋_GB2312" w:eastAsia="仿宋_GB2312" w:cs="仿宋_GB2312"/>
        </w:rPr>
        <w:t>详见附件：标的清单</w:t>
      </w:r>
    </w:p>
    <w:p w14:paraId="1B95B936">
      <w:pPr>
        <w:pStyle w:val="4"/>
        <w:ind w:firstLine="960"/>
      </w:pPr>
      <w:r>
        <w:rPr>
          <w:rFonts w:ascii="仿宋_GB2312" w:hAnsi="仿宋_GB2312" w:eastAsia="仿宋_GB2312" w:cs="仿宋_GB2312"/>
        </w:rPr>
        <w:t>详见附件：服务方案说明.docx</w:t>
      </w:r>
    </w:p>
    <w:p w14:paraId="348EB378">
      <w:pPr>
        <w:pStyle w:val="4"/>
        <w:ind w:firstLine="960"/>
      </w:pPr>
      <w:r>
        <w:rPr>
          <w:rFonts w:ascii="仿宋_GB2312" w:hAnsi="仿宋_GB2312" w:eastAsia="仿宋_GB2312" w:cs="仿宋_GB2312"/>
        </w:rPr>
        <w:t>详见附件：分项报价.docx</w:t>
      </w:r>
    </w:p>
    <w:p w14:paraId="46BFFA31">
      <w:pPr>
        <w:pStyle w:val="4"/>
        <w:ind w:firstLine="960"/>
      </w:pPr>
      <w:r>
        <w:rPr>
          <w:rFonts w:ascii="仿宋_GB2312" w:hAnsi="仿宋_GB2312" w:eastAsia="仿宋_GB2312" w:cs="仿宋_GB2312"/>
        </w:rPr>
        <w:t>详见附件：供应商应提交的相关资格证明材料.docx</w:t>
      </w:r>
    </w:p>
    <w:p w14:paraId="64BCED4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A7BD91">
      <w:pPr>
        <w:pStyle w:val="4"/>
        <w:jc w:val="center"/>
        <w:outlineLvl w:val="1"/>
      </w:pPr>
      <w:r>
        <w:rPr>
          <w:rFonts w:ascii="仿宋_GB2312" w:hAnsi="仿宋_GB2312" w:eastAsia="仿宋_GB2312" w:cs="仿宋_GB2312"/>
          <w:b/>
          <w:sz w:val="36"/>
        </w:rPr>
        <w:t>第七章 拟签订采购合同文本</w:t>
      </w:r>
    </w:p>
    <w:p w14:paraId="4ED590F2">
      <w:pPr>
        <w:pStyle w:val="4"/>
      </w:pPr>
      <w:r>
        <w:rPr>
          <w:rFonts w:ascii="仿宋_GB2312" w:hAnsi="仿宋_GB2312" w:eastAsia="仿宋_GB2312" w:cs="仿宋_GB2312"/>
        </w:rPr>
        <w:t>详见附件：拟签订合同文本(1).docx</w:t>
      </w:r>
    </w:p>
    <w:p w14:paraId="5C793B39">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E450C9C"/>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5454</Words>
  <Characters>5767</Characters>
  <Lines>0</Lines>
  <Paragraphs>0</Paragraphs>
  <TotalTime>0</TotalTime>
  <ScaleCrop>false</ScaleCrop>
  <LinksUpToDate>false</LinksUpToDate>
  <CharactersWithSpaces>5813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admi</cp:lastModifiedBy>
  <dcterms:modified xsi:type="dcterms:W3CDTF">2026-07-21T10:36:36Z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eyJoZGlkIjoiM2I5YzdhODE0NjlmOWM2MTExNDI4MGYxNDNmOTRiYzUiLCJ1c2VySWQiOiIzNTgyNzg4MjIifQ==</vt:lpwstr>
  </property>
  <property fmtid="{D5CDD505-2E9C-101B-9397-08002B2CF9AE}" pid="4" name="ICV">
    <vt:lpwstr>F5413077D3CD47AC82DF92CEA48AA9D5_12</vt:lpwstr>
  </property>
</Properties>
</file>