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FF3383">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5C0C17B9">
      <w:pPr>
        <w:pStyle w:val="2"/>
        <w:numPr>
          <w:ilvl w:val="0"/>
          <w:numId w:val="1"/>
        </w:numPr>
        <w:rPr>
          <w:rFonts w:ascii="仿宋_GB2312" w:hAnsi="仿宋_GB2312" w:eastAsia="仿宋_GB2312" w:cs="仿宋_GB2312"/>
        </w:rPr>
      </w:pPr>
      <w:r>
        <w:rPr>
          <w:rFonts w:ascii="仿宋_GB2312" w:hAnsi="仿宋_GB2312" w:eastAsia="仿宋_GB2312" w:cs="仿宋_GB2312"/>
        </w:rPr>
        <w:t>法人或者其他组织出具合法有效的营业执照或事业单位法人证书等国家规定的相关证明；</w:t>
      </w:r>
    </w:p>
    <w:p w14:paraId="018F02E6">
      <w:pPr>
        <w:pStyle w:val="2"/>
        <w:numPr>
          <w:ilvl w:val="0"/>
          <w:numId w:val="1"/>
        </w:numPr>
      </w:pPr>
      <w:r>
        <w:rPr>
          <w:rFonts w:ascii="仿宋_GB2312" w:hAnsi="仿宋_GB2312" w:eastAsia="仿宋_GB2312" w:cs="仿宋_GB2312"/>
        </w:rPr>
        <w:t xml:space="preserve"> 投标文件递交截止时间前6个月内至少一个月的纳税证明或完税证明（除个人所得税外的其他任意税种）；或提供具有依法纳税良好记录的承诺函。以上两种形式的资料提供任何一种即可，依法免税的供应商应提供相关证明材料。</w:t>
      </w:r>
    </w:p>
    <w:p w14:paraId="1DB0C432">
      <w:pPr>
        <w:pStyle w:val="2"/>
        <w:numPr>
          <w:ilvl w:val="0"/>
          <w:numId w:val="1"/>
        </w:numPr>
      </w:pPr>
      <w:r>
        <w:rPr>
          <w:rFonts w:ascii="仿宋_GB2312" w:hAnsi="仿宋_GB2312" w:eastAsia="仿宋_GB2312" w:cs="仿宋_GB2312"/>
        </w:rPr>
        <w:t>投标截止时间前6个月内至少一个月的社会保障资金缴存单据或社保机构开具的社会保险参保缴费情况证明；或提供具有依法缴纳社会保障资金良好记录的承诺函。以上两种形式的资料提供任何一种即可，依法不需要缴纳社会保障资金的供应商应提供相关证明材料；</w:t>
      </w:r>
    </w:p>
    <w:p w14:paraId="01AD0BE8">
      <w:pPr>
        <w:pStyle w:val="2"/>
        <w:numPr>
          <w:ilvl w:val="0"/>
          <w:numId w:val="1"/>
        </w:numPr>
      </w:pPr>
      <w:r>
        <w:rPr>
          <w:rFonts w:ascii="仿宋_GB2312" w:hAnsi="仿宋_GB2312" w:eastAsia="仿宋_GB2312" w:cs="仿宋_GB2312"/>
        </w:rPr>
        <w:t xml:space="preserve">提供“具备履行合同所必需的设备和专业技术能力的承诺函”； </w:t>
      </w:r>
    </w:p>
    <w:p w14:paraId="63C156FE">
      <w:pPr>
        <w:pStyle w:val="2"/>
        <w:numPr>
          <w:ilvl w:val="0"/>
          <w:numId w:val="1"/>
        </w:numPr>
      </w:pPr>
      <w:r>
        <w:rPr>
          <w:rFonts w:ascii="仿宋_GB2312" w:hAnsi="仿宋_GB2312" w:eastAsia="仿宋_GB2312" w:cs="仿宋_GB2312"/>
        </w:rPr>
        <w:t>提供“参加政府采购活动前3年内在经营活动中没有重大违法记录的书面声明”；</w:t>
      </w:r>
    </w:p>
    <w:p w14:paraId="12733C45">
      <w:pPr>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供应商应当提供2025年度经审计的财务报告复印件；或投标文件递交截止时间前6个月内任意时间由银行出具的资信证明；或提供具有良好商业信誉和健全的财务会计制度的承诺函。（以上三种形式的资料提供任何一种即可）</w:t>
      </w:r>
    </w:p>
    <w:p w14:paraId="637376EC">
      <w:pPr>
        <w:pStyle w:val="2"/>
        <w:numPr>
          <w:ilvl w:val="0"/>
          <w:numId w:val="1"/>
        </w:numPr>
        <w:rPr>
          <w:rFonts w:ascii="仿宋_GB2312" w:hAnsi="仿宋_GB2312" w:eastAsia="仿宋_GB2312" w:cs="仿宋_GB2312"/>
        </w:rPr>
      </w:pPr>
      <w:r>
        <w:rPr>
          <w:rFonts w:ascii="仿宋_GB2312" w:hAnsi="仿宋_GB2312" w:eastAsia="仿宋_GB2312" w:cs="仿宋_GB2312"/>
        </w:rPr>
        <w:t>供应商需具备建筑工程施工总承包</w:t>
      </w:r>
      <w:r>
        <w:rPr>
          <w:rFonts w:hint="eastAsia" w:ascii="仿宋_GB2312" w:hAnsi="仿宋_GB2312" w:eastAsia="仿宋_GB2312" w:cs="仿宋_GB2312"/>
          <w:lang w:val="en-US" w:eastAsia="zh-CN"/>
        </w:rPr>
        <w:t>三</w:t>
      </w:r>
      <w:r>
        <w:rPr>
          <w:rFonts w:ascii="仿宋_GB2312" w:hAnsi="仿宋_GB2312" w:eastAsia="仿宋_GB2312" w:cs="仿宋_GB2312"/>
        </w:rPr>
        <w:t>级及以上资质</w:t>
      </w:r>
      <w:r>
        <w:rPr>
          <w:rFonts w:hint="eastAsia" w:ascii="仿宋_GB2312" w:hAnsi="仿宋_GB2312" w:eastAsia="仿宋_GB2312" w:cs="仿宋_GB2312"/>
          <w:lang w:val="en-US" w:eastAsia="zh-CN"/>
        </w:rPr>
        <w:t>或钢结构工程专业承包三级及以上资质</w:t>
      </w:r>
      <w:r>
        <w:rPr>
          <w:rFonts w:ascii="仿宋_GB2312" w:hAnsi="仿宋_GB2312" w:eastAsia="仿宋_GB2312" w:cs="仿宋_GB2312"/>
        </w:rPr>
        <w:t>及有效的安全生产许可证。</w:t>
      </w:r>
      <w:bookmarkStart w:id="10" w:name="_GoBack"/>
      <w:bookmarkEnd w:id="10"/>
    </w:p>
    <w:p w14:paraId="75D28DF5">
      <w:pPr>
        <w:pStyle w:val="2"/>
        <w:numPr>
          <w:ilvl w:val="0"/>
          <w:numId w:val="1"/>
        </w:numPr>
        <w:rPr>
          <w:rFonts w:ascii="仿宋_GB2312" w:hAnsi="仿宋_GB2312" w:eastAsia="仿宋_GB2312" w:cs="仿宋_GB2312"/>
        </w:rPr>
      </w:pPr>
      <w:r>
        <w:rPr>
          <w:rFonts w:ascii="仿宋_GB2312" w:hAnsi="仿宋_GB2312" w:eastAsia="仿宋_GB2312" w:cs="仿宋_GB2312"/>
        </w:rPr>
        <w:t>具备建筑工程专业注册建造师二级及以上资格，并具备建设主管部门颁发的安全生产考核合格证，且未担任其他在建工程项目的项目经理。</w:t>
      </w:r>
    </w:p>
    <w:p w14:paraId="666E4107">
      <w:pPr>
        <w:pStyle w:val="2"/>
        <w:numPr>
          <w:ilvl w:val="0"/>
          <w:numId w:val="1"/>
        </w:numPr>
        <w:ind w:left="0" w:leftChars="0" w:firstLine="0" w:firstLineChars="0"/>
      </w:pPr>
      <w:r>
        <w:rPr>
          <w:rFonts w:ascii="仿宋_GB2312" w:hAnsi="仿宋_GB2312" w:eastAsia="仿宋_GB2312" w:cs="仿宋_GB2312"/>
        </w:rPr>
        <w:t>法定代表人直接投标的，提交法定代表人证明书及法定代表人合法有效的身份证扫描件；法定代表人授权代表参加投标的，提交法定代表人授权委托书及授权代表合法有效的身份证扫描件</w:t>
      </w:r>
    </w:p>
    <w:p w14:paraId="6ABFE6BD">
      <w:pPr>
        <w:pStyle w:val="2"/>
        <w:numPr>
          <w:ilvl w:val="0"/>
          <w:numId w:val="1"/>
        </w:numPr>
        <w:ind w:left="0" w:leftChars="0" w:firstLine="0" w:firstLine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本项目不接受联合体磋商。</w:t>
      </w:r>
    </w:p>
    <w:p w14:paraId="6E3871B3">
      <w:pPr>
        <w:pStyle w:val="2"/>
        <w:numPr>
          <w:ilvl w:val="0"/>
          <w:numId w:val="0"/>
        </w:numPr>
        <w:ind w:leftChars="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后附格式供参考，其余格式自拟。</w:t>
      </w:r>
    </w:p>
    <w:p w14:paraId="25EE800B">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3"/>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Start w:id="0" w:name="_Toc11777"/>
      <w:bookmarkStart w:id="1" w:name="_Toc14409"/>
      <w:bookmarkStart w:id="2" w:name="_Toc14308"/>
      <w:bookmarkStart w:id="3" w:name="_Toc18657"/>
      <w:bookmarkStart w:id="4" w:name="_Toc5307"/>
      <w:bookmarkStart w:id="5" w:name="_Toc13885"/>
      <w:bookmarkStart w:id="6" w:name="_Toc32653"/>
      <w:bookmarkStart w:id="7" w:name="_Toc30093"/>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0"/>
      <w:bookmarkEnd w:id="1"/>
      <w:bookmarkEnd w:id="2"/>
      <w:bookmarkEnd w:id="3"/>
      <w:bookmarkEnd w:id="4"/>
      <w:bookmarkEnd w:id="5"/>
      <w:bookmarkEnd w:id="6"/>
      <w:bookmarkEnd w:id="7"/>
    </w:p>
    <w:p w14:paraId="0782CCFE">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8" w:name="_Toc252"/>
      <w:r>
        <w:rPr>
          <w:rFonts w:hint="eastAsia" w:ascii="宋体" w:hAnsi="宋体" w:eastAsia="宋体" w:cs="宋体"/>
          <w:sz w:val="24"/>
          <w:szCs w:val="24"/>
        </w:rPr>
        <w:br w:type="column"/>
      </w:r>
      <w:bookmarkStart w:id="9" w:name="_Toc63605031"/>
      <w:r>
        <w:rPr>
          <w:rFonts w:hint="eastAsia" w:ascii="宋体" w:hAnsi="宋体" w:eastAsia="宋体" w:cs="宋体"/>
          <w:b/>
          <w:bCs/>
          <w:sz w:val="24"/>
          <w:szCs w:val="24"/>
        </w:rPr>
        <w:t>授权委托书</w:t>
      </w:r>
      <w:bookmarkEnd w:id="8"/>
      <w:bookmarkEnd w:id="9"/>
    </w:p>
    <w:p w14:paraId="070237BA">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3"/>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3"/>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5"/>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7"/>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center"/>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331555EB">
      <w:pPr>
        <w:pageBreakBefore w:val="0"/>
        <w:shd w:val="clear" w:color="auto" w:fill="FFFFFF"/>
        <w:kinsoku/>
        <w:overflowPunct/>
        <w:topLinePunct w:val="0"/>
        <w:autoSpaceDE/>
        <w:autoSpaceDN/>
        <w:bidi w:val="0"/>
        <w:spacing w:line="360" w:lineRule="auto"/>
        <w:jc w:val="left"/>
        <w:textAlignment w:val="auto"/>
        <w:outlineLvl w:val="9"/>
        <w:rPr>
          <w:rFonts w:hint="eastAsia" w:ascii="宋体" w:hAnsi="宋体" w:eastAsia="宋体" w:cs="宋体"/>
          <w:color w:val="000000"/>
          <w:sz w:val="24"/>
          <w:szCs w:val="24"/>
        </w:rPr>
      </w:pPr>
    </w:p>
    <w:p w14:paraId="1100922D">
      <w:pPr>
        <w:pageBreakBefore w:val="0"/>
        <w:shd w:val="clear" w:color="auto" w:fill="FFFFFF"/>
        <w:kinsoku/>
        <w:overflowPunct/>
        <w:topLinePunct w:val="0"/>
        <w:autoSpaceDE/>
        <w:autoSpaceDN/>
        <w:bidi w:val="0"/>
        <w:spacing w:line="360" w:lineRule="auto"/>
        <w:ind w:firstLine="480"/>
        <w:jc w:val="left"/>
        <w:textAlignment w:val="auto"/>
        <w:outlineLvl w:val="9"/>
        <w:rPr>
          <w:rFonts w:hint="eastAsia" w:ascii="宋体" w:hAnsi="宋体" w:eastAsia="宋体" w:cs="宋体"/>
          <w:color w:val="000000"/>
          <w:sz w:val="24"/>
          <w:szCs w:val="24"/>
        </w:rPr>
      </w:pP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95FEE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35D750"/>
    <w:multiLevelType w:val="singleLevel"/>
    <w:tmpl w:val="9635D7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5D3B7E"/>
    <w:rsid w:val="0D13675C"/>
    <w:rsid w:val="2D5D3B7E"/>
    <w:rsid w:val="7C696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Plain Text"/>
    <w:basedOn w:val="1"/>
    <w:next w:val="1"/>
    <w:qFormat/>
    <w:uiPriority w:val="0"/>
    <w:rPr>
      <w:rFonts w:ascii="宋体" w:hAnsi="Courier New" w:eastAsia="宋体"/>
      <w:kern w:val="2"/>
      <w:sz w:val="21"/>
      <w:szCs w:val="21"/>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2264</Words>
  <Characters>2425</Characters>
  <Lines>0</Lines>
  <Paragraphs>0</Paragraphs>
  <TotalTime>0</TotalTime>
  <ScaleCrop>false</ScaleCrop>
  <LinksUpToDate>false</LinksUpToDate>
  <CharactersWithSpaces>3041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2026-07-03T08:13:00Z</dcterms:created>
  <dc:creator>招标代理</dc:creator>
  <cp:lastModifiedBy>招标代理</cp:lastModifiedBy>
  <dcterms:modified xsi:type="dcterms:W3CDTF">2026-07-13T09:02:21Z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28DDB85DD3414304904BBE89ED0EACBB_13</vt:lpwstr>
  </property>
  <property fmtid="{D5CDD505-2E9C-101B-9397-08002B2CF9AE}" pid="4" name="KSOTemplateDocerSaveRecord">
    <vt:lpwstr>eyJoZGlkIjoiMGNmOTIxNDUzMWEzYTkyNjgxMjU4YjM5N2NmY2YyNDMiLCJ1c2VySWQiOiIzODIzMTExOTIifQ==</vt:lpwstr>
  </property>
</Properties>
</file>