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021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吴起县卫生健康局公立医院医务人员能力提升培训项目竞争性磋商公告</w:t>
      </w:r>
    </w:p>
    <w:p w14:paraId="416E7D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3D5661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吴起县公立医院医务人员能力提升培训项目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吴起县财政局二楼209室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2026年06月09日 09时30分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427009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一、项目基本情况</w:t>
      </w:r>
    </w:p>
    <w:p w14:paraId="7D5C3C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项目编号：WZC-CS-2026-44</w:t>
      </w:r>
    </w:p>
    <w:p w14:paraId="4A703B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项目名称：吴起县公立医院医务人员能力提升培训项目</w:t>
      </w:r>
    </w:p>
    <w:p w14:paraId="08C469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722508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预算金额：520,000.00元</w:t>
      </w:r>
    </w:p>
    <w:p w14:paraId="0BD3CE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1081DD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合同包1(公立医院医务人员能力提升培训服务):</w:t>
      </w:r>
    </w:p>
    <w:p w14:paraId="124A27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合同包预算金额：520,000.00元</w:t>
      </w:r>
    </w:p>
    <w:p w14:paraId="6B0F50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合同包最高限价：520,000.00元</w:t>
      </w:r>
    </w:p>
    <w:tbl>
      <w:tblPr>
        <w:tblStyle w:val="5"/>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85"/>
        <w:gridCol w:w="2040"/>
        <w:gridCol w:w="1590"/>
        <w:gridCol w:w="1605"/>
        <w:gridCol w:w="1785"/>
        <w:gridCol w:w="1432"/>
      </w:tblGrid>
      <w:tr w14:paraId="2DF5E0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0" w:hRule="atLeast"/>
          <w:tblHeader/>
        </w:trPr>
        <w:tc>
          <w:tcPr>
            <w:tcW w:w="9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0B124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0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D9A58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15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FA885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7D2FA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7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A3EE6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4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F8CB3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7207EF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9" w:hRule="atLeast"/>
        </w:trPr>
        <w:tc>
          <w:tcPr>
            <w:tcW w:w="9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BC7CA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20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2D7B9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其他医疗卫生服务</w:t>
            </w:r>
          </w:p>
        </w:tc>
        <w:tc>
          <w:tcPr>
            <w:tcW w:w="15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A17D6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服务</w:t>
            </w:r>
          </w:p>
        </w:tc>
        <w:tc>
          <w:tcPr>
            <w:tcW w:w="1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DD096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1(批)</w:t>
            </w:r>
          </w:p>
        </w:tc>
        <w:tc>
          <w:tcPr>
            <w:tcW w:w="17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884F1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14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C866FE">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520,000.00</w:t>
            </w:r>
          </w:p>
        </w:tc>
      </w:tr>
    </w:tbl>
    <w:p w14:paraId="0C5839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4FCD5A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合同履行期限：按磋商文件执行</w:t>
      </w:r>
      <w:bookmarkStart w:id="0" w:name="_GoBack"/>
      <w:bookmarkEnd w:id="0"/>
    </w:p>
    <w:p w14:paraId="3087EF4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二、申请人的资格要求：</w:t>
      </w:r>
    </w:p>
    <w:p w14:paraId="01E9A7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5E1F01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11647E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合同包1(公立医院医务人员能力提升培训服务)落实政府采购政策需满足的资格要求如下:</w:t>
      </w:r>
    </w:p>
    <w:p w14:paraId="7A2E65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2.8 其他需要落实的政府采购政策；</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2.9 如有最新颁布的政府采购政策，按最新的文件执行。</w:t>
      </w:r>
    </w:p>
    <w:p w14:paraId="039867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4C518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合同包1(公立医院医务人员能力提升培训服务)特定资格要求如下:</w:t>
      </w:r>
    </w:p>
    <w:p w14:paraId="53E0E9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3.2法定代表人授权委托书：法定代表人参加投标的，须出示身份证；法定代表人授权他人参加投标的，须提供法定代表人授权委托书及被授权人身份证；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3.3供应商需具备中医类三级甲等省级教学医院资质；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3.4财务状况报告：提供2024年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3.5税收缴纳证明：提供投标截止时间前一年内已缴纳的任意三个月的纳税证明或完税证明,依法免税的供应商应提供相关文件证明(成立不足一年的提供自成立之日起的连续纳税证明或完税凭证)；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3.6社保缴纳证明：提供投标截止时间前一年内已缴纳的任意三个月的社保缴纳证明（成立不足一年的提供自成立之日起的连续社保缴纳证明）；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3.7投标人参加采购活动近3年内经营活动中无重大违法记录书面声明；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3.8单位负责人为同一人或者存在直接控股、管理关系的不同供应商，不得参加同一合同项下的政府采购活动；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3.9通过“信用中国”网站、中国政府采购网查询相关主体信用记录，未被列入失信被执行人、重大税收违法失信主体、政府采购严重违法失信行为记录名单（提供查询结果网页截图并加盖供应商公章）。</w:t>
      </w:r>
    </w:p>
    <w:p w14:paraId="3461874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三、获取采购文件</w:t>
      </w:r>
    </w:p>
    <w:p w14:paraId="75B020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2026年05月28日 至 2026年06月03日 ，每天上午 08:00:00 至 12:00:00 ，下午 15:00:00 至 18:00:00 （北京时间）</w:t>
      </w:r>
    </w:p>
    <w:p w14:paraId="7FBF10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吴起县财政局二楼209室</w:t>
      </w:r>
    </w:p>
    <w:p w14:paraId="4E92D0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49F934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43C875F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四、响应文件提交</w:t>
      </w:r>
    </w:p>
    <w:p w14:paraId="255678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2026年06月09日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72469D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14:paraId="711F28B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五、开启</w:t>
      </w:r>
    </w:p>
    <w:p w14:paraId="5225ED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2026年06月09日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38D194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14:paraId="44BFA0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六、公告期限</w:t>
      </w:r>
    </w:p>
    <w:p w14:paraId="13B923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33F7AE0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七、其他补充事宜</w:t>
      </w:r>
    </w:p>
    <w:p w14:paraId="7D5637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7"/>
          <w:rFonts w:hint="eastAsia" w:ascii="微软雅黑" w:hAnsi="微软雅黑" w:eastAsia="微软雅黑" w:cs="微软雅黑"/>
          <w:b/>
          <w:bCs/>
          <w:i w:val="0"/>
          <w:iCs w:val="0"/>
          <w:caps w:val="0"/>
          <w:color w:val="0A82E5"/>
          <w:spacing w:val="0"/>
          <w:sz w:val="21"/>
          <w:szCs w:val="21"/>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上级奖补及县级配套。（三）供应商按照陕西省财政厅关于政府采购供应商注册登记有关事项的通知中的要求，通过陕西省政府采购网注册登记加入陕西省政府采购供应商库。（四）本项目非专门面向中小企业采购。</w:t>
      </w:r>
    </w:p>
    <w:p w14:paraId="1BE2F35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shd w:val="clear" w:fill="FFFFFF"/>
        </w:rPr>
        <w:t>八、对本次招标提出询问，请按以下方式联系。</w:t>
      </w:r>
    </w:p>
    <w:p w14:paraId="2FEA199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71348D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吴起县卫生健康局</w:t>
      </w:r>
    </w:p>
    <w:p w14:paraId="540885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吴起县后街原计生局办公楼7楼</w:t>
      </w:r>
    </w:p>
    <w:p w14:paraId="3B6988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0911-7859801</w:t>
      </w:r>
    </w:p>
    <w:p w14:paraId="55BF1C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0F4044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吴起县政府采购中心</w:t>
      </w:r>
    </w:p>
    <w:p w14:paraId="23B737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吴起县财政局二楼</w:t>
      </w:r>
    </w:p>
    <w:p w14:paraId="118F25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0911-7615663</w:t>
      </w:r>
    </w:p>
    <w:p w14:paraId="63360AE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62FB73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朱容序</w:t>
      </w:r>
    </w:p>
    <w:p w14:paraId="6B12C2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0911-7614389</w:t>
      </w:r>
    </w:p>
    <w:p w14:paraId="4C7096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吴起县政府采购中心</w:t>
      </w:r>
    </w:p>
    <w:p w14:paraId="5A1EC8EB">
      <w:pPr>
        <w:pStyle w:val="4"/>
        <w:bidi w:val="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CD146F"/>
    <w:rsid w:val="26680373"/>
    <w:rsid w:val="3C836C58"/>
    <w:rsid w:val="4F163548"/>
    <w:rsid w:val="55CD586C"/>
    <w:rsid w:val="5615224E"/>
    <w:rsid w:val="58E34786"/>
    <w:rsid w:val="6E791207"/>
    <w:rsid w:val="78CD1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1807</Words>
  <Characters>2034</Characters>
  <Lines>0</Lines>
  <Paragraphs>0</Paragraphs>
  <TotalTime>8</TotalTime>
  <ScaleCrop>false</ScaleCrop>
  <LinksUpToDate>false</LinksUpToDate>
  <CharactersWithSpaces>2061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2025-11-20T08:13:00Z</dcterms:created>
  <dc:creator>lenovo</dc:creator>
  <cp:lastModifiedBy>lenovo</cp:lastModifiedBy>
  <dcterms:modified xsi:type="dcterms:W3CDTF">2026-05-27T01:13:42Z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010AF1625BA6486A8E974CB545CAB9ED_11</vt:lpwstr>
  </property>
  <property fmtid="{D5CDD505-2E9C-101B-9397-08002B2CF9AE}" pid="4" name="KSOTemplateDocerSaveRecord">
    <vt:lpwstr>eyJoZGlkIjoiNTY3NWVhOTgyOGVmNGQ5YWJmYmY2NTZjZmI3NzI3MzMifQ==</vt:lpwstr>
  </property>
</Properties>
</file>