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8D7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highlight w:val="none"/>
        </w:rPr>
        <w:t>报价一览表</w:t>
      </w:r>
    </w:p>
    <w:p w14:paraId="376622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{采购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7D6B09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{项目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717D25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： {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eastAsia="宋体" w:cs="宋体"/>
          <w:b/>
          <w:bCs/>
          <w:spacing w:val="0"/>
          <w:kern w:val="21"/>
          <w:position w:val="0"/>
          <w:sz w:val="24"/>
          <w:szCs w:val="24"/>
          <w:highlight w:val="none"/>
        </w:rPr>
        <w:t>}</w:t>
      </w:r>
    </w:p>
    <w:p w14:paraId="518249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righ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position w:val="0"/>
          <w:sz w:val="24"/>
          <w:szCs w:val="24"/>
          <w:highlight w:val="none"/>
        </w:rPr>
        <w:t>货币及单位:人民币/元</w:t>
      </w:r>
    </w:p>
    <w:tbl>
      <w:tblPr>
        <w:tblStyle w:val="2"/>
        <w:tblW w:w="98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373"/>
        <w:gridCol w:w="1572"/>
        <w:gridCol w:w="1392"/>
        <w:gridCol w:w="922"/>
        <w:gridCol w:w="1084"/>
        <w:gridCol w:w="1193"/>
        <w:gridCol w:w="1391"/>
      </w:tblGrid>
      <w:tr w14:paraId="5091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922" w:type="dxa"/>
            <w:noWrap w:val="0"/>
            <w:vAlign w:val="center"/>
          </w:tcPr>
          <w:p w14:paraId="0B8DCE3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73" w:type="dxa"/>
            <w:noWrap w:val="0"/>
            <w:vAlign w:val="center"/>
          </w:tcPr>
          <w:p w14:paraId="2B1297A8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采购内容</w:t>
            </w:r>
          </w:p>
        </w:tc>
        <w:tc>
          <w:tcPr>
            <w:tcW w:w="1572" w:type="dxa"/>
            <w:noWrap w:val="0"/>
            <w:vAlign w:val="center"/>
          </w:tcPr>
          <w:p w14:paraId="7FA405B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含税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完全综合单价</w:t>
            </w:r>
          </w:p>
        </w:tc>
        <w:tc>
          <w:tcPr>
            <w:tcW w:w="1392" w:type="dxa"/>
            <w:noWrap w:val="0"/>
            <w:vAlign w:val="center"/>
          </w:tcPr>
          <w:p w14:paraId="024334FC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暂定工程量</w:t>
            </w:r>
          </w:p>
        </w:tc>
        <w:tc>
          <w:tcPr>
            <w:tcW w:w="922" w:type="dxa"/>
            <w:noWrap w:val="0"/>
            <w:vAlign w:val="center"/>
          </w:tcPr>
          <w:p w14:paraId="49E8157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计</w:t>
            </w:r>
          </w:p>
          <w:p w14:paraId="7835A6C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（元）</w:t>
            </w:r>
          </w:p>
        </w:tc>
        <w:tc>
          <w:tcPr>
            <w:tcW w:w="1084" w:type="dxa"/>
            <w:noWrap w:val="0"/>
            <w:vAlign w:val="center"/>
          </w:tcPr>
          <w:p w14:paraId="5563850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工期</w:t>
            </w:r>
          </w:p>
        </w:tc>
        <w:tc>
          <w:tcPr>
            <w:tcW w:w="1193" w:type="dxa"/>
            <w:noWrap w:val="0"/>
            <w:vAlign w:val="center"/>
          </w:tcPr>
          <w:p w14:paraId="4DE2050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质量</w:t>
            </w:r>
          </w:p>
          <w:p w14:paraId="2941B3AA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标准</w:t>
            </w:r>
          </w:p>
        </w:tc>
        <w:tc>
          <w:tcPr>
            <w:tcW w:w="1391" w:type="dxa"/>
            <w:noWrap w:val="0"/>
            <w:vAlign w:val="center"/>
          </w:tcPr>
          <w:p w14:paraId="0A49C1A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236E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2" w:type="dxa"/>
            <w:noWrap w:val="0"/>
            <w:vAlign w:val="center"/>
          </w:tcPr>
          <w:p w14:paraId="560EB02D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73" w:type="dxa"/>
            <w:noWrap w:val="0"/>
            <w:vAlign w:val="center"/>
          </w:tcPr>
          <w:p w14:paraId="0FDA8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地面破除</w:t>
            </w:r>
          </w:p>
        </w:tc>
        <w:tc>
          <w:tcPr>
            <w:tcW w:w="1572" w:type="dxa"/>
            <w:noWrap w:val="0"/>
            <w:vAlign w:val="center"/>
          </w:tcPr>
          <w:p w14:paraId="727930C2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none"/>
                <w:lang w:val="en-US" w:eastAsia="zh-CN"/>
              </w:rPr>
              <w:t>元/㎡</w:t>
            </w:r>
          </w:p>
        </w:tc>
        <w:tc>
          <w:tcPr>
            <w:tcW w:w="1392" w:type="dxa"/>
            <w:noWrap w:val="0"/>
            <w:vAlign w:val="center"/>
          </w:tcPr>
          <w:p w14:paraId="6D412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28000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m²</w:t>
            </w:r>
          </w:p>
        </w:tc>
        <w:tc>
          <w:tcPr>
            <w:tcW w:w="922" w:type="dxa"/>
            <w:noWrap w:val="0"/>
            <w:vAlign w:val="center"/>
          </w:tcPr>
          <w:p w14:paraId="5DE5003B">
            <w:pPr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noWrap w:val="0"/>
            <w:vAlign w:val="center"/>
          </w:tcPr>
          <w:p w14:paraId="57F30CF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93" w:type="dxa"/>
            <w:vMerge w:val="restart"/>
            <w:noWrap w:val="0"/>
            <w:vAlign w:val="center"/>
          </w:tcPr>
          <w:p w14:paraId="1AC74D6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vMerge w:val="restart"/>
            <w:noWrap w:val="0"/>
            <w:vAlign w:val="center"/>
          </w:tcPr>
          <w:p w14:paraId="0AD37EF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0F91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2" w:type="dxa"/>
            <w:noWrap w:val="0"/>
            <w:vAlign w:val="center"/>
          </w:tcPr>
          <w:p w14:paraId="146245DF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73" w:type="dxa"/>
            <w:noWrap w:val="0"/>
            <w:vAlign w:val="center"/>
          </w:tcPr>
          <w:p w14:paraId="26DF75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垃圾清运</w:t>
            </w:r>
          </w:p>
        </w:tc>
        <w:tc>
          <w:tcPr>
            <w:tcW w:w="1572" w:type="dxa"/>
            <w:noWrap w:val="0"/>
            <w:vAlign w:val="center"/>
          </w:tcPr>
          <w:p w14:paraId="48778428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元/m³</w:t>
            </w:r>
          </w:p>
        </w:tc>
        <w:tc>
          <w:tcPr>
            <w:tcW w:w="1392" w:type="dxa"/>
            <w:noWrap w:val="0"/>
            <w:vAlign w:val="center"/>
          </w:tcPr>
          <w:p w14:paraId="3A792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14000m³</w:t>
            </w:r>
          </w:p>
        </w:tc>
        <w:tc>
          <w:tcPr>
            <w:tcW w:w="922" w:type="dxa"/>
            <w:noWrap w:val="0"/>
            <w:vAlign w:val="center"/>
          </w:tcPr>
          <w:p w14:paraId="6BC744C0">
            <w:pPr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noWrap w:val="0"/>
            <w:vAlign w:val="center"/>
          </w:tcPr>
          <w:p w14:paraId="2B51DC7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93" w:type="dxa"/>
            <w:vMerge w:val="continue"/>
            <w:noWrap w:val="0"/>
            <w:vAlign w:val="center"/>
          </w:tcPr>
          <w:p w14:paraId="2E209900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vMerge w:val="continue"/>
            <w:noWrap w:val="0"/>
            <w:vAlign w:val="center"/>
          </w:tcPr>
          <w:p w14:paraId="62F7FB2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F74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849" w:type="dxa"/>
            <w:gridSpan w:val="8"/>
            <w:noWrap w:val="0"/>
            <w:vAlign w:val="center"/>
          </w:tcPr>
          <w:p w14:paraId="793B8D6E">
            <w:pPr>
              <w:shd w:val="clear" w:color="auto" w:fill="auto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磋商报价（元）：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大写：人民币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小写：¥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6D1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849" w:type="dxa"/>
            <w:gridSpan w:val="8"/>
            <w:noWrap w:val="0"/>
            <w:vAlign w:val="center"/>
          </w:tcPr>
          <w:p w14:paraId="121596C3">
            <w:pPr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1.所报货币为人民币。2.如果单价与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价不符时，以单价为准。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.表格不够，各供应商可按此表复制。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表内报价内容以元为单位，保留小数点后两位。</w:t>
            </w:r>
          </w:p>
        </w:tc>
      </w:tr>
    </w:tbl>
    <w:p w14:paraId="07F7D814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</w:p>
    <w:p w14:paraId="4D532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EDD8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盖章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)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</w:p>
    <w:p w14:paraId="7EC35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 (签字或盖章) 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5140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2940" w:firstLineChars="1225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时间：  年   月   日</w:t>
      </w:r>
    </w:p>
    <w:p w14:paraId="62FCBAD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D1988"/>
    <w:rsid w:val="7FFD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2026-06-10T09:28:00Z</dcterms:created>
  <dc:creator>哆啦</dc:creator>
  <cp:lastModifiedBy>哆啦</cp:lastModifiedBy>
  <dcterms:modified xsi:type="dcterms:W3CDTF">2026-06-10T09:28:31Z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425161C9DE5A49639CA8792853F8CBC4_11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