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9151F0">
      <w:pPr>
        <w:pStyle w:val="2"/>
        <w:jc w:val="center"/>
        <w:rPr>
          <w:rFonts w:ascii="仿宋" w:hAnsi="仿宋" w:cs="仿宋"/>
          <w:bCs/>
          <w:sz w:val="32"/>
          <w:szCs w:val="30"/>
        </w:rPr>
      </w:pPr>
      <w:r>
        <w:rPr>
          <w:rFonts w:hint="eastAsia" w:ascii="仿宋" w:hAnsi="仿宋" w:cs="仿宋"/>
          <w:bCs/>
          <w:sz w:val="32"/>
          <w:szCs w:val="30"/>
        </w:rPr>
        <w:t>合同及主要条款</w:t>
      </w:r>
    </w:p>
    <w:p w14:paraId="58F446A7">
      <w:pPr>
        <w:snapToGrid w:val="0"/>
        <w:ind w:firstLine="480"/>
        <w:jc w:val="center"/>
        <w:rPr>
          <w:rFonts w:ascii="仿宋" w:hAnsi="仿宋" w:cs="仿宋"/>
          <w:sz w:val="24"/>
        </w:rPr>
      </w:pPr>
    </w:p>
    <w:p w14:paraId="675CC617">
      <w:pPr>
        <w:snapToGrid w:val="0"/>
        <w:ind w:firstLine="480"/>
        <w:jc w:val="center"/>
        <w:rPr>
          <w:rFonts w:ascii="仿宋" w:hAnsi="仿宋" w:cs="仿宋"/>
          <w:szCs w:val="28"/>
        </w:rPr>
      </w:pPr>
    </w:p>
    <w:p w14:paraId="36F290E9">
      <w:pPr>
        <w:snapToGrid w:val="0"/>
        <w:ind w:firstLine="480"/>
        <w:jc w:val="center"/>
        <w:rPr>
          <w:rFonts w:ascii="仿宋" w:hAnsi="仿宋" w:cs="仿宋"/>
          <w:sz w:val="24"/>
        </w:rPr>
      </w:pPr>
      <w:r>
        <w:rPr>
          <w:rFonts w:hint="eastAsia" w:ascii="仿宋" w:hAnsi="仿宋" w:cs="仿宋"/>
          <w:szCs w:val="28"/>
        </w:rPr>
        <w:t>____________项目</w:t>
      </w:r>
    </w:p>
    <w:p w14:paraId="5AF8D093">
      <w:pPr>
        <w:snapToGrid w:val="0"/>
        <w:ind w:firstLine="480"/>
        <w:jc w:val="center"/>
        <w:rPr>
          <w:rFonts w:ascii="仿宋" w:hAnsi="仿宋" w:cs="仿宋"/>
          <w:sz w:val="24"/>
        </w:rPr>
      </w:pPr>
    </w:p>
    <w:p w14:paraId="7F297FB2">
      <w:pPr>
        <w:snapToGrid w:val="0"/>
        <w:ind w:firstLine="480"/>
        <w:jc w:val="center"/>
        <w:rPr>
          <w:rFonts w:ascii="仿宋" w:hAnsi="仿宋" w:cs="仿宋"/>
          <w:sz w:val="24"/>
        </w:rPr>
      </w:pPr>
    </w:p>
    <w:p w14:paraId="6E23A1F8">
      <w:pPr>
        <w:snapToGrid w:val="0"/>
        <w:ind w:firstLine="480"/>
        <w:jc w:val="center"/>
        <w:rPr>
          <w:rFonts w:ascii="仿宋" w:hAnsi="仿宋" w:cs="仿宋"/>
          <w:sz w:val="24"/>
        </w:rPr>
      </w:pPr>
    </w:p>
    <w:p w14:paraId="2BF4DD98">
      <w:pPr>
        <w:snapToGrid w:val="0"/>
        <w:ind w:firstLine="480"/>
        <w:jc w:val="center"/>
        <w:rPr>
          <w:rFonts w:ascii="仿宋" w:hAnsi="仿宋" w:cs="仿宋"/>
          <w:sz w:val="24"/>
        </w:rPr>
      </w:pPr>
    </w:p>
    <w:p w14:paraId="757645FB">
      <w:pPr>
        <w:snapToGrid w:val="0"/>
        <w:jc w:val="both"/>
        <w:rPr>
          <w:rFonts w:hint="eastAsia" w:ascii="仿宋" w:hAnsi="仿宋" w:cs="仿宋"/>
          <w:b/>
          <w:bCs/>
          <w:sz w:val="48"/>
          <w:szCs w:val="48"/>
        </w:rPr>
      </w:pPr>
      <w:bookmarkStart w:id="0" w:name="_Toc9712_WPSOffice_Level2"/>
    </w:p>
    <w:p w14:paraId="67BEDBBC">
      <w:pPr>
        <w:snapToGrid w:val="0"/>
        <w:ind w:firstLine="480"/>
        <w:jc w:val="center"/>
        <w:rPr>
          <w:rFonts w:ascii="仿宋" w:hAnsi="仿宋" w:cs="仿宋"/>
          <w:b/>
          <w:bCs/>
          <w:sz w:val="48"/>
          <w:szCs w:val="48"/>
        </w:rPr>
      </w:pPr>
      <w:r>
        <w:rPr>
          <w:rFonts w:hint="eastAsia" w:ascii="仿宋" w:hAnsi="仿宋" w:cs="仿宋"/>
          <w:b/>
          <w:bCs/>
          <w:sz w:val="48"/>
          <w:szCs w:val="48"/>
        </w:rPr>
        <w:t>合</w:t>
      </w:r>
      <w:r>
        <w:rPr>
          <w:rFonts w:hint="eastAsia" w:ascii="仿宋" w:hAnsi="仿宋" w:cs="仿宋"/>
          <w:b/>
          <w:bCs/>
          <w:sz w:val="48"/>
          <w:szCs w:val="48"/>
          <w:lang w:val="en-US" w:eastAsia="zh-CN"/>
        </w:rPr>
        <w:t xml:space="preserve">   </w:t>
      </w:r>
      <w:r>
        <w:rPr>
          <w:rFonts w:hint="eastAsia" w:ascii="仿宋" w:hAnsi="仿宋" w:cs="仿宋"/>
          <w:b/>
          <w:bCs/>
          <w:sz w:val="48"/>
          <w:szCs w:val="48"/>
        </w:rPr>
        <w:t>同</w:t>
      </w:r>
      <w:bookmarkEnd w:id="0"/>
    </w:p>
    <w:p w14:paraId="703661D4">
      <w:pPr>
        <w:snapToGrid w:val="0"/>
        <w:ind w:firstLine="480"/>
        <w:jc w:val="center"/>
        <w:rPr>
          <w:rFonts w:ascii="仿宋" w:hAnsi="仿宋" w:cs="仿宋"/>
          <w:sz w:val="24"/>
        </w:rPr>
      </w:pPr>
    </w:p>
    <w:p w14:paraId="236060B3">
      <w:pPr>
        <w:snapToGrid w:val="0"/>
        <w:ind w:firstLine="480"/>
        <w:jc w:val="center"/>
        <w:rPr>
          <w:rFonts w:ascii="仿宋" w:hAnsi="仿宋" w:cs="仿宋"/>
          <w:sz w:val="24"/>
        </w:rPr>
      </w:pPr>
    </w:p>
    <w:p w14:paraId="5F6F1272">
      <w:pPr>
        <w:snapToGrid w:val="0"/>
        <w:ind w:firstLine="480"/>
        <w:jc w:val="center"/>
        <w:rPr>
          <w:rFonts w:ascii="仿宋" w:hAnsi="仿宋" w:cs="仿宋"/>
          <w:sz w:val="24"/>
        </w:rPr>
      </w:pPr>
    </w:p>
    <w:p w14:paraId="3A389E61">
      <w:pPr>
        <w:snapToGrid w:val="0"/>
        <w:ind w:firstLine="480"/>
        <w:jc w:val="center"/>
        <w:rPr>
          <w:rFonts w:ascii="仿宋" w:hAnsi="仿宋" w:cs="仿宋"/>
          <w:sz w:val="24"/>
        </w:rPr>
      </w:pPr>
    </w:p>
    <w:p w14:paraId="35170936">
      <w:pPr>
        <w:snapToGrid w:val="0"/>
        <w:ind w:firstLine="480"/>
        <w:jc w:val="center"/>
        <w:rPr>
          <w:rFonts w:ascii="仿宋" w:hAnsi="仿宋" w:cs="仿宋"/>
          <w:szCs w:val="28"/>
        </w:rPr>
      </w:pPr>
      <w:r>
        <w:rPr>
          <w:rFonts w:hint="eastAsia" w:ascii="仿宋" w:hAnsi="仿宋" w:cs="仿宋"/>
          <w:szCs w:val="28"/>
        </w:rPr>
        <w:t>合同编号：____________________</w:t>
      </w:r>
    </w:p>
    <w:p w14:paraId="1DC9088A">
      <w:pPr>
        <w:snapToGrid w:val="0"/>
        <w:ind w:firstLine="480"/>
        <w:jc w:val="center"/>
        <w:rPr>
          <w:rFonts w:ascii="仿宋" w:hAnsi="仿宋" w:cs="仿宋"/>
          <w:szCs w:val="28"/>
        </w:rPr>
      </w:pPr>
    </w:p>
    <w:p w14:paraId="29B83B66">
      <w:pPr>
        <w:snapToGrid w:val="0"/>
        <w:ind w:firstLine="480"/>
        <w:jc w:val="center"/>
        <w:rPr>
          <w:rFonts w:ascii="仿宋" w:hAnsi="仿宋" w:cs="仿宋"/>
          <w:szCs w:val="28"/>
        </w:rPr>
      </w:pPr>
    </w:p>
    <w:p w14:paraId="6A2BF33A">
      <w:pPr>
        <w:snapToGrid w:val="0"/>
        <w:ind w:firstLine="480"/>
        <w:jc w:val="center"/>
        <w:rPr>
          <w:rFonts w:ascii="仿宋" w:hAnsi="仿宋" w:cs="仿宋"/>
          <w:szCs w:val="28"/>
        </w:rPr>
      </w:pPr>
      <w:bookmarkStart w:id="1" w:name="_Toc11122_WPSOffice_Level2"/>
    </w:p>
    <w:p w14:paraId="08BEDFC4">
      <w:pPr>
        <w:snapToGrid w:val="0"/>
        <w:ind w:firstLine="480"/>
        <w:jc w:val="center"/>
        <w:rPr>
          <w:rFonts w:ascii="仿宋" w:hAnsi="仿宋" w:cs="仿宋"/>
          <w:szCs w:val="28"/>
        </w:rPr>
      </w:pPr>
    </w:p>
    <w:p w14:paraId="402C29CB">
      <w:pPr>
        <w:snapToGrid w:val="0"/>
        <w:ind w:firstLine="480"/>
        <w:jc w:val="center"/>
        <w:rPr>
          <w:rFonts w:ascii="仿宋" w:hAnsi="仿宋" w:cs="仿宋"/>
          <w:szCs w:val="28"/>
        </w:rPr>
      </w:pPr>
      <w:r>
        <w:rPr>
          <w:rFonts w:hint="eastAsia" w:ascii="仿宋" w:hAnsi="仿宋" w:cs="仿宋"/>
          <w:szCs w:val="28"/>
        </w:rPr>
        <w:t>甲　　方：____________________(采购人名称)</w:t>
      </w:r>
      <w:bookmarkEnd w:id="1"/>
    </w:p>
    <w:p w14:paraId="6110BB20">
      <w:pPr>
        <w:snapToGrid w:val="0"/>
        <w:ind w:firstLine="480"/>
        <w:jc w:val="center"/>
        <w:rPr>
          <w:rFonts w:ascii="仿宋" w:hAnsi="仿宋" w:cs="仿宋"/>
          <w:szCs w:val="28"/>
        </w:rPr>
      </w:pPr>
    </w:p>
    <w:p w14:paraId="771E0EAF">
      <w:pPr>
        <w:snapToGrid w:val="0"/>
        <w:ind w:firstLine="480"/>
        <w:jc w:val="center"/>
        <w:rPr>
          <w:rFonts w:ascii="仿宋" w:hAnsi="仿宋" w:cs="仿宋"/>
          <w:szCs w:val="28"/>
        </w:rPr>
      </w:pPr>
      <w:bookmarkStart w:id="2" w:name="_Toc8919_WPSOffice_Level2"/>
      <w:r>
        <w:rPr>
          <w:rFonts w:hint="eastAsia" w:ascii="仿宋" w:hAnsi="仿宋" w:cs="仿宋"/>
          <w:szCs w:val="28"/>
        </w:rPr>
        <w:t>乙　　方：____________________(供应商名称)</w:t>
      </w:r>
      <w:bookmarkEnd w:id="2"/>
    </w:p>
    <w:p w14:paraId="7A847D89">
      <w:pPr>
        <w:rPr>
          <w:rFonts w:ascii="仿宋" w:hAnsi="仿宋" w:cs="仿宋"/>
          <w:szCs w:val="28"/>
        </w:rPr>
      </w:pPr>
      <w:bookmarkStart w:id="3" w:name="_Toc7078"/>
      <w:bookmarkStart w:id="4" w:name="_Toc23704_WPSOffice_Level1"/>
      <w:r>
        <w:rPr>
          <w:rFonts w:hint="eastAsia" w:ascii="仿宋" w:hAnsi="仿宋" w:cs="仿宋"/>
          <w:szCs w:val="28"/>
        </w:rPr>
        <w:br w:type="page"/>
      </w:r>
    </w:p>
    <w:p w14:paraId="1D0EC4D5">
      <w:pPr>
        <w:pStyle w:val="3"/>
        <w:adjustRightInd w:val="0"/>
        <w:snapToGrid w:val="0"/>
        <w:spacing w:line="240" w:lineRule="auto"/>
        <w:rPr>
          <w:rFonts w:ascii="仿宋" w:hAnsi="仿宋" w:cs="仿宋"/>
          <w:sz w:val="44"/>
          <w:szCs w:val="44"/>
        </w:rPr>
      </w:pPr>
      <w:bookmarkStart w:id="5" w:name="_Toc31216"/>
      <w:bookmarkStart w:id="12" w:name="_GoBack"/>
      <w:r>
        <w:rPr>
          <w:rFonts w:hint="eastAsia" w:ascii="仿宋" w:hAnsi="仿宋" w:cs="仿宋"/>
          <w:szCs w:val="28"/>
        </w:rPr>
        <w:t>合同条款</w:t>
      </w:r>
      <w:bookmarkEnd w:id="3"/>
      <w:bookmarkEnd w:id="4"/>
      <w:bookmarkEnd w:id="5"/>
    </w:p>
    <w:p w14:paraId="6362A8FD">
      <w:pPr>
        <w:rPr>
          <w:rFonts w:ascii="仿宋" w:hAnsi="仿宋" w:cs="仿宋"/>
          <w:sz w:val="24"/>
        </w:rPr>
      </w:pPr>
    </w:p>
    <w:p w14:paraId="7EA41540">
      <w:pPr>
        <w:numPr>
          <w:ilvl w:val="0"/>
          <w:numId w:val="1"/>
        </w:numPr>
        <w:adjustRightInd w:val="0"/>
        <w:snapToGrid w:val="0"/>
        <w:rPr>
          <w:rFonts w:ascii="仿宋" w:hAnsi="仿宋" w:cs="仿宋"/>
          <w:b/>
          <w:szCs w:val="28"/>
        </w:rPr>
      </w:pPr>
      <w:bookmarkStart w:id="6" w:name="_Toc10297_WPSOffice_Level2"/>
      <w:r>
        <w:rPr>
          <w:rFonts w:hint="eastAsia" w:ascii="仿宋" w:hAnsi="仿宋" w:cs="仿宋"/>
          <w:b/>
          <w:szCs w:val="28"/>
        </w:rPr>
        <w:t>术语定义</w:t>
      </w:r>
    </w:p>
    <w:p w14:paraId="048611C4">
      <w:pPr>
        <w:adjustRightInd w:val="0"/>
        <w:snapToGrid w:val="0"/>
        <w:ind w:firstLine="548" w:firstLineChars="196"/>
        <w:rPr>
          <w:rFonts w:ascii="仿宋" w:hAnsi="仿宋" w:cs="仿宋"/>
          <w:szCs w:val="28"/>
        </w:rPr>
      </w:pPr>
      <w:r>
        <w:rPr>
          <w:rFonts w:hint="eastAsia" w:ascii="仿宋" w:hAnsi="仿宋" w:cs="仿宋"/>
          <w:szCs w:val="28"/>
        </w:rPr>
        <w:t>本政府采购合同下列术语应解释为：</w:t>
      </w:r>
    </w:p>
    <w:p w14:paraId="58E5AD67">
      <w:pPr>
        <w:adjustRightInd w:val="0"/>
        <w:snapToGrid w:val="0"/>
        <w:ind w:firstLine="560" w:firstLineChars="200"/>
        <w:rPr>
          <w:rFonts w:ascii="仿宋" w:hAnsi="仿宋" w:cs="仿宋"/>
          <w:szCs w:val="28"/>
        </w:rPr>
      </w:pPr>
      <w:r>
        <w:rPr>
          <w:rFonts w:hint="eastAsia" w:ascii="仿宋" w:hAnsi="仿宋" w:cs="仿宋"/>
          <w:szCs w:val="28"/>
        </w:rPr>
        <w:t>1</w:t>
      </w:r>
      <w:r>
        <w:rPr>
          <w:rFonts w:hint="eastAsia" w:ascii="仿宋" w:hAnsi="仿宋" w:cs="仿宋"/>
          <w:b/>
          <w:szCs w:val="28"/>
        </w:rPr>
        <w:t>.</w:t>
      </w:r>
      <w:r>
        <w:rPr>
          <w:rFonts w:hint="eastAsia" w:ascii="仿宋" w:hAnsi="仿宋" w:cs="仿宋"/>
          <w:szCs w:val="28"/>
        </w:rPr>
        <w:t>1“政府采购合同”指供需双方依照政府采购程序、按照磋商文件确定的事项所达成的协议，包括附件、附录和上述文件所提到的构成政府采购合同的所有文件。</w:t>
      </w:r>
    </w:p>
    <w:p w14:paraId="02F5C882">
      <w:pPr>
        <w:adjustRightInd w:val="0"/>
        <w:snapToGrid w:val="0"/>
        <w:ind w:firstLine="560" w:firstLineChars="200"/>
        <w:rPr>
          <w:rFonts w:ascii="仿宋" w:hAnsi="仿宋" w:cs="仿宋"/>
          <w:szCs w:val="28"/>
        </w:rPr>
      </w:pPr>
      <w:r>
        <w:rPr>
          <w:rFonts w:hint="eastAsia" w:ascii="仿宋" w:hAnsi="仿宋" w:cs="仿宋"/>
          <w:szCs w:val="28"/>
        </w:rPr>
        <w:t>1</w:t>
      </w:r>
      <w:r>
        <w:rPr>
          <w:rFonts w:hint="eastAsia" w:ascii="仿宋" w:hAnsi="仿宋" w:cs="仿宋"/>
          <w:b/>
          <w:szCs w:val="28"/>
        </w:rPr>
        <w:t>.</w:t>
      </w:r>
      <w:r>
        <w:rPr>
          <w:rFonts w:hint="eastAsia" w:ascii="仿宋" w:hAnsi="仿宋" w:cs="仿宋"/>
          <w:szCs w:val="28"/>
        </w:rPr>
        <w:t>2 “政府采购合同价”指根据合同约定供方在正确地完全履行政府采购合同义务后需方应支付给供方的价格。</w:t>
      </w:r>
    </w:p>
    <w:p w14:paraId="6D57AF62">
      <w:pPr>
        <w:adjustRightInd w:val="0"/>
        <w:snapToGrid w:val="0"/>
        <w:ind w:firstLine="560" w:firstLineChars="200"/>
        <w:rPr>
          <w:rFonts w:ascii="仿宋" w:hAnsi="仿宋" w:cs="仿宋"/>
          <w:szCs w:val="28"/>
        </w:rPr>
      </w:pPr>
      <w:r>
        <w:rPr>
          <w:rFonts w:hint="eastAsia" w:ascii="仿宋" w:hAnsi="仿宋" w:cs="仿宋"/>
          <w:szCs w:val="28"/>
        </w:rPr>
        <w:t>1</w:t>
      </w:r>
      <w:r>
        <w:rPr>
          <w:rFonts w:hint="eastAsia" w:ascii="仿宋" w:hAnsi="仿宋" w:cs="仿宋"/>
          <w:b/>
          <w:szCs w:val="28"/>
        </w:rPr>
        <w:t>.</w:t>
      </w:r>
      <w:r>
        <w:rPr>
          <w:rFonts w:hint="eastAsia" w:ascii="仿宋" w:hAnsi="仿宋" w:cs="仿宋"/>
          <w:szCs w:val="28"/>
        </w:rPr>
        <w:t>3 “服务”指政府采购合同服务清单（同响应文件中磋商一览表及其附表，下同）所约定的服务内容。</w:t>
      </w:r>
    </w:p>
    <w:p w14:paraId="2AFDB857">
      <w:pPr>
        <w:adjustRightInd w:val="0"/>
        <w:snapToGrid w:val="0"/>
        <w:ind w:firstLine="560" w:firstLineChars="200"/>
        <w:rPr>
          <w:rFonts w:ascii="仿宋" w:hAnsi="仿宋" w:cs="仿宋"/>
          <w:szCs w:val="28"/>
        </w:rPr>
      </w:pPr>
      <w:r>
        <w:rPr>
          <w:rFonts w:hint="eastAsia" w:ascii="仿宋" w:hAnsi="仿宋" w:cs="仿宋"/>
          <w:szCs w:val="28"/>
        </w:rPr>
        <w:t>1</w:t>
      </w:r>
      <w:r>
        <w:rPr>
          <w:rFonts w:hint="eastAsia" w:ascii="仿宋" w:hAnsi="仿宋" w:cs="仿宋"/>
          <w:b/>
          <w:szCs w:val="28"/>
        </w:rPr>
        <w:t>.</w:t>
      </w:r>
      <w:r>
        <w:rPr>
          <w:rFonts w:hint="eastAsia" w:ascii="仿宋" w:hAnsi="仿宋" w:cs="仿宋"/>
          <w:szCs w:val="28"/>
        </w:rPr>
        <w:t>5 “需方”指项目基本内容及要求中所述取得产品和服务的采购单位。</w:t>
      </w:r>
    </w:p>
    <w:p w14:paraId="05B0FCD8">
      <w:pPr>
        <w:adjustRightInd w:val="0"/>
        <w:snapToGrid w:val="0"/>
        <w:ind w:firstLine="560" w:firstLineChars="200"/>
        <w:rPr>
          <w:rFonts w:ascii="仿宋" w:hAnsi="仿宋" w:cs="仿宋"/>
          <w:szCs w:val="28"/>
        </w:rPr>
      </w:pPr>
      <w:r>
        <w:rPr>
          <w:rFonts w:hint="eastAsia" w:ascii="仿宋" w:hAnsi="仿宋" w:cs="仿宋"/>
          <w:szCs w:val="28"/>
        </w:rPr>
        <w:t>1</w:t>
      </w:r>
      <w:r>
        <w:rPr>
          <w:rFonts w:hint="eastAsia" w:ascii="仿宋" w:hAnsi="仿宋" w:cs="仿宋"/>
          <w:b/>
          <w:szCs w:val="28"/>
        </w:rPr>
        <w:t>.</w:t>
      </w:r>
      <w:r>
        <w:rPr>
          <w:rFonts w:hint="eastAsia" w:ascii="仿宋" w:hAnsi="仿宋" w:cs="仿宋"/>
          <w:szCs w:val="28"/>
        </w:rPr>
        <w:t>6 “供方”指项目基本内容及要求中所述提供产品和服务的中标供应商。</w:t>
      </w:r>
    </w:p>
    <w:p w14:paraId="16CDC9B4">
      <w:pPr>
        <w:adjustRightInd w:val="0"/>
        <w:snapToGrid w:val="0"/>
        <w:ind w:firstLine="560" w:firstLineChars="200"/>
        <w:rPr>
          <w:rFonts w:ascii="仿宋" w:hAnsi="仿宋" w:cs="仿宋"/>
          <w:szCs w:val="28"/>
        </w:rPr>
      </w:pPr>
      <w:r>
        <w:rPr>
          <w:rFonts w:hint="eastAsia" w:ascii="仿宋" w:hAnsi="仿宋" w:cs="仿宋"/>
          <w:szCs w:val="28"/>
        </w:rPr>
        <w:t>1</w:t>
      </w:r>
      <w:r>
        <w:rPr>
          <w:rFonts w:hint="eastAsia" w:ascii="仿宋" w:hAnsi="仿宋" w:cs="仿宋"/>
          <w:b/>
          <w:szCs w:val="28"/>
        </w:rPr>
        <w:t>.</w:t>
      </w:r>
      <w:r>
        <w:rPr>
          <w:rFonts w:hint="eastAsia" w:ascii="仿宋" w:hAnsi="仿宋" w:cs="仿宋"/>
          <w:szCs w:val="28"/>
        </w:rPr>
        <w:t>7 “检验”指需方按照政府采购合同约定的标准对供方所提供服务进行的检测和查验。</w:t>
      </w:r>
    </w:p>
    <w:p w14:paraId="18053176">
      <w:pPr>
        <w:adjustRightInd w:val="0"/>
        <w:snapToGrid w:val="0"/>
        <w:ind w:firstLine="560" w:firstLineChars="200"/>
        <w:rPr>
          <w:rFonts w:ascii="仿宋" w:hAnsi="仿宋" w:cs="仿宋"/>
          <w:szCs w:val="28"/>
        </w:rPr>
      </w:pPr>
      <w:r>
        <w:rPr>
          <w:rFonts w:hint="eastAsia" w:ascii="仿宋" w:hAnsi="仿宋" w:cs="仿宋"/>
          <w:szCs w:val="28"/>
        </w:rPr>
        <w:t>1</w:t>
      </w:r>
      <w:r>
        <w:rPr>
          <w:rFonts w:hint="eastAsia" w:ascii="仿宋" w:hAnsi="仿宋" w:cs="仿宋"/>
          <w:b/>
          <w:szCs w:val="28"/>
        </w:rPr>
        <w:t>.</w:t>
      </w:r>
      <w:r>
        <w:rPr>
          <w:rFonts w:hint="eastAsia" w:ascii="仿宋" w:hAnsi="仿宋" w:cs="仿宋"/>
          <w:szCs w:val="28"/>
        </w:rPr>
        <w:t>8 “验收书”指采购单位或采购代理机构根据合同履约验收意见书形成反映采购单位和组织验收机构意见的文件。</w:t>
      </w:r>
    </w:p>
    <w:p w14:paraId="17CF11EA">
      <w:pPr>
        <w:adjustRightInd w:val="0"/>
        <w:snapToGrid w:val="0"/>
        <w:ind w:firstLine="560" w:firstLineChars="200"/>
        <w:rPr>
          <w:rFonts w:ascii="仿宋" w:hAnsi="仿宋" w:cs="仿宋"/>
          <w:szCs w:val="28"/>
        </w:rPr>
      </w:pPr>
      <w:r>
        <w:rPr>
          <w:rFonts w:hint="eastAsia" w:ascii="仿宋" w:hAnsi="仿宋" w:cs="仿宋"/>
          <w:szCs w:val="28"/>
        </w:rPr>
        <w:t>1.9“天”指日历天数（如无特别说明）。</w:t>
      </w:r>
    </w:p>
    <w:p w14:paraId="31F34800">
      <w:pPr>
        <w:adjustRightInd w:val="0"/>
        <w:snapToGrid w:val="0"/>
        <w:ind w:firstLine="560" w:firstLineChars="200"/>
        <w:rPr>
          <w:rFonts w:ascii="仿宋" w:hAnsi="仿宋" w:cs="仿宋"/>
          <w:szCs w:val="28"/>
        </w:rPr>
      </w:pPr>
      <w:r>
        <w:rPr>
          <w:rFonts w:hint="eastAsia" w:ascii="仿宋" w:hAnsi="仿宋" w:cs="仿宋"/>
          <w:szCs w:val="28"/>
        </w:rPr>
        <w:t>1</w:t>
      </w:r>
      <w:r>
        <w:rPr>
          <w:rFonts w:hint="eastAsia" w:ascii="仿宋" w:hAnsi="仿宋" w:cs="仿宋"/>
          <w:b/>
          <w:szCs w:val="28"/>
        </w:rPr>
        <w:t>.</w:t>
      </w:r>
      <w:r>
        <w:rPr>
          <w:rFonts w:hint="eastAsia" w:ascii="仿宋" w:hAnsi="仿宋" w:cs="仿宋"/>
          <w:szCs w:val="28"/>
        </w:rPr>
        <w:t>10“第三人”是指本政府采购合同双方以外的任何中国境内外的自然人、法人或其它经济组织。</w:t>
      </w:r>
    </w:p>
    <w:p w14:paraId="381831B3">
      <w:pPr>
        <w:adjustRightInd w:val="0"/>
        <w:snapToGrid w:val="0"/>
        <w:ind w:firstLine="560" w:firstLineChars="200"/>
        <w:rPr>
          <w:rFonts w:ascii="仿宋" w:hAnsi="仿宋" w:cs="仿宋"/>
          <w:szCs w:val="28"/>
        </w:rPr>
      </w:pPr>
      <w:r>
        <w:rPr>
          <w:rFonts w:hint="eastAsia" w:ascii="仿宋" w:hAnsi="仿宋" w:cs="仿宋"/>
          <w:szCs w:val="28"/>
        </w:rPr>
        <w:t>1</w:t>
      </w:r>
      <w:r>
        <w:rPr>
          <w:rFonts w:hint="eastAsia" w:ascii="仿宋" w:hAnsi="仿宋" w:cs="仿宋"/>
          <w:b/>
          <w:szCs w:val="28"/>
        </w:rPr>
        <w:t>.</w:t>
      </w:r>
      <w:r>
        <w:rPr>
          <w:rFonts w:hint="eastAsia" w:ascii="仿宋" w:hAnsi="仿宋" w:cs="仿宋"/>
          <w:szCs w:val="28"/>
        </w:rPr>
        <w:t>11“法律、法规”是指由中国各级政府及有关部门制定的法律、行政法规、地方性法规、规章及其它规范性文件的有关规定。</w:t>
      </w:r>
    </w:p>
    <w:p w14:paraId="040FB9DA">
      <w:pPr>
        <w:adjustRightInd w:val="0"/>
        <w:snapToGrid w:val="0"/>
        <w:ind w:firstLine="560" w:firstLineChars="200"/>
        <w:rPr>
          <w:rFonts w:ascii="仿宋" w:hAnsi="仿宋" w:cs="仿宋"/>
          <w:szCs w:val="28"/>
        </w:rPr>
      </w:pPr>
      <w:r>
        <w:rPr>
          <w:rFonts w:hint="eastAsia" w:ascii="仿宋" w:hAnsi="仿宋" w:cs="仿宋"/>
          <w:szCs w:val="28"/>
        </w:rPr>
        <w:t>1</w:t>
      </w:r>
      <w:r>
        <w:rPr>
          <w:rFonts w:hint="eastAsia" w:ascii="仿宋" w:hAnsi="仿宋" w:cs="仿宋"/>
          <w:b/>
          <w:szCs w:val="28"/>
        </w:rPr>
        <w:t>.</w:t>
      </w:r>
      <w:r>
        <w:rPr>
          <w:rFonts w:hint="eastAsia" w:ascii="仿宋" w:hAnsi="仿宋" w:cs="仿宋"/>
          <w:szCs w:val="28"/>
        </w:rPr>
        <w:t>12“磋商文件”指采购人或采购代理机构发布的磋商文件。</w:t>
      </w:r>
    </w:p>
    <w:p w14:paraId="738BCE9F">
      <w:pPr>
        <w:adjustRightInd w:val="0"/>
        <w:snapToGrid w:val="0"/>
        <w:ind w:firstLine="560" w:firstLineChars="200"/>
        <w:rPr>
          <w:rFonts w:ascii="仿宋" w:hAnsi="仿宋" w:cs="仿宋"/>
          <w:szCs w:val="28"/>
        </w:rPr>
      </w:pPr>
      <w:r>
        <w:rPr>
          <w:rFonts w:hint="eastAsia" w:ascii="仿宋" w:hAnsi="仿宋" w:cs="仿宋"/>
          <w:szCs w:val="28"/>
        </w:rPr>
        <w:t>1</w:t>
      </w:r>
      <w:r>
        <w:rPr>
          <w:rFonts w:hint="eastAsia" w:ascii="仿宋" w:hAnsi="仿宋" w:cs="仿宋"/>
          <w:b/>
          <w:szCs w:val="28"/>
        </w:rPr>
        <w:t>.</w:t>
      </w:r>
      <w:r>
        <w:rPr>
          <w:rFonts w:hint="eastAsia" w:ascii="仿宋" w:hAnsi="仿宋" w:cs="仿宋"/>
          <w:szCs w:val="28"/>
        </w:rPr>
        <w:t>13“响应文件”指供方按照采购代理机构磋商文件的要求编制和递交，并最终被评标委员会接受的响应文件。</w:t>
      </w:r>
    </w:p>
    <w:p w14:paraId="7A3D6BD9">
      <w:pPr>
        <w:adjustRightInd w:val="0"/>
        <w:snapToGrid w:val="0"/>
        <w:ind w:firstLine="559" w:firstLineChars="199"/>
        <w:rPr>
          <w:rFonts w:ascii="仿宋" w:hAnsi="仿宋" w:cs="仿宋"/>
          <w:b/>
          <w:szCs w:val="28"/>
        </w:rPr>
      </w:pPr>
      <w:r>
        <w:rPr>
          <w:rFonts w:hint="eastAsia" w:ascii="仿宋" w:hAnsi="仿宋" w:cs="仿宋"/>
          <w:b/>
          <w:szCs w:val="28"/>
        </w:rPr>
        <w:t>2.技术规范与服务内容</w:t>
      </w:r>
    </w:p>
    <w:p w14:paraId="62E0B1C9">
      <w:pPr>
        <w:adjustRightInd w:val="0"/>
        <w:snapToGrid w:val="0"/>
        <w:ind w:firstLine="557" w:firstLineChars="199"/>
        <w:rPr>
          <w:rFonts w:ascii="仿宋" w:hAnsi="仿宋" w:cs="仿宋"/>
          <w:szCs w:val="28"/>
        </w:rPr>
      </w:pPr>
      <w:r>
        <w:rPr>
          <w:rFonts w:hint="eastAsia" w:ascii="仿宋" w:hAnsi="仿宋" w:cs="仿宋"/>
          <w:szCs w:val="28"/>
        </w:rPr>
        <w:t>2.1投标服务的技术规范应与磋商文件规定的技术规范（如果有的话）相一致。若无相应说明，则以国家有关部门最新颁布的相应标识及规范为准。</w:t>
      </w:r>
    </w:p>
    <w:p w14:paraId="52B3AE0C">
      <w:pPr>
        <w:adjustRightInd w:val="0"/>
        <w:snapToGrid w:val="0"/>
        <w:ind w:firstLine="557" w:firstLineChars="199"/>
        <w:rPr>
          <w:rFonts w:ascii="仿宋" w:hAnsi="仿宋" w:cs="仿宋"/>
          <w:szCs w:val="28"/>
        </w:rPr>
      </w:pPr>
      <w:r>
        <w:rPr>
          <w:rFonts w:hint="eastAsia" w:ascii="仿宋" w:hAnsi="仿宋" w:cs="仿宋"/>
          <w:szCs w:val="28"/>
        </w:rPr>
        <w:t>2.2 投标服务的服务内容应与磋商文件规定服务内容及响应文件中的项目要求及投标响应表一致。</w:t>
      </w:r>
    </w:p>
    <w:p w14:paraId="4BF4988D">
      <w:pPr>
        <w:adjustRightInd w:val="0"/>
        <w:snapToGrid w:val="0"/>
        <w:ind w:firstLine="559" w:firstLineChars="199"/>
        <w:rPr>
          <w:rFonts w:ascii="仿宋" w:hAnsi="仿宋" w:cs="仿宋"/>
          <w:b/>
          <w:szCs w:val="28"/>
        </w:rPr>
      </w:pPr>
      <w:r>
        <w:rPr>
          <w:rFonts w:hint="eastAsia" w:ascii="仿宋" w:hAnsi="仿宋" w:cs="仿宋"/>
          <w:b/>
          <w:szCs w:val="28"/>
        </w:rPr>
        <w:t>3.知识产权</w:t>
      </w:r>
    </w:p>
    <w:p w14:paraId="628C5D97">
      <w:pPr>
        <w:adjustRightInd w:val="0"/>
        <w:snapToGrid w:val="0"/>
        <w:ind w:firstLine="548" w:firstLineChars="196"/>
        <w:rPr>
          <w:rFonts w:ascii="仿宋" w:hAnsi="仿宋" w:cs="仿宋"/>
          <w:szCs w:val="28"/>
        </w:rPr>
      </w:pPr>
      <w:r>
        <w:rPr>
          <w:rFonts w:hint="eastAsia" w:ascii="仿宋" w:hAnsi="仿宋" w:cs="仿宋"/>
          <w:szCs w:val="28"/>
        </w:rPr>
        <w:t>3.1供方应保证需方在使用本政府采购合同项下的服务或其任何一部分时免受第三方提出侵犯其知识产权、商标权或工业设计权的起诉。如果发生此类问题，供方负责交涉、处理并承担由此引起的全部法律及经济责任。</w:t>
      </w:r>
    </w:p>
    <w:p w14:paraId="1D4F3AE2">
      <w:pPr>
        <w:adjustRightInd w:val="0"/>
        <w:snapToGrid w:val="0"/>
        <w:ind w:firstLine="548" w:firstLineChars="196"/>
        <w:rPr>
          <w:rFonts w:ascii="仿宋" w:hAnsi="仿宋" w:cs="仿宋"/>
          <w:szCs w:val="28"/>
        </w:rPr>
      </w:pPr>
      <w:r>
        <w:rPr>
          <w:rFonts w:hint="eastAsia" w:ascii="仿宋" w:hAnsi="仿宋" w:cs="仿宋"/>
          <w:szCs w:val="28"/>
        </w:rPr>
        <w:t>3.2供方应保证所供服务符合国家的有关规定。</w:t>
      </w:r>
    </w:p>
    <w:p w14:paraId="0992E7C5">
      <w:pPr>
        <w:tabs>
          <w:tab w:val="left" w:pos="360"/>
        </w:tabs>
        <w:adjustRightInd w:val="0"/>
        <w:snapToGrid w:val="0"/>
        <w:ind w:firstLine="557" w:firstLineChars="199"/>
        <w:rPr>
          <w:rFonts w:ascii="仿宋" w:hAnsi="仿宋" w:cs="仿宋"/>
          <w:szCs w:val="28"/>
        </w:rPr>
      </w:pPr>
      <w:r>
        <w:rPr>
          <w:rFonts w:hint="eastAsia" w:ascii="仿宋" w:hAnsi="仿宋" w:cs="仿宋"/>
          <w:szCs w:val="28"/>
        </w:rPr>
        <w:t>3.3供方保证，供方依据本政府采购合同提供的服务及相关的软件和技术资料，供方均已得到有关知识产权的权利人的合法授权，如发生涉及到专利权、著作权、商标权等争议，供方负责交涉、处理，并承担由此引起的全部法律及经济责任。</w:t>
      </w:r>
    </w:p>
    <w:p w14:paraId="7B9FBE98">
      <w:pPr>
        <w:adjustRightInd w:val="0"/>
        <w:snapToGrid w:val="0"/>
        <w:ind w:firstLine="559" w:firstLineChars="199"/>
        <w:rPr>
          <w:rFonts w:ascii="仿宋" w:hAnsi="仿宋" w:cs="仿宋"/>
          <w:b/>
          <w:szCs w:val="28"/>
        </w:rPr>
      </w:pPr>
      <w:r>
        <w:rPr>
          <w:rFonts w:hint="eastAsia" w:ascii="仿宋" w:hAnsi="仿宋" w:cs="仿宋"/>
          <w:b/>
          <w:szCs w:val="28"/>
        </w:rPr>
        <w:t>4.完成方式</w:t>
      </w:r>
    </w:p>
    <w:p w14:paraId="3CFF0718">
      <w:pPr>
        <w:adjustRightInd w:val="0"/>
        <w:snapToGrid w:val="0"/>
        <w:ind w:firstLine="557" w:firstLineChars="199"/>
        <w:rPr>
          <w:rFonts w:ascii="仿宋" w:hAnsi="仿宋" w:cs="仿宋"/>
          <w:szCs w:val="28"/>
        </w:rPr>
      </w:pPr>
      <w:r>
        <w:rPr>
          <w:rFonts w:hint="eastAsia" w:ascii="仿宋" w:hAnsi="仿宋" w:cs="仿宋"/>
          <w:szCs w:val="28"/>
        </w:rPr>
        <w:t>供方按照合同约定的时间、地点完成服务。</w:t>
      </w:r>
    </w:p>
    <w:p w14:paraId="0E3CF079">
      <w:pPr>
        <w:adjustRightInd w:val="0"/>
        <w:snapToGrid w:val="0"/>
        <w:ind w:firstLine="559" w:firstLineChars="199"/>
        <w:rPr>
          <w:rFonts w:ascii="仿宋" w:hAnsi="仿宋" w:cs="仿宋"/>
          <w:b/>
          <w:szCs w:val="28"/>
        </w:rPr>
      </w:pPr>
      <w:r>
        <w:rPr>
          <w:rFonts w:hint="eastAsia" w:ascii="仿宋" w:hAnsi="仿宋" w:cs="仿宋"/>
          <w:b/>
          <w:szCs w:val="28"/>
        </w:rPr>
        <w:t>5.付款</w:t>
      </w:r>
    </w:p>
    <w:p w14:paraId="05BC9E5B">
      <w:pPr>
        <w:adjustRightInd w:val="0"/>
        <w:snapToGrid w:val="0"/>
        <w:ind w:firstLine="557" w:firstLineChars="199"/>
        <w:rPr>
          <w:rFonts w:ascii="仿宋" w:hAnsi="仿宋" w:cs="仿宋"/>
          <w:szCs w:val="28"/>
        </w:rPr>
      </w:pPr>
      <w:r>
        <w:rPr>
          <w:rFonts w:hint="eastAsia" w:ascii="仿宋" w:hAnsi="仿宋" w:cs="仿宋"/>
          <w:szCs w:val="28"/>
        </w:rPr>
        <w:t>5.1政府采购合同以人民币付款。</w:t>
      </w:r>
    </w:p>
    <w:p w14:paraId="78DE8660">
      <w:pPr>
        <w:adjustRightInd w:val="0"/>
        <w:snapToGrid w:val="0"/>
        <w:ind w:firstLine="557" w:firstLineChars="199"/>
        <w:rPr>
          <w:rFonts w:ascii="仿宋" w:hAnsi="仿宋" w:cs="仿宋"/>
          <w:szCs w:val="28"/>
        </w:rPr>
      </w:pPr>
      <w:r>
        <w:rPr>
          <w:rFonts w:hint="eastAsia" w:ascii="仿宋" w:hAnsi="仿宋" w:cs="仿宋"/>
          <w:szCs w:val="28"/>
        </w:rPr>
        <w:t>5.2需方按照合同约定的方式和条件付款。</w:t>
      </w:r>
    </w:p>
    <w:p w14:paraId="3A5921A0">
      <w:pPr>
        <w:adjustRightInd w:val="0"/>
        <w:snapToGrid w:val="0"/>
        <w:ind w:firstLine="562" w:firstLineChars="200"/>
        <w:rPr>
          <w:rFonts w:ascii="仿宋" w:hAnsi="仿宋" w:cs="仿宋"/>
          <w:b/>
          <w:szCs w:val="28"/>
        </w:rPr>
      </w:pPr>
      <w:r>
        <w:rPr>
          <w:rFonts w:hint="eastAsia" w:ascii="仿宋" w:hAnsi="仿宋" w:cs="仿宋"/>
          <w:b/>
          <w:szCs w:val="28"/>
        </w:rPr>
        <w:t>6.服务质量</w:t>
      </w:r>
    </w:p>
    <w:p w14:paraId="53CDC47A">
      <w:pPr>
        <w:adjustRightInd w:val="0"/>
        <w:snapToGrid w:val="0"/>
        <w:ind w:firstLine="560" w:firstLineChars="200"/>
        <w:rPr>
          <w:rFonts w:ascii="仿宋" w:hAnsi="仿宋" w:cs="仿宋"/>
          <w:szCs w:val="28"/>
        </w:rPr>
      </w:pPr>
      <w:r>
        <w:rPr>
          <w:rFonts w:hint="eastAsia" w:ascii="仿宋" w:hAnsi="仿宋" w:cs="仿宋"/>
          <w:szCs w:val="28"/>
        </w:rPr>
        <w:t>6.1供方应保证政府采购合同项下所供服务是由供方提供的，并完全符合强制性的国家技术质量规范和政府采购合同规定的质量、性能和技术规范等要求。</w:t>
      </w:r>
    </w:p>
    <w:p w14:paraId="3B8BCC9C">
      <w:pPr>
        <w:adjustRightInd w:val="0"/>
        <w:snapToGrid w:val="0"/>
        <w:ind w:firstLine="560" w:firstLineChars="200"/>
        <w:rPr>
          <w:rFonts w:ascii="仿宋" w:hAnsi="仿宋" w:cs="仿宋"/>
          <w:szCs w:val="28"/>
        </w:rPr>
      </w:pPr>
      <w:r>
        <w:rPr>
          <w:rFonts w:hint="eastAsia" w:ascii="仿宋" w:hAnsi="仿宋" w:cs="仿宋"/>
          <w:szCs w:val="28"/>
        </w:rPr>
        <w:t>6.2供方提供的服务质量应满足行业一般标准，符合合同约定。</w:t>
      </w:r>
    </w:p>
    <w:p w14:paraId="6E6EA489">
      <w:pPr>
        <w:adjustRightInd w:val="0"/>
        <w:snapToGrid w:val="0"/>
        <w:ind w:firstLine="560" w:firstLineChars="200"/>
        <w:rPr>
          <w:rFonts w:ascii="仿宋" w:hAnsi="仿宋" w:cs="仿宋"/>
          <w:szCs w:val="28"/>
        </w:rPr>
      </w:pPr>
      <w:r>
        <w:rPr>
          <w:rFonts w:hint="eastAsia" w:ascii="仿宋" w:hAnsi="仿宋" w:cs="仿宋"/>
          <w:szCs w:val="28"/>
        </w:rPr>
        <w:t>6.3需方有权对供方的服务质量进行监督，发现服务存在不符合合同标准的情形的，可以要求供方改正服务方式、替换服务人员等补救方式，供方应按需方要求改正，并赔偿需方实际损失。如二次以上整改仍不能符合需求方合同标准服务需求，需方有权终止合同，供方赔偿由此造成的全部损失。</w:t>
      </w:r>
    </w:p>
    <w:p w14:paraId="182B9F68">
      <w:pPr>
        <w:adjustRightInd w:val="0"/>
        <w:snapToGrid w:val="0"/>
        <w:ind w:firstLine="560" w:firstLineChars="200"/>
        <w:rPr>
          <w:rFonts w:ascii="仿宋" w:hAnsi="仿宋" w:cs="仿宋"/>
          <w:szCs w:val="28"/>
        </w:rPr>
      </w:pPr>
      <w:r>
        <w:rPr>
          <w:rFonts w:hint="eastAsia" w:ascii="仿宋" w:hAnsi="仿宋" w:cs="仿宋"/>
          <w:szCs w:val="28"/>
        </w:rPr>
        <w:t>6.4对于委托开发等最终以产品形式交付需方使用的服务，供方需按照磋商文件要求对产品提供售后服务及质量保证，供方响应文件承诺的售后服务及质量保证优于磋商文件要求的，以响应文件承诺的售后服务及质量保证为准。</w:t>
      </w:r>
    </w:p>
    <w:p w14:paraId="412179C9">
      <w:pPr>
        <w:adjustRightInd w:val="0"/>
        <w:snapToGrid w:val="0"/>
        <w:ind w:firstLine="551" w:firstLineChars="196"/>
        <w:rPr>
          <w:rFonts w:ascii="仿宋" w:hAnsi="仿宋" w:cs="仿宋"/>
          <w:b/>
          <w:szCs w:val="28"/>
        </w:rPr>
      </w:pPr>
      <w:r>
        <w:rPr>
          <w:rFonts w:hint="eastAsia" w:ascii="仿宋" w:hAnsi="仿宋" w:cs="仿宋"/>
          <w:b/>
          <w:szCs w:val="28"/>
        </w:rPr>
        <w:t>7.技术服务和</w:t>
      </w:r>
      <w:r>
        <w:rPr>
          <w:rFonts w:hint="eastAsia" w:ascii="仿宋" w:hAnsi="仿宋" w:cs="仿宋"/>
          <w:b/>
          <w:szCs w:val="28"/>
          <w:lang w:val="en-US" w:eastAsia="zh-CN"/>
        </w:rPr>
        <w:t>维保</w:t>
      </w:r>
      <w:r>
        <w:rPr>
          <w:rFonts w:hint="eastAsia" w:ascii="仿宋" w:hAnsi="仿宋" w:cs="仿宋"/>
          <w:b/>
          <w:szCs w:val="28"/>
        </w:rPr>
        <w:t>责任</w:t>
      </w:r>
    </w:p>
    <w:p w14:paraId="035A1898">
      <w:pPr>
        <w:adjustRightInd w:val="0"/>
        <w:snapToGrid w:val="0"/>
        <w:ind w:firstLine="548" w:firstLineChars="196"/>
        <w:rPr>
          <w:rFonts w:ascii="仿宋" w:hAnsi="仿宋" w:cs="仿宋"/>
          <w:szCs w:val="28"/>
        </w:rPr>
      </w:pPr>
      <w:r>
        <w:rPr>
          <w:rFonts w:hint="eastAsia" w:ascii="仿宋" w:hAnsi="仿宋" w:cs="仿宋"/>
          <w:szCs w:val="28"/>
        </w:rPr>
        <w:t>7.1本条适用于委托开发等最终以产品形式交付需方使用的服务。</w:t>
      </w:r>
    </w:p>
    <w:p w14:paraId="1DB52C4C">
      <w:pPr>
        <w:adjustRightInd w:val="0"/>
        <w:snapToGrid w:val="0"/>
        <w:ind w:firstLine="548" w:firstLineChars="196"/>
        <w:rPr>
          <w:rFonts w:ascii="仿宋" w:hAnsi="仿宋" w:cs="仿宋"/>
          <w:szCs w:val="28"/>
        </w:rPr>
      </w:pPr>
      <w:r>
        <w:rPr>
          <w:rFonts w:hint="eastAsia" w:ascii="仿宋" w:hAnsi="仿宋" w:cs="仿宋"/>
          <w:szCs w:val="28"/>
        </w:rPr>
        <w:t>7.2供方对交付的产品的</w:t>
      </w:r>
      <w:r>
        <w:rPr>
          <w:rFonts w:hint="eastAsia" w:ascii="仿宋" w:hAnsi="仿宋" w:cs="仿宋"/>
          <w:szCs w:val="28"/>
          <w:lang w:val="en-US" w:eastAsia="zh-CN"/>
        </w:rPr>
        <w:t>维保</w:t>
      </w:r>
      <w:r>
        <w:rPr>
          <w:rFonts w:hint="eastAsia" w:ascii="仿宋" w:hAnsi="仿宋" w:cs="仿宋"/>
          <w:szCs w:val="28"/>
        </w:rPr>
        <w:t>期，以磋商文件中的规定为准，如果响应文件中的承诺优于磋商文件规定，则以响应文件为准。</w:t>
      </w:r>
    </w:p>
    <w:p w14:paraId="7FC8F11F">
      <w:pPr>
        <w:adjustRightInd w:val="0"/>
        <w:snapToGrid w:val="0"/>
        <w:ind w:firstLine="548" w:firstLineChars="196"/>
        <w:rPr>
          <w:rFonts w:ascii="仿宋" w:hAnsi="仿宋" w:cs="仿宋"/>
          <w:szCs w:val="28"/>
        </w:rPr>
      </w:pPr>
      <w:r>
        <w:rPr>
          <w:rFonts w:hint="eastAsia" w:ascii="仿宋" w:hAnsi="仿宋" w:cs="仿宋"/>
          <w:szCs w:val="28"/>
        </w:rPr>
        <w:t>7.3供应商应按如下内容提供售后服务承诺书：</w:t>
      </w:r>
    </w:p>
    <w:p w14:paraId="418901B9">
      <w:pPr>
        <w:adjustRightInd w:val="0"/>
        <w:snapToGrid w:val="0"/>
        <w:ind w:firstLine="548" w:firstLineChars="196"/>
        <w:rPr>
          <w:rFonts w:ascii="仿宋" w:hAnsi="仿宋" w:cs="仿宋"/>
          <w:szCs w:val="28"/>
        </w:rPr>
      </w:pPr>
      <w:r>
        <w:rPr>
          <w:rFonts w:hint="eastAsia" w:ascii="仿宋" w:hAnsi="仿宋" w:cs="仿宋"/>
          <w:szCs w:val="28"/>
        </w:rPr>
        <w:t>7.2.1产品经过试运行期，所有性能指标达到技术规范书的要求时，可按磋商文件、响应文件内容进行初验。在试运行期间，由于产品质量等造成某些指标达不到要求，供方须更换或进行修复，试运行期重新计算。</w:t>
      </w:r>
    </w:p>
    <w:p w14:paraId="5A9F40EB">
      <w:pPr>
        <w:adjustRightInd w:val="0"/>
        <w:snapToGrid w:val="0"/>
        <w:ind w:firstLine="548" w:firstLineChars="196"/>
        <w:rPr>
          <w:rFonts w:ascii="仿宋" w:hAnsi="仿宋" w:cs="仿宋"/>
          <w:szCs w:val="28"/>
        </w:rPr>
      </w:pPr>
      <w:r>
        <w:rPr>
          <w:rFonts w:hint="eastAsia" w:ascii="仿宋" w:hAnsi="仿宋" w:cs="仿宋"/>
          <w:szCs w:val="28"/>
        </w:rPr>
        <w:t>7.2.2初验后，设备再次经过试运行期，所有性能指标达到技术规范书的要求时，可按合同磋商文件、响应文件内容进行下一步验收工作，进行终验。全部达到要求时，有关方按财政部和省财政厅关于履约验收规定签署最终验收文件。</w:t>
      </w:r>
    </w:p>
    <w:p w14:paraId="068A8C6E">
      <w:pPr>
        <w:adjustRightInd w:val="0"/>
        <w:snapToGrid w:val="0"/>
        <w:ind w:firstLine="548" w:firstLineChars="196"/>
        <w:rPr>
          <w:rFonts w:ascii="仿宋" w:hAnsi="仿宋" w:cs="仿宋"/>
          <w:szCs w:val="28"/>
        </w:rPr>
      </w:pPr>
      <w:r>
        <w:rPr>
          <w:rFonts w:hint="eastAsia" w:ascii="仿宋" w:hAnsi="仿宋" w:cs="仿宋"/>
          <w:szCs w:val="28"/>
        </w:rPr>
        <w:t>7.2.3</w:t>
      </w:r>
      <w:r>
        <w:rPr>
          <w:rFonts w:hint="eastAsia" w:ascii="仿宋" w:hAnsi="仿宋" w:cs="仿宋"/>
          <w:szCs w:val="28"/>
          <w:lang w:val="en-US" w:eastAsia="zh-CN"/>
        </w:rPr>
        <w:t>维保</w:t>
      </w:r>
      <w:r>
        <w:rPr>
          <w:rFonts w:hint="eastAsia" w:ascii="仿宋" w:hAnsi="仿宋" w:cs="仿宋"/>
          <w:szCs w:val="28"/>
        </w:rPr>
        <w:t>期间供方要保修除消耗品以外的所有产品。如果系统、设备等发生故障，供方要调查故障原因并修复直至满足最终验收指标和性能的要求，或者修理、更换整个或部分有缺陷的材料。</w:t>
      </w:r>
    </w:p>
    <w:p w14:paraId="044804F5">
      <w:pPr>
        <w:adjustRightInd w:val="0"/>
        <w:snapToGrid w:val="0"/>
        <w:ind w:firstLine="548" w:firstLineChars="196"/>
        <w:rPr>
          <w:rFonts w:ascii="仿宋" w:hAnsi="仿宋" w:cs="仿宋"/>
          <w:szCs w:val="28"/>
        </w:rPr>
      </w:pPr>
      <w:r>
        <w:rPr>
          <w:rFonts w:hint="eastAsia" w:ascii="仿宋" w:hAnsi="仿宋" w:cs="仿宋"/>
          <w:szCs w:val="28"/>
        </w:rPr>
        <w:t>7.2.4</w:t>
      </w:r>
      <w:r>
        <w:rPr>
          <w:rFonts w:hint="eastAsia" w:ascii="仿宋" w:hAnsi="仿宋" w:cs="仿宋"/>
          <w:szCs w:val="28"/>
          <w:lang w:val="en-US" w:eastAsia="zh-CN"/>
        </w:rPr>
        <w:t>维保</w:t>
      </w:r>
      <w:r>
        <w:rPr>
          <w:rFonts w:hint="eastAsia" w:ascii="仿宋" w:hAnsi="仿宋" w:cs="仿宋"/>
          <w:szCs w:val="28"/>
        </w:rPr>
        <w:t>期内，供方提供电话、电子邮件、Web、现场服务等方式的技术支持，对用户的现场服务要求，供方必须按响应文件做出的承诺进行响应。</w:t>
      </w:r>
    </w:p>
    <w:p w14:paraId="621088B3">
      <w:pPr>
        <w:adjustRightInd w:val="0"/>
        <w:snapToGrid w:val="0"/>
        <w:ind w:firstLine="548" w:firstLineChars="196"/>
        <w:rPr>
          <w:rFonts w:ascii="仿宋" w:hAnsi="仿宋" w:cs="仿宋"/>
          <w:szCs w:val="28"/>
        </w:rPr>
      </w:pPr>
      <w:r>
        <w:rPr>
          <w:rFonts w:hint="eastAsia" w:ascii="仿宋" w:hAnsi="仿宋" w:cs="仿宋"/>
          <w:szCs w:val="28"/>
        </w:rPr>
        <w:t>7.2.5</w:t>
      </w:r>
      <w:r>
        <w:rPr>
          <w:rFonts w:hint="eastAsia" w:ascii="仿宋" w:hAnsi="仿宋" w:cs="仿宋"/>
          <w:szCs w:val="28"/>
          <w:lang w:val="en-US" w:eastAsia="zh-CN"/>
        </w:rPr>
        <w:t>维保</w:t>
      </w:r>
      <w:r>
        <w:rPr>
          <w:rFonts w:hint="eastAsia" w:ascii="仿宋" w:hAnsi="仿宋" w:cs="仿宋"/>
          <w:szCs w:val="28"/>
        </w:rPr>
        <w:t>期内，供方应对出现故障无法修复的产品或无法正常运行的系统，提供替代产品以保证系统的正常工作。</w:t>
      </w:r>
    </w:p>
    <w:p w14:paraId="7F251489">
      <w:pPr>
        <w:adjustRightInd w:val="0"/>
        <w:snapToGrid w:val="0"/>
        <w:ind w:firstLine="548" w:firstLineChars="196"/>
        <w:rPr>
          <w:rFonts w:ascii="仿宋" w:hAnsi="仿宋" w:cs="仿宋"/>
          <w:szCs w:val="28"/>
        </w:rPr>
      </w:pPr>
      <w:r>
        <w:rPr>
          <w:rFonts w:hint="eastAsia" w:ascii="仿宋" w:hAnsi="仿宋" w:cs="仿宋"/>
          <w:szCs w:val="28"/>
        </w:rPr>
        <w:t>7.2.6</w:t>
      </w:r>
      <w:r>
        <w:rPr>
          <w:rFonts w:hint="eastAsia" w:ascii="仿宋" w:hAnsi="仿宋" w:cs="仿宋"/>
          <w:szCs w:val="28"/>
          <w:lang w:val="en-US" w:eastAsia="zh-CN"/>
        </w:rPr>
        <w:t>维保</w:t>
      </w:r>
      <w:r>
        <w:rPr>
          <w:rFonts w:hint="eastAsia" w:ascii="仿宋" w:hAnsi="仿宋" w:cs="仿宋"/>
          <w:szCs w:val="28"/>
        </w:rPr>
        <w:t>期内，供方应投标时的承诺提供相关服务。</w:t>
      </w:r>
    </w:p>
    <w:p w14:paraId="1A65A97A">
      <w:pPr>
        <w:adjustRightInd w:val="0"/>
        <w:snapToGrid w:val="0"/>
        <w:ind w:firstLine="548" w:firstLineChars="196"/>
        <w:rPr>
          <w:rFonts w:ascii="仿宋" w:hAnsi="仿宋" w:cs="仿宋"/>
          <w:szCs w:val="28"/>
        </w:rPr>
      </w:pPr>
      <w:r>
        <w:rPr>
          <w:rFonts w:hint="eastAsia" w:ascii="仿宋" w:hAnsi="仿宋" w:cs="仿宋"/>
          <w:szCs w:val="28"/>
        </w:rPr>
        <w:t>7.2.7供方必须为维修和技术支持所未能解决的问题和故障提供正式的免费升级方案和升级服务。在质保期内，供方有责任解决所提供的投标货物和软件系统的任何问题；在质保期满后，当需要时，供方仍须对因投标货物本身的固有缺陷和瑕疵承担责任。</w:t>
      </w:r>
    </w:p>
    <w:p w14:paraId="2791D9EE">
      <w:pPr>
        <w:adjustRightInd w:val="0"/>
        <w:snapToGrid w:val="0"/>
        <w:ind w:firstLine="548" w:firstLineChars="196"/>
        <w:rPr>
          <w:rFonts w:ascii="仿宋" w:hAnsi="仿宋" w:cs="仿宋"/>
          <w:szCs w:val="28"/>
        </w:rPr>
      </w:pPr>
      <w:r>
        <w:rPr>
          <w:rFonts w:hint="eastAsia" w:ascii="仿宋" w:hAnsi="仿宋" w:cs="仿宋"/>
          <w:szCs w:val="28"/>
        </w:rPr>
        <w:t>7.2.8在</w:t>
      </w:r>
      <w:r>
        <w:rPr>
          <w:rFonts w:hint="eastAsia" w:ascii="仿宋" w:hAnsi="仿宋" w:cs="仿宋"/>
          <w:szCs w:val="28"/>
          <w:lang w:val="en-US" w:eastAsia="zh-CN"/>
        </w:rPr>
        <w:t>维保</w:t>
      </w:r>
      <w:r>
        <w:rPr>
          <w:rFonts w:hint="eastAsia" w:ascii="仿宋" w:hAnsi="仿宋" w:cs="仿宋"/>
          <w:szCs w:val="28"/>
        </w:rPr>
        <w:t>期结束后，产品寿命期内供方必须继续提供对产品备件、故障处理、软件升级等的服务，不得以任何借口拖延或中断对产品的售后服务，响应时间、取费标准按磋商文件、响应文件规定或本合同约定的保修期内的相关标准执行。</w:t>
      </w:r>
    </w:p>
    <w:p w14:paraId="4E78FFE0">
      <w:pPr>
        <w:adjustRightInd w:val="0"/>
        <w:snapToGrid w:val="0"/>
        <w:ind w:firstLine="548" w:firstLineChars="196"/>
        <w:rPr>
          <w:rFonts w:ascii="仿宋" w:hAnsi="仿宋" w:cs="仿宋"/>
          <w:szCs w:val="28"/>
        </w:rPr>
      </w:pPr>
      <w:r>
        <w:rPr>
          <w:rFonts w:hint="eastAsia" w:ascii="仿宋" w:hAnsi="仿宋" w:cs="仿宋"/>
          <w:szCs w:val="28"/>
        </w:rPr>
        <w:t>7.2.9如果供方提供货物出现质量问题，经需方通知，供方未按时回应、借故推脱、无理由拒绝需方提出的维修、更换服务请求，或者未按照约定期限履行维修、更换义务，需方有权另行委托第三方进行维修，由此产生的维修和备件费用，由供方承担。 需方有权对维修或更换服务以实际发生的费用或按市场价从未支付的政府采购合同价款中扣除。如果这些金额不足以补偿，需方有权向供方提出不足部分的赔偿要求。货物经维修或更换后仍无法达到约定质量要求和技术标准，需方有权退货并向供方索赔。</w:t>
      </w:r>
    </w:p>
    <w:p w14:paraId="067AF7C4">
      <w:pPr>
        <w:adjustRightInd w:val="0"/>
        <w:snapToGrid w:val="0"/>
        <w:ind w:firstLine="557" w:firstLineChars="199"/>
        <w:rPr>
          <w:rFonts w:ascii="仿宋" w:hAnsi="仿宋" w:cs="仿宋"/>
          <w:szCs w:val="28"/>
        </w:rPr>
      </w:pPr>
      <w:r>
        <w:rPr>
          <w:rFonts w:hint="eastAsia" w:ascii="仿宋" w:hAnsi="仿宋" w:cs="仿宋"/>
          <w:szCs w:val="28"/>
        </w:rPr>
        <w:t>7.2.10如果供方所提供货物发生质量责任事故，从而导致需方或者第三方发生损失或者需方被第三方索赔或者需方遭受处罚，经质量技术监督部门或其他机构认定事故为货物存在质量问题导致，则应由供方承担由此造成的一切责任，包括但不限于：赔偿需方或第三方直接或者间接的损失，赔偿需方因事故支付给第三方的赔偿金额，赔偿需方因处理事故所花费的合理费用，赔付需方因事故责任产生的罚款或其他费用。本条款在质保期及合同期届满后持续有效。</w:t>
      </w:r>
    </w:p>
    <w:p w14:paraId="6D5998AB">
      <w:pPr>
        <w:adjustRightInd w:val="0"/>
        <w:snapToGrid w:val="0"/>
        <w:ind w:firstLine="557" w:firstLineChars="199"/>
        <w:rPr>
          <w:rFonts w:ascii="仿宋" w:hAnsi="仿宋" w:cs="仿宋"/>
          <w:bCs/>
          <w:szCs w:val="28"/>
        </w:rPr>
      </w:pPr>
      <w:r>
        <w:rPr>
          <w:rFonts w:hint="eastAsia" w:ascii="仿宋" w:hAnsi="仿宋" w:cs="仿宋"/>
          <w:bCs/>
          <w:szCs w:val="28"/>
        </w:rPr>
        <w:t>7.2.11因电梯故障原因造成的乘客意外伤害，一切损失均由乙方承担。（重大事故由专业机构鉴定）。</w:t>
      </w:r>
    </w:p>
    <w:p w14:paraId="00EE3570">
      <w:pPr>
        <w:adjustRightInd w:val="0"/>
        <w:snapToGrid w:val="0"/>
        <w:ind w:firstLine="559" w:firstLineChars="199"/>
        <w:rPr>
          <w:rFonts w:ascii="仿宋" w:hAnsi="仿宋" w:cs="仿宋"/>
          <w:b/>
          <w:szCs w:val="28"/>
        </w:rPr>
      </w:pPr>
      <w:r>
        <w:rPr>
          <w:rFonts w:hint="eastAsia" w:ascii="仿宋" w:hAnsi="仿宋" w:cs="仿宋"/>
          <w:b/>
          <w:szCs w:val="28"/>
        </w:rPr>
        <w:t>8.检验和验收</w:t>
      </w:r>
    </w:p>
    <w:p w14:paraId="22CDFF05">
      <w:pPr>
        <w:adjustRightInd w:val="0"/>
        <w:snapToGrid w:val="0"/>
        <w:ind w:firstLine="557" w:firstLineChars="199"/>
        <w:rPr>
          <w:rFonts w:ascii="仿宋" w:hAnsi="仿宋" w:cs="仿宋"/>
          <w:szCs w:val="28"/>
        </w:rPr>
      </w:pPr>
      <w:r>
        <w:rPr>
          <w:rFonts w:hint="eastAsia" w:ascii="仿宋" w:hAnsi="仿宋" w:cs="仿宋"/>
          <w:szCs w:val="28"/>
        </w:rPr>
        <w:t>8.1完成服务后，需方应在政府采购合同规定的时间内组织验收，并在“验收书”上签字。</w:t>
      </w:r>
      <w:r>
        <w:rPr>
          <w:rFonts w:hint="eastAsia" w:ascii="仿宋" w:hAnsi="仿宋" w:cs="仿宋"/>
          <w:szCs w:val="28"/>
        </w:rPr>
        <w:br w:type="textWrapping"/>
      </w:r>
      <w:r>
        <w:rPr>
          <w:rFonts w:hint="eastAsia" w:ascii="仿宋" w:hAnsi="仿宋" w:cs="仿宋"/>
          <w:szCs w:val="28"/>
        </w:rPr>
        <w:t>8.2对于委托开发等最终以产品形式交付需方使用的服务，保修期自验收书签署之日起计算。</w:t>
      </w:r>
    </w:p>
    <w:p w14:paraId="5FF5C156">
      <w:pPr>
        <w:tabs>
          <w:tab w:val="left" w:pos="360"/>
        </w:tabs>
        <w:adjustRightInd w:val="0"/>
        <w:snapToGrid w:val="0"/>
        <w:ind w:firstLine="613" w:firstLineChars="218"/>
        <w:rPr>
          <w:rFonts w:ascii="仿宋" w:hAnsi="仿宋" w:cs="仿宋"/>
          <w:b/>
          <w:szCs w:val="28"/>
        </w:rPr>
      </w:pPr>
      <w:r>
        <w:rPr>
          <w:rFonts w:hint="eastAsia" w:ascii="仿宋" w:hAnsi="仿宋" w:cs="仿宋"/>
          <w:b/>
          <w:szCs w:val="28"/>
        </w:rPr>
        <w:t>9.违约责任</w:t>
      </w:r>
    </w:p>
    <w:p w14:paraId="296D4ECB">
      <w:pPr>
        <w:adjustRightInd w:val="0"/>
        <w:snapToGrid w:val="0"/>
        <w:ind w:firstLine="610" w:firstLineChars="218"/>
        <w:rPr>
          <w:rFonts w:ascii="仿宋" w:hAnsi="仿宋" w:cs="仿宋"/>
          <w:szCs w:val="28"/>
        </w:rPr>
      </w:pPr>
      <w:r>
        <w:rPr>
          <w:rFonts w:hint="eastAsia" w:ascii="仿宋" w:hAnsi="仿宋" w:cs="仿宋"/>
          <w:szCs w:val="28"/>
        </w:rPr>
        <w:t>9.1如果供方未按照政府采购合同规定的要求提供服务；或供方未能履行政府采购合同规定的任何其它义务时，需方有权向供方发出违约通知书，供方应按照需方选择的下列一种或多种方式承担赔偿责任：</w:t>
      </w:r>
    </w:p>
    <w:p w14:paraId="10EC4CF4">
      <w:pPr>
        <w:adjustRightInd w:val="0"/>
        <w:snapToGrid w:val="0"/>
        <w:ind w:firstLine="560" w:firstLineChars="200"/>
        <w:rPr>
          <w:rFonts w:ascii="仿宋" w:hAnsi="仿宋" w:cs="仿宋"/>
          <w:szCs w:val="28"/>
        </w:rPr>
      </w:pPr>
      <w:r>
        <w:rPr>
          <w:rFonts w:hint="eastAsia" w:ascii="仿宋" w:hAnsi="仿宋" w:cs="仿宋"/>
          <w:szCs w:val="28"/>
        </w:rPr>
        <w:t>9.1.1在需方同意延长的期限内提供服务并承担由此给需方造成的一切损失；</w:t>
      </w:r>
    </w:p>
    <w:p w14:paraId="035D4B31">
      <w:pPr>
        <w:adjustRightInd w:val="0"/>
        <w:snapToGrid w:val="0"/>
        <w:ind w:firstLine="560" w:firstLineChars="200"/>
        <w:rPr>
          <w:rFonts w:ascii="仿宋" w:hAnsi="仿宋" w:cs="仿宋"/>
          <w:szCs w:val="28"/>
        </w:rPr>
      </w:pPr>
      <w:r>
        <w:rPr>
          <w:rFonts w:hint="eastAsia" w:ascii="仿宋" w:hAnsi="仿宋" w:cs="仿宋"/>
          <w:szCs w:val="28"/>
        </w:rPr>
        <w:t>9.1.2在需方规定的时间内，用符合政府采购合同规定的服务以达到政府采购合同规定的要求，供方应承担由此发生的一切费用和风险。此时，相关服务的期限也应相应延长；</w:t>
      </w:r>
    </w:p>
    <w:p w14:paraId="1F25F941">
      <w:pPr>
        <w:adjustRightInd w:val="0"/>
        <w:snapToGrid w:val="0"/>
        <w:ind w:firstLine="560" w:firstLineChars="200"/>
        <w:rPr>
          <w:rFonts w:ascii="仿宋" w:hAnsi="仿宋" w:cs="仿宋"/>
          <w:szCs w:val="28"/>
        </w:rPr>
      </w:pPr>
      <w:r>
        <w:rPr>
          <w:rFonts w:hint="eastAsia" w:ascii="仿宋" w:hAnsi="仿宋" w:cs="仿宋"/>
          <w:szCs w:val="28"/>
        </w:rPr>
        <w:t>9.1.3需方有权部分或全部解除政府采购合同并要求供方赔偿由此造成的损失。此时需方可采取必要的补救措施，相关费用由供方承担。</w:t>
      </w:r>
    </w:p>
    <w:p w14:paraId="1F26AD95">
      <w:pPr>
        <w:adjustRightInd w:val="0"/>
        <w:snapToGrid w:val="0"/>
        <w:ind w:firstLine="560" w:firstLineChars="200"/>
        <w:rPr>
          <w:rFonts w:ascii="仿宋" w:hAnsi="仿宋" w:cs="仿宋"/>
          <w:szCs w:val="28"/>
        </w:rPr>
      </w:pPr>
      <w:r>
        <w:rPr>
          <w:rFonts w:hint="eastAsia" w:ascii="仿宋" w:hAnsi="仿宋" w:cs="仿宋"/>
          <w:szCs w:val="28"/>
        </w:rPr>
        <w:t>9.2如果供方在收到需方的违约通知书后10日内未作答复也没有按照需方选择的方式承担违约责任，则需方有权从履约保证金（如有）、尚未支付的政府采购合同价款中扣回索赔金额。如果这些金额不足以补偿，需方有权向供方提出不足部分的赔偿要求。</w:t>
      </w:r>
    </w:p>
    <w:p w14:paraId="4497F259">
      <w:pPr>
        <w:adjustRightInd w:val="0"/>
        <w:snapToGrid w:val="0"/>
        <w:ind w:firstLine="560" w:firstLineChars="200"/>
        <w:rPr>
          <w:rFonts w:ascii="仿宋" w:hAnsi="仿宋" w:cs="仿宋"/>
          <w:szCs w:val="28"/>
        </w:rPr>
      </w:pPr>
      <w:r>
        <w:rPr>
          <w:rFonts w:hint="eastAsia" w:ascii="仿宋" w:hAnsi="仿宋" w:cs="仿宋"/>
          <w:szCs w:val="28"/>
        </w:rPr>
        <w:t>9.3延期服务的违约责任</w:t>
      </w:r>
    </w:p>
    <w:p w14:paraId="1AFAA87F">
      <w:pPr>
        <w:adjustRightInd w:val="0"/>
        <w:snapToGrid w:val="0"/>
        <w:ind w:firstLine="560" w:firstLineChars="200"/>
        <w:rPr>
          <w:rFonts w:ascii="仿宋" w:hAnsi="仿宋" w:cs="仿宋"/>
          <w:szCs w:val="28"/>
        </w:rPr>
      </w:pPr>
      <w:r>
        <w:rPr>
          <w:rFonts w:hint="eastAsia" w:ascii="仿宋" w:hAnsi="仿宋" w:cs="仿宋"/>
          <w:szCs w:val="28"/>
        </w:rPr>
        <w:t>9.3.1除本合同条款第9条规定外，如果供方没有按照政府采购合同规定的时间提供服务，需方可要求供方支付违约金。违约金按照每周未提供服务费用的0.5%计收，但违约金的最高限额为未提供服务的合同价格的5%。一周按7天计算，不足7天按一周计算。如果达到最高限额，需方有权解除政府采购合同。</w:t>
      </w:r>
    </w:p>
    <w:p w14:paraId="11EBFE64">
      <w:pPr>
        <w:adjustRightInd w:val="0"/>
        <w:snapToGrid w:val="0"/>
        <w:ind w:firstLine="548" w:firstLineChars="196"/>
        <w:rPr>
          <w:rFonts w:ascii="仿宋" w:hAnsi="仿宋" w:cs="仿宋"/>
          <w:szCs w:val="28"/>
        </w:rPr>
      </w:pPr>
      <w:r>
        <w:rPr>
          <w:rFonts w:hint="eastAsia" w:ascii="仿宋" w:hAnsi="仿宋" w:cs="仿宋"/>
          <w:szCs w:val="28"/>
        </w:rPr>
        <w:t>9.4以上各项交付的违约金并不影响违约方履行政府采购合同的各项义务。</w:t>
      </w:r>
    </w:p>
    <w:p w14:paraId="318FD02D">
      <w:pPr>
        <w:adjustRightInd w:val="0"/>
        <w:snapToGrid w:val="0"/>
        <w:ind w:left="420"/>
        <w:rPr>
          <w:rFonts w:ascii="仿宋" w:hAnsi="仿宋" w:cs="仿宋"/>
          <w:b/>
          <w:szCs w:val="28"/>
        </w:rPr>
      </w:pPr>
      <w:r>
        <w:rPr>
          <w:rFonts w:hint="eastAsia" w:ascii="仿宋" w:hAnsi="仿宋" w:cs="仿宋"/>
          <w:b/>
          <w:szCs w:val="28"/>
        </w:rPr>
        <w:t>10.不可抗力</w:t>
      </w:r>
    </w:p>
    <w:p w14:paraId="1835619A">
      <w:pPr>
        <w:adjustRightInd w:val="0"/>
        <w:snapToGrid w:val="0"/>
        <w:ind w:firstLine="548" w:firstLineChars="196"/>
        <w:rPr>
          <w:rFonts w:ascii="仿宋" w:hAnsi="仿宋" w:cs="仿宋"/>
          <w:szCs w:val="28"/>
        </w:rPr>
      </w:pPr>
      <w:r>
        <w:rPr>
          <w:rFonts w:hint="eastAsia" w:ascii="仿宋" w:hAnsi="仿宋" w:cs="仿宋"/>
          <w:szCs w:val="28"/>
        </w:rPr>
        <w:t>10.1如果供方和需方因不可抗力而导致政府采购合同延迟履行或不能履行政府采购合同义务，不应该承担误期赔偿或不能履行政府采购合同义务的责任。因供方或需方先延误或不能履行政府采购合同而后遇不可抗力的情形除外。</w:t>
      </w:r>
    </w:p>
    <w:p w14:paraId="142F067E">
      <w:pPr>
        <w:adjustRightInd w:val="0"/>
        <w:snapToGrid w:val="0"/>
        <w:ind w:firstLine="548" w:firstLineChars="196"/>
        <w:rPr>
          <w:rFonts w:ascii="仿宋" w:hAnsi="仿宋" w:cs="仿宋"/>
          <w:szCs w:val="28"/>
        </w:rPr>
      </w:pPr>
      <w:r>
        <w:rPr>
          <w:rFonts w:hint="eastAsia" w:ascii="仿宋" w:hAnsi="仿宋" w:cs="仿宋"/>
          <w:szCs w:val="28"/>
        </w:rPr>
        <w:t>10.2本条所述的“不可抗力”系指那些双方无法控制，不可预见的事件，但不包括双方的违约或疏忽。这些事件包括但不限于：战争、严重火灾、洪水、台风、地震。</w:t>
      </w:r>
    </w:p>
    <w:p w14:paraId="3172BF11">
      <w:pPr>
        <w:adjustRightInd w:val="0"/>
        <w:snapToGrid w:val="0"/>
        <w:ind w:firstLine="548" w:firstLineChars="196"/>
        <w:rPr>
          <w:rFonts w:ascii="仿宋" w:hAnsi="仿宋" w:cs="仿宋"/>
          <w:szCs w:val="28"/>
        </w:rPr>
      </w:pPr>
      <w:r>
        <w:rPr>
          <w:rFonts w:hint="eastAsia" w:ascii="仿宋" w:hAnsi="仿宋" w:cs="仿宋"/>
          <w:szCs w:val="28"/>
        </w:rPr>
        <w:t>10.3在不可抗力事件发生后，当事方应尽快以书面形式将不可抗力的情况和原因通知对方。双方应尽实际可能继续履行政府采购合同义务，并积极寻求采取合理的方案履行不受不可抗力影响的其它事项。双方应通过友好协商在合理的时间内达成进一步履行合同的协议。</w:t>
      </w:r>
    </w:p>
    <w:p w14:paraId="377D586E">
      <w:pPr>
        <w:adjustRightInd w:val="0"/>
        <w:snapToGrid w:val="0"/>
        <w:ind w:firstLine="551" w:firstLineChars="196"/>
        <w:rPr>
          <w:rFonts w:ascii="仿宋" w:hAnsi="仿宋" w:cs="仿宋"/>
          <w:b/>
          <w:szCs w:val="28"/>
        </w:rPr>
      </w:pPr>
      <w:r>
        <w:rPr>
          <w:rFonts w:hint="eastAsia" w:ascii="仿宋" w:hAnsi="仿宋" w:cs="仿宋"/>
          <w:b/>
          <w:szCs w:val="28"/>
        </w:rPr>
        <w:t>11.争端的解决</w:t>
      </w:r>
    </w:p>
    <w:p w14:paraId="1F1EB6FB">
      <w:pPr>
        <w:adjustRightInd w:val="0"/>
        <w:snapToGrid w:val="0"/>
        <w:ind w:firstLine="548" w:firstLineChars="196"/>
        <w:rPr>
          <w:rFonts w:ascii="仿宋" w:hAnsi="仿宋" w:cs="仿宋"/>
          <w:szCs w:val="28"/>
        </w:rPr>
      </w:pPr>
      <w:r>
        <w:rPr>
          <w:rFonts w:hint="eastAsia" w:ascii="仿宋" w:hAnsi="仿宋" w:cs="仿宋"/>
          <w:szCs w:val="28"/>
        </w:rPr>
        <w:t>11.1需方和供方应通过友好协商，解决在执行本政府采购合同过程中所发生的或与本政府采购合同有关的一切争端。</w:t>
      </w:r>
    </w:p>
    <w:p w14:paraId="142958CA">
      <w:pPr>
        <w:adjustRightInd w:val="0"/>
        <w:snapToGrid w:val="0"/>
        <w:ind w:firstLine="548" w:firstLineChars="196"/>
        <w:rPr>
          <w:rFonts w:ascii="仿宋" w:hAnsi="仿宋" w:cs="仿宋"/>
          <w:szCs w:val="28"/>
        </w:rPr>
      </w:pPr>
      <w:r>
        <w:rPr>
          <w:rFonts w:hint="eastAsia" w:ascii="仿宋" w:hAnsi="仿宋" w:cs="仿宋"/>
          <w:szCs w:val="28"/>
        </w:rPr>
        <w:t>11.2如果协商不成，双方中的任何一方可向需方所在地的人民法院提起诉讼。</w:t>
      </w:r>
    </w:p>
    <w:p w14:paraId="57263AAB">
      <w:pPr>
        <w:adjustRightInd w:val="0"/>
        <w:snapToGrid w:val="0"/>
        <w:ind w:firstLine="548" w:firstLineChars="196"/>
        <w:rPr>
          <w:rFonts w:ascii="仿宋" w:hAnsi="仿宋" w:cs="仿宋"/>
          <w:szCs w:val="28"/>
        </w:rPr>
      </w:pPr>
      <w:r>
        <w:rPr>
          <w:rFonts w:hint="eastAsia" w:ascii="仿宋" w:hAnsi="仿宋" w:cs="仿宋"/>
          <w:szCs w:val="28"/>
        </w:rPr>
        <w:t>11.3因政府采购合同部分履行引发诉讼的，在诉讼期间，除正在进行诉讼的部分外，本政府采购合同的其它部分应继续执行。</w:t>
      </w:r>
    </w:p>
    <w:p w14:paraId="0D7C65D1">
      <w:pPr>
        <w:adjustRightInd w:val="0"/>
        <w:snapToGrid w:val="0"/>
        <w:ind w:firstLine="551" w:firstLineChars="196"/>
        <w:rPr>
          <w:rFonts w:ascii="仿宋" w:hAnsi="仿宋" w:cs="仿宋"/>
          <w:b/>
          <w:szCs w:val="28"/>
        </w:rPr>
      </w:pPr>
      <w:r>
        <w:rPr>
          <w:rFonts w:hint="eastAsia" w:ascii="仿宋" w:hAnsi="仿宋" w:cs="仿宋"/>
          <w:b/>
          <w:szCs w:val="28"/>
        </w:rPr>
        <w:t>12.违约终止政府采购合同</w:t>
      </w:r>
    </w:p>
    <w:p w14:paraId="06D588C4">
      <w:pPr>
        <w:adjustRightInd w:val="0"/>
        <w:snapToGrid w:val="0"/>
        <w:ind w:firstLine="548" w:firstLineChars="196"/>
        <w:rPr>
          <w:rFonts w:ascii="仿宋" w:hAnsi="仿宋" w:cs="仿宋"/>
          <w:szCs w:val="28"/>
        </w:rPr>
      </w:pPr>
      <w:r>
        <w:rPr>
          <w:rFonts w:hint="eastAsia" w:ascii="仿宋" w:hAnsi="仿宋" w:cs="仿宋"/>
          <w:szCs w:val="28"/>
        </w:rPr>
        <w:t>12.1在需方因供方违约而按政府采购合同约定采取的任何补救措施不起作用的情况下，需方可在下列情况下向供方发出书面通知，提出终止部分或全部政府采购合同。</w:t>
      </w:r>
    </w:p>
    <w:p w14:paraId="0BD5DB27">
      <w:pPr>
        <w:adjustRightInd w:val="0"/>
        <w:snapToGrid w:val="0"/>
        <w:ind w:firstLine="548" w:firstLineChars="196"/>
        <w:rPr>
          <w:rFonts w:ascii="仿宋" w:hAnsi="仿宋" w:cs="仿宋"/>
          <w:szCs w:val="28"/>
        </w:rPr>
      </w:pPr>
      <w:r>
        <w:rPr>
          <w:rFonts w:hint="eastAsia" w:ascii="仿宋" w:hAnsi="仿宋" w:cs="仿宋"/>
          <w:szCs w:val="28"/>
        </w:rPr>
        <w:t>12.1.1如果供方未能在政府采购合同规定的限期或需方同意延长的限期内提供部分或全部服务；</w:t>
      </w:r>
    </w:p>
    <w:p w14:paraId="2712E2FC">
      <w:pPr>
        <w:adjustRightInd w:val="0"/>
        <w:snapToGrid w:val="0"/>
        <w:ind w:firstLine="548" w:firstLineChars="196"/>
        <w:rPr>
          <w:rFonts w:ascii="仿宋" w:hAnsi="仿宋" w:cs="仿宋"/>
          <w:szCs w:val="28"/>
        </w:rPr>
      </w:pPr>
      <w:r>
        <w:rPr>
          <w:rFonts w:hint="eastAsia" w:ascii="仿宋" w:hAnsi="仿宋" w:cs="仿宋"/>
          <w:szCs w:val="28"/>
        </w:rPr>
        <w:t>12.1.2如果供方未能履行政府采购合同规定的其它任何义务。</w:t>
      </w:r>
    </w:p>
    <w:p w14:paraId="0E3474DC">
      <w:pPr>
        <w:adjustRightInd w:val="0"/>
        <w:snapToGrid w:val="0"/>
        <w:ind w:firstLine="548" w:firstLineChars="196"/>
        <w:rPr>
          <w:rFonts w:ascii="仿宋" w:hAnsi="仿宋" w:cs="仿宋"/>
          <w:szCs w:val="28"/>
        </w:rPr>
      </w:pPr>
      <w:r>
        <w:rPr>
          <w:rFonts w:hint="eastAsia" w:ascii="仿宋" w:hAnsi="仿宋" w:cs="仿宋"/>
          <w:szCs w:val="28"/>
        </w:rPr>
        <w:t>12.1.3未经需方事先书面同意，供方部分转让和分包或全部转让和分包其应履行的政府采购合同义务。</w:t>
      </w:r>
    </w:p>
    <w:p w14:paraId="34C166D0">
      <w:pPr>
        <w:adjustRightInd w:val="0"/>
        <w:snapToGrid w:val="0"/>
        <w:ind w:firstLine="548" w:firstLineChars="196"/>
        <w:rPr>
          <w:rFonts w:ascii="仿宋" w:hAnsi="仿宋" w:cs="仿宋"/>
          <w:szCs w:val="28"/>
        </w:rPr>
      </w:pPr>
      <w:r>
        <w:rPr>
          <w:rFonts w:hint="eastAsia" w:ascii="仿宋" w:hAnsi="仿宋" w:cs="仿宋"/>
          <w:szCs w:val="28"/>
        </w:rPr>
        <w:t>12.2 如果需方根据上述规定，终止了全部或部分政府采购合同，需方可以依其认为适当的条件和方法购买与未履行服务类似的服务，供方应对购买类似服务所超出的那部分费用负责。供方应继续履行政府采购合同中未终止的部分。</w:t>
      </w:r>
    </w:p>
    <w:p w14:paraId="20CBEB38">
      <w:pPr>
        <w:adjustRightInd w:val="0"/>
        <w:snapToGrid w:val="0"/>
        <w:ind w:firstLine="551" w:firstLineChars="196"/>
        <w:rPr>
          <w:rFonts w:ascii="仿宋" w:hAnsi="仿宋" w:cs="仿宋"/>
          <w:b/>
          <w:szCs w:val="28"/>
        </w:rPr>
      </w:pPr>
      <w:r>
        <w:rPr>
          <w:rFonts w:hint="eastAsia" w:ascii="仿宋" w:hAnsi="仿宋" w:cs="仿宋"/>
          <w:b/>
          <w:szCs w:val="28"/>
        </w:rPr>
        <w:t>13.政府采购法对政府采购合同变更终止的规定</w:t>
      </w:r>
    </w:p>
    <w:p w14:paraId="7AF6FF5C">
      <w:pPr>
        <w:adjustRightInd w:val="0"/>
        <w:snapToGrid w:val="0"/>
        <w:ind w:firstLine="548" w:firstLineChars="196"/>
        <w:rPr>
          <w:rFonts w:ascii="仿宋" w:hAnsi="仿宋" w:cs="仿宋"/>
          <w:b/>
          <w:szCs w:val="28"/>
        </w:rPr>
      </w:pPr>
      <w:r>
        <w:rPr>
          <w:rFonts w:hint="eastAsia" w:ascii="仿宋" w:hAnsi="仿宋" w:cs="仿宋"/>
          <w:szCs w:val="28"/>
        </w:rPr>
        <w:t>政府采购合同的双方当事人(指供需双方)不得擅自变更、中止或者终止政府采购合同。政府采购合同继续履行将损害国家利益和社会公共利益的，双方当事人应当变更、中止或者终止政府采购合同。有过错的一方应当承担赔偿责任，双方都有过错的，各自承担相应的责任。</w:t>
      </w:r>
    </w:p>
    <w:p w14:paraId="6860D69F">
      <w:pPr>
        <w:adjustRightInd w:val="0"/>
        <w:snapToGrid w:val="0"/>
        <w:ind w:firstLine="551" w:firstLineChars="196"/>
        <w:rPr>
          <w:rFonts w:ascii="仿宋" w:hAnsi="仿宋" w:cs="仿宋"/>
          <w:b/>
          <w:szCs w:val="28"/>
        </w:rPr>
      </w:pPr>
      <w:r>
        <w:rPr>
          <w:rFonts w:hint="eastAsia" w:ascii="仿宋" w:hAnsi="仿宋" w:cs="仿宋"/>
          <w:b/>
          <w:szCs w:val="28"/>
        </w:rPr>
        <w:t>14.政府采购合同转让和分包</w:t>
      </w:r>
    </w:p>
    <w:p w14:paraId="2833A8E4">
      <w:pPr>
        <w:adjustRightInd w:val="0"/>
        <w:snapToGrid w:val="0"/>
        <w:ind w:firstLine="548" w:firstLineChars="196"/>
        <w:rPr>
          <w:rFonts w:ascii="仿宋" w:hAnsi="仿宋" w:cs="仿宋"/>
          <w:szCs w:val="28"/>
        </w:rPr>
      </w:pPr>
      <w:r>
        <w:rPr>
          <w:rFonts w:hint="eastAsia" w:ascii="仿宋" w:hAnsi="仿宋" w:cs="仿宋"/>
          <w:szCs w:val="28"/>
        </w:rPr>
        <w:t>除磋商文件规定,并经需方事先书面同意外，供方不得部分转让和分包或全部转让和分包其应履行的政府采购合同义务。</w:t>
      </w:r>
    </w:p>
    <w:p w14:paraId="1A2A0CDE">
      <w:pPr>
        <w:adjustRightInd w:val="0"/>
        <w:snapToGrid w:val="0"/>
        <w:ind w:firstLine="551" w:firstLineChars="196"/>
        <w:rPr>
          <w:rFonts w:ascii="仿宋" w:hAnsi="仿宋" w:cs="仿宋"/>
          <w:szCs w:val="28"/>
        </w:rPr>
      </w:pPr>
      <w:r>
        <w:rPr>
          <w:rFonts w:hint="eastAsia" w:ascii="仿宋" w:hAnsi="仿宋" w:cs="仿宋"/>
          <w:b/>
          <w:szCs w:val="28"/>
        </w:rPr>
        <w:t>15.适用法律：</w:t>
      </w:r>
      <w:r>
        <w:rPr>
          <w:rFonts w:hint="eastAsia" w:ascii="仿宋" w:hAnsi="仿宋" w:cs="仿宋"/>
          <w:szCs w:val="28"/>
        </w:rPr>
        <w:t>本政府采购合同按照中华人民共和国的现行法律进行解释。</w:t>
      </w:r>
    </w:p>
    <w:p w14:paraId="63C2F914">
      <w:pPr>
        <w:adjustRightInd w:val="0"/>
        <w:snapToGrid w:val="0"/>
        <w:ind w:firstLine="551" w:firstLineChars="196"/>
        <w:rPr>
          <w:rFonts w:ascii="仿宋" w:hAnsi="仿宋" w:cs="仿宋"/>
          <w:b/>
          <w:szCs w:val="28"/>
        </w:rPr>
      </w:pPr>
      <w:r>
        <w:rPr>
          <w:rFonts w:hint="eastAsia" w:ascii="仿宋" w:hAnsi="仿宋" w:cs="仿宋"/>
          <w:b/>
          <w:szCs w:val="28"/>
        </w:rPr>
        <w:t>16.政府采购合同生效</w:t>
      </w:r>
    </w:p>
    <w:p w14:paraId="1959778C">
      <w:pPr>
        <w:adjustRightInd w:val="0"/>
        <w:snapToGrid w:val="0"/>
        <w:ind w:firstLine="548" w:firstLineChars="196"/>
        <w:rPr>
          <w:rFonts w:ascii="仿宋" w:hAnsi="仿宋" w:cs="仿宋"/>
          <w:szCs w:val="28"/>
        </w:rPr>
      </w:pPr>
      <w:r>
        <w:rPr>
          <w:rFonts w:hint="eastAsia" w:ascii="仿宋" w:hAnsi="仿宋" w:cs="仿宋"/>
          <w:szCs w:val="28"/>
        </w:rPr>
        <w:t>16.1本政府采购合同在工序双方法定代表人或其授权代理人签字和加盖公章后生效。</w:t>
      </w:r>
    </w:p>
    <w:p w14:paraId="5D10AC6B">
      <w:pPr>
        <w:adjustRightInd w:val="0"/>
        <w:snapToGrid w:val="0"/>
        <w:ind w:firstLine="548" w:firstLineChars="196"/>
        <w:rPr>
          <w:rFonts w:ascii="仿宋" w:hAnsi="仿宋" w:cs="仿宋"/>
          <w:szCs w:val="28"/>
        </w:rPr>
      </w:pPr>
      <w:r>
        <w:rPr>
          <w:rFonts w:hint="eastAsia" w:ascii="仿宋" w:hAnsi="仿宋" w:cs="仿宋"/>
          <w:szCs w:val="28"/>
        </w:rPr>
        <w:t>16.2本政府采购合同一式</w:t>
      </w:r>
      <w:r>
        <w:rPr>
          <w:rFonts w:hint="eastAsia" w:ascii="仿宋" w:hAnsi="仿宋" w:cs="仿宋"/>
          <w:szCs w:val="28"/>
          <w:lang w:val="en-US" w:eastAsia="zh-CN"/>
        </w:rPr>
        <w:t>肆</w:t>
      </w:r>
      <w:r>
        <w:rPr>
          <w:rFonts w:hint="eastAsia" w:ascii="仿宋" w:hAnsi="仿宋" w:cs="仿宋"/>
          <w:szCs w:val="28"/>
        </w:rPr>
        <w:t>份，需方执肆</w:t>
      </w:r>
      <w:r>
        <w:rPr>
          <w:rFonts w:hint="eastAsia" w:ascii="仿宋" w:hAnsi="仿宋" w:cs="仿宋"/>
          <w:szCs w:val="28"/>
          <w:lang w:val="en-US" w:eastAsia="zh-CN"/>
        </w:rPr>
        <w:t>贰</w:t>
      </w:r>
      <w:r>
        <w:rPr>
          <w:rFonts w:hint="eastAsia" w:ascii="仿宋" w:hAnsi="仿宋" w:cs="仿宋"/>
          <w:szCs w:val="28"/>
        </w:rPr>
        <w:t>份，供方执</w:t>
      </w:r>
      <w:r>
        <w:rPr>
          <w:rFonts w:hint="eastAsia" w:ascii="仿宋" w:hAnsi="仿宋" w:cs="仿宋"/>
          <w:szCs w:val="28"/>
          <w:lang w:val="en-US" w:eastAsia="zh-CN"/>
        </w:rPr>
        <w:t>一</w:t>
      </w:r>
      <w:r>
        <w:rPr>
          <w:rFonts w:hint="eastAsia" w:ascii="仿宋" w:hAnsi="仿宋" w:cs="仿宋"/>
          <w:szCs w:val="28"/>
        </w:rPr>
        <w:t>份，采购代理机构</w:t>
      </w:r>
      <w:r>
        <w:rPr>
          <w:rFonts w:hint="eastAsia" w:ascii="仿宋" w:hAnsi="仿宋" w:cs="仿宋"/>
          <w:szCs w:val="28"/>
          <w:lang w:val="en-US" w:eastAsia="zh-CN"/>
        </w:rPr>
        <w:t>一份</w:t>
      </w:r>
      <w:r>
        <w:rPr>
          <w:rFonts w:hint="eastAsia" w:ascii="仿宋" w:hAnsi="仿宋" w:cs="仿宋"/>
          <w:szCs w:val="28"/>
        </w:rPr>
        <w:t xml:space="preserve">。  </w:t>
      </w:r>
    </w:p>
    <w:p w14:paraId="133F12D6">
      <w:pPr>
        <w:adjustRightInd w:val="0"/>
        <w:snapToGrid w:val="0"/>
        <w:ind w:firstLine="551" w:firstLineChars="196"/>
        <w:rPr>
          <w:rFonts w:ascii="仿宋" w:hAnsi="仿宋" w:cs="仿宋"/>
          <w:b/>
          <w:szCs w:val="28"/>
        </w:rPr>
      </w:pPr>
      <w:r>
        <w:rPr>
          <w:rFonts w:hint="eastAsia" w:ascii="仿宋" w:hAnsi="仿宋" w:cs="仿宋"/>
          <w:b/>
          <w:szCs w:val="28"/>
        </w:rPr>
        <w:t>17.政府采购合同依据</w:t>
      </w:r>
    </w:p>
    <w:p w14:paraId="0249BBE6">
      <w:pPr>
        <w:adjustRightInd w:val="0"/>
        <w:snapToGrid w:val="0"/>
        <w:ind w:firstLine="548" w:firstLineChars="196"/>
        <w:rPr>
          <w:rFonts w:ascii="仿宋" w:hAnsi="仿宋" w:cs="仿宋"/>
          <w:szCs w:val="28"/>
        </w:rPr>
      </w:pPr>
      <w:r>
        <w:rPr>
          <w:rFonts w:hint="eastAsia" w:ascii="仿宋" w:hAnsi="仿宋" w:cs="仿宋"/>
          <w:szCs w:val="28"/>
        </w:rPr>
        <w:t>下列文件作为本政府采购合同的重要依据，与本政府采购合同具有同等法律效力：</w:t>
      </w:r>
    </w:p>
    <w:p w14:paraId="3C39137C">
      <w:pPr>
        <w:adjustRightInd w:val="0"/>
        <w:snapToGrid w:val="0"/>
        <w:ind w:firstLine="548" w:firstLineChars="196"/>
        <w:rPr>
          <w:rFonts w:ascii="仿宋" w:hAnsi="仿宋" w:cs="仿宋"/>
          <w:szCs w:val="28"/>
        </w:rPr>
      </w:pPr>
      <w:r>
        <w:rPr>
          <w:rFonts w:hint="eastAsia" w:ascii="仿宋" w:hAnsi="仿宋" w:cs="仿宋"/>
          <w:szCs w:val="28"/>
        </w:rPr>
        <w:t>17.1磋商文件；</w:t>
      </w:r>
    </w:p>
    <w:p w14:paraId="7E06DB00">
      <w:pPr>
        <w:adjustRightInd w:val="0"/>
        <w:snapToGrid w:val="0"/>
        <w:ind w:firstLine="560" w:firstLineChars="200"/>
        <w:rPr>
          <w:rFonts w:ascii="仿宋" w:hAnsi="仿宋" w:cs="仿宋"/>
          <w:szCs w:val="28"/>
        </w:rPr>
      </w:pPr>
      <w:r>
        <w:rPr>
          <w:rFonts w:hint="eastAsia" w:ascii="仿宋" w:hAnsi="仿宋" w:cs="仿宋"/>
          <w:szCs w:val="28"/>
        </w:rPr>
        <w:t>17.2磋商文件的更正公告、变更公告；</w:t>
      </w:r>
    </w:p>
    <w:p w14:paraId="6FC03966">
      <w:pPr>
        <w:adjustRightInd w:val="0"/>
        <w:snapToGrid w:val="0"/>
        <w:ind w:firstLine="560" w:firstLineChars="200"/>
        <w:rPr>
          <w:rFonts w:ascii="仿宋" w:hAnsi="仿宋" w:cs="仿宋"/>
          <w:szCs w:val="28"/>
        </w:rPr>
      </w:pPr>
      <w:r>
        <w:rPr>
          <w:rFonts w:hint="eastAsia" w:ascii="仿宋" w:hAnsi="仿宋" w:cs="仿宋"/>
          <w:szCs w:val="28"/>
        </w:rPr>
        <w:t>17.3</w:t>
      </w:r>
      <w:r>
        <w:rPr>
          <w:rFonts w:hint="eastAsia" w:ascii="仿宋" w:hAnsi="仿宋" w:cs="仿宋"/>
          <w:szCs w:val="28"/>
          <w:lang w:val="en-US" w:eastAsia="zh-CN"/>
        </w:rPr>
        <w:t>成交</w:t>
      </w:r>
      <w:r>
        <w:rPr>
          <w:rFonts w:hint="eastAsia" w:ascii="仿宋" w:hAnsi="仿宋" w:cs="仿宋"/>
          <w:szCs w:val="28"/>
        </w:rPr>
        <w:t xml:space="preserve">供应商提交的响应文件；        </w:t>
      </w:r>
    </w:p>
    <w:p w14:paraId="3B597357">
      <w:pPr>
        <w:adjustRightInd w:val="0"/>
        <w:snapToGrid w:val="0"/>
        <w:ind w:firstLine="560" w:firstLineChars="200"/>
        <w:rPr>
          <w:rFonts w:ascii="仿宋" w:hAnsi="仿宋" w:cs="仿宋"/>
          <w:szCs w:val="28"/>
        </w:rPr>
      </w:pPr>
      <w:r>
        <w:rPr>
          <w:rFonts w:hint="eastAsia" w:ascii="仿宋" w:hAnsi="仿宋" w:cs="仿宋"/>
          <w:szCs w:val="28"/>
        </w:rPr>
        <w:t>17.4政府采购合同条款；</w:t>
      </w:r>
    </w:p>
    <w:p w14:paraId="26463CB2">
      <w:pPr>
        <w:adjustRightInd w:val="0"/>
        <w:snapToGrid w:val="0"/>
        <w:ind w:firstLine="548" w:firstLineChars="196"/>
        <w:rPr>
          <w:rFonts w:ascii="仿宋" w:hAnsi="仿宋" w:cs="仿宋"/>
          <w:szCs w:val="28"/>
        </w:rPr>
      </w:pPr>
      <w:r>
        <w:rPr>
          <w:rFonts w:hint="eastAsia" w:ascii="仿宋" w:hAnsi="仿宋" w:cs="仿宋"/>
          <w:szCs w:val="28"/>
        </w:rPr>
        <w:t>17.5</w:t>
      </w:r>
      <w:r>
        <w:rPr>
          <w:rFonts w:hint="eastAsia" w:ascii="仿宋" w:hAnsi="仿宋" w:cs="仿宋"/>
          <w:szCs w:val="28"/>
          <w:lang w:val="en-US" w:eastAsia="zh-CN"/>
        </w:rPr>
        <w:t>成交</w:t>
      </w:r>
      <w:r>
        <w:rPr>
          <w:rFonts w:hint="eastAsia" w:ascii="仿宋" w:hAnsi="仿宋" w:cs="仿宋"/>
          <w:szCs w:val="28"/>
        </w:rPr>
        <w:t>通知书；</w:t>
      </w:r>
    </w:p>
    <w:p w14:paraId="1E1FC1B4">
      <w:pPr>
        <w:adjustRightInd w:val="0"/>
        <w:snapToGrid w:val="0"/>
        <w:ind w:firstLine="560" w:firstLineChars="200"/>
        <w:rPr>
          <w:rFonts w:ascii="仿宋" w:hAnsi="仿宋" w:cs="仿宋"/>
          <w:szCs w:val="28"/>
        </w:rPr>
      </w:pPr>
      <w:r>
        <w:rPr>
          <w:rFonts w:hint="eastAsia" w:ascii="仿宋" w:hAnsi="仿宋" w:cs="仿宋"/>
          <w:szCs w:val="28"/>
        </w:rPr>
        <w:t>17.6政府采购合同的其它附件。</w:t>
      </w:r>
      <w:bookmarkEnd w:id="6"/>
    </w:p>
    <w:p w14:paraId="105F2404">
      <w:pPr>
        <w:ind w:firstLine="470" w:firstLineChars="196"/>
        <w:rPr>
          <w:rFonts w:ascii="仿宋" w:hAnsi="仿宋" w:cs="仿宋"/>
          <w:sz w:val="24"/>
        </w:rPr>
      </w:pPr>
    </w:p>
    <w:p w14:paraId="0470E900">
      <w:pPr>
        <w:ind w:firstLine="470" w:firstLineChars="196"/>
        <w:rPr>
          <w:rFonts w:ascii="仿宋" w:hAnsi="仿宋" w:cs="仿宋"/>
          <w:sz w:val="24"/>
        </w:rPr>
      </w:pPr>
    </w:p>
    <w:p w14:paraId="6B6279E2">
      <w:pPr>
        <w:rPr>
          <w:rFonts w:ascii="仿宋" w:hAnsi="仿宋" w:cs="仿宋"/>
          <w:sz w:val="24"/>
        </w:rPr>
      </w:pPr>
      <w:r>
        <w:rPr>
          <w:rFonts w:hint="eastAsia" w:ascii="仿宋" w:hAnsi="仿宋" w:cs="仿宋"/>
          <w:sz w:val="24"/>
        </w:rPr>
        <w:br w:type="page"/>
      </w:r>
    </w:p>
    <w:p w14:paraId="490A487E">
      <w:pPr>
        <w:pStyle w:val="3"/>
        <w:adjustRightInd w:val="0"/>
        <w:snapToGrid w:val="0"/>
        <w:spacing w:line="240" w:lineRule="auto"/>
        <w:rPr>
          <w:rFonts w:hint="eastAsia" w:ascii="仿宋" w:hAnsi="仿宋" w:cs="仿宋"/>
          <w:sz w:val="28"/>
          <w:szCs w:val="28"/>
        </w:rPr>
      </w:pPr>
      <w:bookmarkStart w:id="7" w:name="_Toc1286"/>
      <w:bookmarkStart w:id="8" w:name="_Toc7342_WPSOffice_Level1"/>
      <w:bookmarkStart w:id="9" w:name="_Toc372_WPSOffice_Level1"/>
      <w:bookmarkStart w:id="10" w:name="_Toc11217"/>
      <w:bookmarkStart w:id="11" w:name="_Toc3044_WPSOffice_Level1"/>
      <w:r>
        <w:rPr>
          <w:rFonts w:hint="eastAsia" w:ascii="仿宋" w:hAnsi="仿宋" w:cs="仿宋"/>
          <w:sz w:val="28"/>
          <w:szCs w:val="28"/>
        </w:rPr>
        <w:t>合同格式</w:t>
      </w:r>
      <w:bookmarkEnd w:id="7"/>
      <w:bookmarkEnd w:id="8"/>
      <w:bookmarkEnd w:id="9"/>
      <w:bookmarkEnd w:id="10"/>
      <w:bookmarkEnd w:id="11"/>
    </w:p>
    <w:p w14:paraId="26C06E7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448" w:rightChars="-160" w:firstLine="3654" w:firstLineChars="1300"/>
        <w:jc w:val="both"/>
        <w:textAlignment w:val="auto"/>
        <w:rPr>
          <w:rFonts w:hint="default"/>
          <w:b/>
          <w:bCs/>
          <w:sz w:val="28"/>
          <w:szCs w:val="36"/>
          <w:vertAlign w:val="baseline"/>
          <w:lang w:val="en-US" w:eastAsia="zh-CN"/>
        </w:rPr>
      </w:pPr>
      <w:r>
        <w:rPr>
          <w:rFonts w:hint="default"/>
          <w:b/>
          <w:bCs/>
          <w:sz w:val="28"/>
          <w:szCs w:val="36"/>
          <w:vertAlign w:val="baseline"/>
          <w:lang w:val="en-US" w:eastAsia="zh-CN"/>
        </w:rPr>
        <w:t>协议书</w:t>
      </w:r>
    </w:p>
    <w:p w14:paraId="01621CE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448" w:rightChars="-160"/>
        <w:jc w:val="both"/>
        <w:textAlignment w:val="auto"/>
        <w:rPr>
          <w:rFonts w:hint="default"/>
          <w:b/>
          <w:bCs/>
          <w:sz w:val="24"/>
          <w:szCs w:val="32"/>
          <w:vertAlign w:val="baseline"/>
          <w:lang w:val="en-US" w:eastAsia="zh-CN"/>
        </w:rPr>
      </w:pPr>
    </w:p>
    <w:p w14:paraId="16004E53">
      <w:pPr>
        <w:adjustRightInd w:val="0"/>
        <w:snapToGrid w:val="0"/>
        <w:ind w:firstLine="560" w:firstLineChars="200"/>
        <w:rPr>
          <w:rFonts w:hint="eastAsia" w:ascii="仿宋" w:hAnsi="仿宋" w:cs="仿宋"/>
          <w:szCs w:val="28"/>
          <w:u w:val="single"/>
          <w:lang w:val="en-US" w:eastAsia="zh-CN"/>
        </w:rPr>
      </w:pPr>
      <w:r>
        <w:rPr>
          <w:rFonts w:hint="default" w:ascii="仿宋" w:hAnsi="仿宋" w:cs="仿宋"/>
          <w:szCs w:val="28"/>
          <w:lang w:val="en-US" w:eastAsia="zh-CN"/>
        </w:rPr>
        <w:t>采购人(全称)</w:t>
      </w:r>
      <w:r>
        <w:rPr>
          <w:rFonts w:hint="eastAsia" w:ascii="仿宋" w:hAnsi="仿宋" w:cs="仿宋"/>
          <w:szCs w:val="28"/>
          <w:lang w:val="en-US" w:eastAsia="zh-CN"/>
        </w:rPr>
        <w:t>：</w:t>
      </w:r>
      <w:r>
        <w:rPr>
          <w:rFonts w:hint="eastAsia" w:ascii="仿宋" w:hAnsi="仿宋" w:cs="仿宋"/>
          <w:szCs w:val="28"/>
          <w:u w:val="single"/>
          <w:lang w:val="en-US" w:eastAsia="zh-CN"/>
        </w:rPr>
        <w:t xml:space="preserve">                                         </w:t>
      </w:r>
    </w:p>
    <w:p w14:paraId="4CCEFDCC">
      <w:pPr>
        <w:adjustRightInd w:val="0"/>
        <w:snapToGrid w:val="0"/>
        <w:ind w:firstLine="560" w:firstLineChars="200"/>
        <w:rPr>
          <w:rFonts w:hint="eastAsia" w:ascii="仿宋" w:hAnsi="仿宋" w:cs="仿宋"/>
          <w:szCs w:val="28"/>
          <w:u w:val="single"/>
          <w:lang w:val="en-US" w:eastAsia="zh-CN"/>
        </w:rPr>
      </w:pPr>
      <w:r>
        <w:rPr>
          <w:rFonts w:hint="default" w:ascii="仿宋" w:hAnsi="仿宋" w:cs="仿宋"/>
          <w:szCs w:val="28"/>
          <w:lang w:val="en-US" w:eastAsia="zh-CN"/>
        </w:rPr>
        <w:t>供应商(全称)</w:t>
      </w:r>
      <w:r>
        <w:rPr>
          <w:rFonts w:hint="eastAsia" w:ascii="仿宋" w:hAnsi="仿宋" w:cs="仿宋"/>
          <w:szCs w:val="28"/>
          <w:lang w:val="en-US" w:eastAsia="zh-CN"/>
        </w:rPr>
        <w:t>：</w:t>
      </w:r>
      <w:r>
        <w:rPr>
          <w:rFonts w:hint="eastAsia" w:ascii="仿宋" w:hAnsi="仿宋" w:cs="仿宋"/>
          <w:szCs w:val="28"/>
          <w:u w:val="single"/>
          <w:lang w:val="en-US" w:eastAsia="zh-CN"/>
        </w:rPr>
        <w:t xml:space="preserve">                                         </w:t>
      </w:r>
    </w:p>
    <w:p w14:paraId="30B67F37">
      <w:pPr>
        <w:adjustRightInd w:val="0"/>
        <w:snapToGrid w:val="0"/>
        <w:ind w:firstLine="560" w:firstLineChars="200"/>
        <w:rPr>
          <w:rFonts w:hint="default" w:ascii="仿宋" w:hAnsi="仿宋" w:cs="仿宋"/>
          <w:szCs w:val="28"/>
          <w:lang w:val="en-US" w:eastAsia="zh-CN"/>
        </w:rPr>
      </w:pPr>
      <w:r>
        <w:rPr>
          <w:rFonts w:hint="default" w:ascii="仿宋" w:hAnsi="仿宋" w:cs="仿宋"/>
          <w:szCs w:val="28"/>
          <w:lang w:val="en-US" w:eastAsia="zh-CN"/>
        </w:rPr>
        <w:t>根据《中华人民共和国</w:t>
      </w:r>
      <w:r>
        <w:rPr>
          <w:rFonts w:hint="eastAsia" w:ascii="仿宋" w:hAnsi="仿宋" w:cs="仿宋"/>
          <w:szCs w:val="28"/>
          <w:lang w:val="en-US" w:eastAsia="zh-CN"/>
        </w:rPr>
        <w:t>民法典</w:t>
      </w:r>
      <w:r>
        <w:rPr>
          <w:rFonts w:hint="default" w:ascii="仿宋" w:hAnsi="仿宋" w:cs="仿宋"/>
          <w:szCs w:val="28"/>
          <w:lang w:val="en-US" w:eastAsia="zh-CN"/>
        </w:rPr>
        <w:t>》及其他有关法律、法规，遵循平等、自愿、公平和诚信的原则，双方就下述项目范围与相关服务事项协商一致，订立本合同。</w:t>
      </w:r>
    </w:p>
    <w:p w14:paraId="0F64EE44">
      <w:pPr>
        <w:adjustRightInd w:val="0"/>
        <w:snapToGrid w:val="0"/>
        <w:ind w:firstLine="560" w:firstLineChars="200"/>
        <w:rPr>
          <w:rFonts w:hint="default" w:ascii="仿宋" w:hAnsi="仿宋" w:cs="仿宋"/>
          <w:szCs w:val="28"/>
          <w:lang w:val="en-US" w:eastAsia="zh-CN"/>
        </w:rPr>
      </w:pPr>
      <w:r>
        <w:rPr>
          <w:rFonts w:hint="default" w:ascii="仿宋" w:hAnsi="仿宋" w:cs="仿宋"/>
          <w:szCs w:val="28"/>
          <w:lang w:val="en-US" w:eastAsia="zh-CN"/>
        </w:rPr>
        <w:t>一、项目概况</w:t>
      </w:r>
    </w:p>
    <w:p w14:paraId="26AADA8B">
      <w:pPr>
        <w:adjustRightInd w:val="0"/>
        <w:snapToGrid w:val="0"/>
        <w:ind w:firstLine="560" w:firstLineChars="200"/>
        <w:rPr>
          <w:rFonts w:hint="eastAsia" w:ascii="仿宋" w:hAnsi="仿宋" w:cs="仿宋"/>
          <w:szCs w:val="28"/>
          <w:u w:val="single"/>
          <w:lang w:val="en-US" w:eastAsia="zh-CN"/>
        </w:rPr>
      </w:pPr>
      <w:r>
        <w:rPr>
          <w:rFonts w:hint="default" w:ascii="仿宋" w:hAnsi="仿宋" w:cs="仿宋"/>
          <w:szCs w:val="28"/>
          <w:lang w:val="en-US" w:eastAsia="zh-CN"/>
        </w:rPr>
        <w:t>1.项目名称</w:t>
      </w:r>
      <w:r>
        <w:rPr>
          <w:rFonts w:hint="eastAsia" w:ascii="仿宋" w:hAnsi="仿宋" w:cs="仿宋"/>
          <w:szCs w:val="28"/>
          <w:lang w:val="en-US" w:eastAsia="zh-CN"/>
        </w:rPr>
        <w:t>：</w:t>
      </w:r>
      <w:r>
        <w:rPr>
          <w:rFonts w:hint="eastAsia" w:ascii="仿宋" w:hAnsi="仿宋" w:cs="仿宋"/>
          <w:szCs w:val="28"/>
          <w:u w:val="single"/>
          <w:lang w:val="en-US" w:eastAsia="zh-CN"/>
        </w:rPr>
        <w:t xml:space="preserve">                                           </w:t>
      </w:r>
    </w:p>
    <w:p w14:paraId="3EE51544">
      <w:pPr>
        <w:adjustRightInd w:val="0"/>
        <w:snapToGrid w:val="0"/>
        <w:ind w:firstLine="560" w:firstLineChars="200"/>
        <w:rPr>
          <w:rFonts w:hint="eastAsia" w:ascii="仿宋" w:hAnsi="仿宋" w:cs="仿宋"/>
          <w:szCs w:val="28"/>
          <w:u w:val="single"/>
          <w:lang w:val="en-US" w:eastAsia="zh-CN"/>
        </w:rPr>
      </w:pPr>
      <w:r>
        <w:rPr>
          <w:rFonts w:hint="default" w:ascii="仿宋" w:hAnsi="仿宋" w:cs="仿宋"/>
          <w:szCs w:val="28"/>
          <w:lang w:val="en-US" w:eastAsia="zh-CN"/>
        </w:rPr>
        <w:t>2.项目地点</w:t>
      </w:r>
      <w:r>
        <w:rPr>
          <w:rFonts w:hint="eastAsia" w:ascii="仿宋" w:hAnsi="仿宋" w:cs="仿宋"/>
          <w:szCs w:val="28"/>
          <w:lang w:val="en-US" w:eastAsia="zh-CN"/>
        </w:rPr>
        <w:t>：</w:t>
      </w:r>
      <w:r>
        <w:rPr>
          <w:rFonts w:hint="eastAsia" w:ascii="仿宋" w:hAnsi="仿宋" w:cs="仿宋"/>
          <w:szCs w:val="28"/>
          <w:u w:val="single"/>
          <w:lang w:val="en-US" w:eastAsia="zh-CN"/>
        </w:rPr>
        <w:t xml:space="preserve">                                           </w:t>
      </w:r>
    </w:p>
    <w:p w14:paraId="47A0825F">
      <w:pPr>
        <w:adjustRightInd w:val="0"/>
        <w:snapToGrid w:val="0"/>
        <w:ind w:firstLine="560" w:firstLineChars="200"/>
        <w:rPr>
          <w:rFonts w:hint="default" w:ascii="仿宋" w:hAnsi="仿宋" w:cs="仿宋"/>
          <w:szCs w:val="28"/>
          <w:lang w:val="en-US" w:eastAsia="zh-CN"/>
        </w:rPr>
      </w:pPr>
      <w:r>
        <w:rPr>
          <w:rFonts w:hint="default" w:ascii="仿宋" w:hAnsi="仿宋" w:cs="仿宋"/>
          <w:szCs w:val="28"/>
          <w:lang w:val="en-US" w:eastAsia="zh-CN"/>
        </w:rPr>
        <w:t>3.服务内容</w:t>
      </w:r>
      <w:r>
        <w:rPr>
          <w:rFonts w:hint="eastAsia" w:ascii="仿宋" w:hAnsi="仿宋" w:cs="仿宋"/>
          <w:szCs w:val="28"/>
          <w:lang w:val="en-US" w:eastAsia="zh-CN"/>
        </w:rPr>
        <w:t>：</w:t>
      </w:r>
      <w:r>
        <w:rPr>
          <w:rFonts w:hint="eastAsia" w:ascii="仿宋" w:hAnsi="仿宋" w:cs="仿宋"/>
          <w:szCs w:val="28"/>
          <w:u w:val="single"/>
          <w:lang w:val="en-US" w:eastAsia="zh-CN"/>
        </w:rPr>
        <w:t xml:space="preserve">                                           </w:t>
      </w:r>
      <w:r>
        <w:rPr>
          <w:rFonts w:hint="eastAsia" w:ascii="仿宋" w:hAnsi="仿宋" w:cs="仿宋"/>
          <w:szCs w:val="28"/>
          <w:lang w:val="en-US" w:eastAsia="zh-CN"/>
        </w:rPr>
        <w:t xml:space="preserve">      </w:t>
      </w:r>
    </w:p>
    <w:p w14:paraId="712C46FD">
      <w:pPr>
        <w:adjustRightInd w:val="0"/>
        <w:snapToGrid w:val="0"/>
        <w:ind w:firstLine="560" w:firstLineChars="200"/>
        <w:rPr>
          <w:rFonts w:hint="default" w:ascii="仿宋" w:hAnsi="仿宋" w:cs="仿宋"/>
          <w:szCs w:val="28"/>
          <w:lang w:val="en-US" w:eastAsia="zh-CN"/>
        </w:rPr>
      </w:pPr>
      <w:r>
        <w:rPr>
          <w:rFonts w:hint="default" w:ascii="仿宋" w:hAnsi="仿宋" w:cs="仿宋"/>
          <w:szCs w:val="28"/>
          <w:lang w:val="en-US" w:eastAsia="zh-CN"/>
        </w:rPr>
        <w:t>二、组成本合同的文件</w:t>
      </w:r>
    </w:p>
    <w:p w14:paraId="4C114FA8">
      <w:pPr>
        <w:adjustRightInd w:val="0"/>
        <w:snapToGrid w:val="0"/>
        <w:ind w:firstLine="560" w:firstLineChars="200"/>
        <w:rPr>
          <w:rFonts w:hint="default" w:ascii="仿宋" w:hAnsi="仿宋" w:cs="仿宋"/>
          <w:szCs w:val="28"/>
          <w:lang w:val="en-US" w:eastAsia="zh-CN"/>
        </w:rPr>
      </w:pPr>
      <w:r>
        <w:rPr>
          <w:rFonts w:hint="default" w:ascii="仿宋" w:hAnsi="仿宋" w:cs="仿宋"/>
          <w:szCs w:val="28"/>
          <w:lang w:val="en-US" w:eastAsia="zh-CN"/>
        </w:rPr>
        <w:t>1. 协议书;</w:t>
      </w:r>
    </w:p>
    <w:p w14:paraId="3EA7C3C7">
      <w:pPr>
        <w:adjustRightInd w:val="0"/>
        <w:snapToGrid w:val="0"/>
        <w:ind w:firstLine="560" w:firstLineChars="200"/>
        <w:rPr>
          <w:rFonts w:hint="default" w:ascii="仿宋" w:hAnsi="仿宋" w:cs="仿宋"/>
          <w:szCs w:val="28"/>
          <w:lang w:val="en-US" w:eastAsia="zh-CN"/>
        </w:rPr>
      </w:pPr>
      <w:r>
        <w:rPr>
          <w:rFonts w:hint="default" w:ascii="仿宋" w:hAnsi="仿宋" w:cs="仿宋"/>
          <w:szCs w:val="28"/>
          <w:lang w:val="en-US" w:eastAsia="zh-CN"/>
        </w:rPr>
        <w:t>2.成交通知书、磋商文件、澄清、响应文件、磋商补充文件(或委托书);</w:t>
      </w:r>
    </w:p>
    <w:p w14:paraId="5092E4F6">
      <w:pPr>
        <w:adjustRightInd w:val="0"/>
        <w:snapToGrid w:val="0"/>
        <w:ind w:firstLine="560" w:firstLineChars="200"/>
        <w:rPr>
          <w:rFonts w:hint="default" w:ascii="仿宋" w:hAnsi="仿宋" w:cs="仿宋"/>
          <w:szCs w:val="28"/>
          <w:lang w:val="en-US" w:eastAsia="zh-CN"/>
        </w:rPr>
      </w:pPr>
      <w:r>
        <w:rPr>
          <w:rFonts w:hint="default" w:ascii="仿宋" w:hAnsi="仿宋" w:cs="仿宋"/>
          <w:szCs w:val="28"/>
          <w:lang w:val="en-US" w:eastAsia="zh-CN"/>
        </w:rPr>
        <w:t>3.相关服务建议书;</w:t>
      </w:r>
    </w:p>
    <w:p w14:paraId="17E6EEA8">
      <w:pPr>
        <w:adjustRightInd w:val="0"/>
        <w:snapToGrid w:val="0"/>
        <w:ind w:firstLine="560" w:firstLineChars="200"/>
        <w:rPr>
          <w:rFonts w:hint="default" w:ascii="仿宋" w:hAnsi="仿宋" w:cs="仿宋"/>
          <w:szCs w:val="28"/>
          <w:lang w:val="en-US" w:eastAsia="zh-CN"/>
        </w:rPr>
      </w:pPr>
      <w:r>
        <w:rPr>
          <w:rFonts w:hint="default" w:ascii="仿宋" w:hAnsi="仿宋" w:cs="仿宋"/>
          <w:szCs w:val="28"/>
          <w:lang w:val="en-US" w:eastAsia="zh-CN"/>
        </w:rPr>
        <w:t>本合同签订后，双方依法签订的补充协议也是本合同文件的组成部分。</w:t>
      </w:r>
    </w:p>
    <w:p w14:paraId="4DE91F83">
      <w:pPr>
        <w:adjustRightInd w:val="0"/>
        <w:snapToGrid w:val="0"/>
        <w:ind w:firstLine="560" w:firstLineChars="200"/>
        <w:rPr>
          <w:rFonts w:hint="default" w:ascii="仿宋" w:hAnsi="仿宋" w:cs="仿宋"/>
          <w:szCs w:val="28"/>
          <w:lang w:val="en-US" w:eastAsia="zh-CN"/>
        </w:rPr>
      </w:pPr>
      <w:r>
        <w:rPr>
          <w:rFonts w:hint="default" w:ascii="仿宋" w:hAnsi="仿宋" w:cs="仿宋"/>
          <w:szCs w:val="28"/>
          <w:lang w:val="en-US" w:eastAsia="zh-CN"/>
        </w:rPr>
        <w:t>三、签约金额</w:t>
      </w:r>
    </w:p>
    <w:p w14:paraId="11150DC7">
      <w:pPr>
        <w:adjustRightInd w:val="0"/>
        <w:snapToGrid w:val="0"/>
        <w:ind w:firstLine="560" w:firstLineChars="200"/>
        <w:rPr>
          <w:rFonts w:hint="default" w:ascii="仿宋" w:hAnsi="仿宋" w:cs="仿宋"/>
          <w:szCs w:val="28"/>
          <w:lang w:val="en-US" w:eastAsia="zh-CN"/>
        </w:rPr>
      </w:pPr>
      <w:r>
        <w:rPr>
          <w:rFonts w:hint="default" w:ascii="仿宋" w:hAnsi="仿宋" w:cs="仿宋"/>
          <w:szCs w:val="28"/>
          <w:lang w:val="en-US" w:eastAsia="zh-CN"/>
        </w:rPr>
        <w:t>签约金额(大写):</w:t>
      </w:r>
      <w:r>
        <w:rPr>
          <w:rFonts w:hint="eastAsia" w:ascii="仿宋" w:hAnsi="仿宋" w:cs="仿宋"/>
          <w:szCs w:val="28"/>
          <w:u w:val="single"/>
          <w:lang w:val="en-US" w:eastAsia="zh-CN"/>
        </w:rPr>
        <w:t xml:space="preserve">                       </w:t>
      </w:r>
      <w:r>
        <w:rPr>
          <w:rFonts w:hint="default" w:ascii="仿宋" w:hAnsi="仿宋" w:cs="仿宋"/>
          <w:szCs w:val="28"/>
          <w:lang w:val="en-US" w:eastAsia="zh-CN"/>
        </w:rPr>
        <w:t>(¥</w:t>
      </w:r>
      <w:r>
        <w:rPr>
          <w:rFonts w:hint="default" w:ascii="仿宋" w:hAnsi="仿宋" w:cs="仿宋"/>
          <w:szCs w:val="28"/>
          <w:lang w:val="en-US" w:eastAsia="zh-CN"/>
        </w:rPr>
        <w:tab/>
      </w:r>
      <w:r>
        <w:rPr>
          <w:rFonts w:hint="eastAsia" w:ascii="仿宋" w:hAnsi="仿宋" w:cs="仿宋"/>
          <w:szCs w:val="28"/>
          <w:u w:val="single"/>
          <w:lang w:val="en-US" w:eastAsia="zh-CN"/>
        </w:rPr>
        <w:t xml:space="preserve">            </w:t>
      </w:r>
      <w:r>
        <w:rPr>
          <w:rFonts w:hint="default" w:ascii="仿宋" w:hAnsi="仿宋" w:cs="仿宋"/>
          <w:szCs w:val="28"/>
          <w:lang w:val="en-US" w:eastAsia="zh-CN"/>
        </w:rPr>
        <w:t>)。</w:t>
      </w:r>
    </w:p>
    <w:p w14:paraId="19733C00">
      <w:pPr>
        <w:adjustRightInd w:val="0"/>
        <w:snapToGrid w:val="0"/>
        <w:ind w:firstLine="560" w:firstLineChars="200"/>
        <w:rPr>
          <w:rFonts w:hint="default" w:ascii="仿宋" w:hAnsi="仿宋" w:cs="仿宋"/>
          <w:szCs w:val="28"/>
          <w:lang w:val="en-US" w:eastAsia="zh-CN"/>
        </w:rPr>
      </w:pPr>
      <w:r>
        <w:rPr>
          <w:rFonts w:hint="default" w:ascii="仿宋" w:hAnsi="仿宋" w:cs="仿宋"/>
          <w:szCs w:val="28"/>
          <w:lang w:val="en-US" w:eastAsia="zh-CN"/>
        </w:rPr>
        <w:t>合同价格为含税价，供应商提供产品所发生的一切税(包括增值税)费等都已包含于合同价款中。</w:t>
      </w:r>
    </w:p>
    <w:p w14:paraId="347F09D7">
      <w:pPr>
        <w:adjustRightInd w:val="0"/>
        <w:snapToGrid w:val="0"/>
        <w:ind w:firstLine="560" w:firstLineChars="200"/>
        <w:rPr>
          <w:rFonts w:hint="default" w:ascii="仿宋" w:hAnsi="仿宋" w:cs="仿宋"/>
          <w:szCs w:val="28"/>
          <w:highlight w:val="none"/>
          <w:lang w:val="en-US" w:eastAsia="zh-CN"/>
        </w:rPr>
      </w:pPr>
      <w:r>
        <w:rPr>
          <w:rFonts w:hint="default" w:ascii="仿宋" w:hAnsi="仿宋" w:cs="仿宋"/>
          <w:szCs w:val="28"/>
          <w:highlight w:val="none"/>
          <w:lang w:val="en-US" w:eastAsia="zh-CN"/>
        </w:rPr>
        <w:t>付款方式</w:t>
      </w:r>
    </w:p>
    <w:p w14:paraId="6FAFD55A">
      <w:pPr>
        <w:adjustRightInd w:val="0"/>
        <w:snapToGrid w:val="0"/>
        <w:ind w:firstLine="560" w:firstLineChars="200"/>
        <w:rPr>
          <w:rFonts w:hint="default" w:ascii="仿宋" w:hAnsi="仿宋" w:cs="仿宋"/>
          <w:szCs w:val="28"/>
          <w:highlight w:val="none"/>
          <w:lang w:val="en-US" w:eastAsia="zh-CN"/>
        </w:rPr>
      </w:pPr>
      <w:r>
        <w:rPr>
          <w:rFonts w:hint="default" w:ascii="仿宋" w:hAnsi="仿宋" w:cs="仿宋"/>
          <w:szCs w:val="28"/>
          <w:highlight w:val="none"/>
          <w:lang w:val="en-US" w:eastAsia="zh-CN"/>
        </w:rPr>
        <w:t>按每半年支付乙方维护保养费用，双方确认当期结算金额。签订合同服务满半年后，乙方向甲方提供正规增值税发票，甲方收到发票后7个工作日内以银行转账方式向乙方支付合同总额的50%，剩余服务期满半年后，7个工作日内乙方提供发票后支付后半年的50%。</w:t>
      </w:r>
    </w:p>
    <w:p w14:paraId="39E4B8CB">
      <w:pPr>
        <w:adjustRightInd w:val="0"/>
        <w:snapToGrid w:val="0"/>
        <w:ind w:firstLine="560" w:firstLineChars="200"/>
        <w:rPr>
          <w:rFonts w:hint="default" w:ascii="仿宋" w:hAnsi="仿宋" w:cs="仿宋"/>
          <w:szCs w:val="28"/>
          <w:highlight w:val="none"/>
          <w:lang w:val="en-US" w:eastAsia="zh-CN"/>
        </w:rPr>
      </w:pPr>
      <w:r>
        <w:rPr>
          <w:rFonts w:hint="default" w:ascii="仿宋" w:hAnsi="仿宋" w:cs="仿宋"/>
          <w:szCs w:val="28"/>
          <w:highlight w:val="none"/>
          <w:lang w:val="en-US" w:eastAsia="zh-CN"/>
        </w:rPr>
        <w:t>五、期限</w:t>
      </w:r>
    </w:p>
    <w:p w14:paraId="5200467A">
      <w:pPr>
        <w:adjustRightInd w:val="0"/>
        <w:snapToGrid w:val="0"/>
        <w:ind w:firstLine="560" w:firstLineChars="200"/>
        <w:rPr>
          <w:rFonts w:hint="default" w:ascii="仿宋" w:hAnsi="仿宋" w:cs="仿宋"/>
          <w:szCs w:val="28"/>
          <w:highlight w:val="none"/>
          <w:lang w:val="en-US" w:eastAsia="zh-CN"/>
        </w:rPr>
      </w:pPr>
      <w:r>
        <w:rPr>
          <w:rFonts w:hint="default" w:ascii="仿宋" w:hAnsi="仿宋" w:cs="仿宋"/>
          <w:szCs w:val="28"/>
          <w:highlight w:val="none"/>
          <w:lang w:val="en-US" w:eastAsia="zh-CN"/>
        </w:rPr>
        <w:t>服务期</w:t>
      </w:r>
      <w:r>
        <w:rPr>
          <w:rFonts w:hint="eastAsia" w:ascii="仿宋" w:hAnsi="仿宋" w:cs="仿宋"/>
          <w:szCs w:val="28"/>
          <w:highlight w:val="none"/>
          <w:lang w:val="en-US" w:eastAsia="zh-CN"/>
        </w:rPr>
        <w:t>：</w:t>
      </w:r>
      <w:r>
        <w:rPr>
          <w:rFonts w:hint="eastAsia"/>
          <w:sz w:val="28"/>
          <w:szCs w:val="36"/>
          <w:highlight w:val="none"/>
          <w:lang w:val="zh-CN"/>
        </w:rPr>
        <w:t>自合同签订之日起</w:t>
      </w:r>
      <w:r>
        <w:rPr>
          <w:rFonts w:hint="eastAsia"/>
          <w:sz w:val="28"/>
          <w:szCs w:val="36"/>
          <w:highlight w:val="none"/>
        </w:rPr>
        <w:t>一年</w:t>
      </w:r>
      <w:r>
        <w:rPr>
          <w:rFonts w:hint="default" w:ascii="仿宋" w:hAnsi="仿宋" w:cs="仿宋"/>
          <w:szCs w:val="28"/>
          <w:highlight w:val="none"/>
          <w:lang w:val="en-US" w:eastAsia="zh-CN"/>
        </w:rPr>
        <w:t>。</w:t>
      </w:r>
    </w:p>
    <w:p w14:paraId="053D11EB">
      <w:pPr>
        <w:adjustRightInd w:val="0"/>
        <w:snapToGrid w:val="0"/>
        <w:ind w:firstLine="560" w:firstLineChars="200"/>
        <w:rPr>
          <w:rFonts w:hint="default" w:ascii="仿宋" w:hAnsi="仿宋" w:cs="仿宋"/>
          <w:szCs w:val="28"/>
          <w:highlight w:val="none"/>
          <w:lang w:val="en-US" w:eastAsia="zh-CN"/>
        </w:rPr>
      </w:pPr>
      <w:r>
        <w:rPr>
          <w:rFonts w:hint="default" w:ascii="仿宋" w:hAnsi="仿宋" w:cs="仿宋"/>
          <w:szCs w:val="28"/>
          <w:highlight w:val="none"/>
          <w:lang w:val="en-US" w:eastAsia="zh-CN"/>
        </w:rPr>
        <w:t>质保期</w:t>
      </w:r>
      <w:r>
        <w:rPr>
          <w:rFonts w:hint="eastAsia" w:ascii="仿宋" w:hAnsi="仿宋" w:cs="仿宋"/>
          <w:szCs w:val="28"/>
          <w:highlight w:val="none"/>
          <w:lang w:val="en-US" w:eastAsia="zh-CN"/>
        </w:rPr>
        <w:t>：</w:t>
      </w:r>
      <w:r>
        <w:rPr>
          <w:rFonts w:hint="default" w:ascii="仿宋" w:hAnsi="仿宋" w:cs="仿宋"/>
          <w:szCs w:val="28"/>
          <w:highlight w:val="none"/>
          <w:lang w:val="en-US" w:eastAsia="zh-CN"/>
        </w:rPr>
        <w:t>详见磋商文件合同条款及格式前附表及相关的澄清资料。</w:t>
      </w:r>
    </w:p>
    <w:p w14:paraId="26665C2B">
      <w:pPr>
        <w:adjustRightInd w:val="0"/>
        <w:snapToGrid w:val="0"/>
        <w:ind w:firstLine="560" w:firstLineChars="200"/>
        <w:rPr>
          <w:rFonts w:hint="default" w:ascii="仿宋" w:hAnsi="仿宋" w:cs="仿宋"/>
          <w:szCs w:val="28"/>
          <w:highlight w:val="none"/>
          <w:lang w:val="en-US" w:eastAsia="zh-CN"/>
        </w:rPr>
      </w:pPr>
      <w:r>
        <w:rPr>
          <w:rFonts w:hint="default" w:ascii="仿宋" w:hAnsi="仿宋" w:cs="仿宋"/>
          <w:szCs w:val="28"/>
          <w:highlight w:val="none"/>
          <w:lang w:val="en-US" w:eastAsia="zh-CN"/>
        </w:rPr>
        <w:t>六、双方承诺</w:t>
      </w:r>
    </w:p>
    <w:p w14:paraId="4AB0BCE2">
      <w:pPr>
        <w:adjustRightInd w:val="0"/>
        <w:snapToGrid w:val="0"/>
        <w:ind w:firstLine="560" w:firstLineChars="200"/>
        <w:rPr>
          <w:rFonts w:hint="default" w:ascii="仿宋" w:hAnsi="仿宋" w:cs="仿宋"/>
          <w:szCs w:val="28"/>
          <w:highlight w:val="none"/>
          <w:lang w:val="en-US" w:eastAsia="zh-CN"/>
        </w:rPr>
      </w:pPr>
      <w:r>
        <w:rPr>
          <w:rFonts w:hint="default" w:ascii="仿宋" w:hAnsi="仿宋" w:cs="仿宋"/>
          <w:szCs w:val="28"/>
          <w:highlight w:val="none"/>
          <w:lang w:val="en-US" w:eastAsia="zh-CN"/>
        </w:rPr>
        <w:t>1.供应商向采购人承诺，按照本合同约定提供相关服务。</w:t>
      </w:r>
    </w:p>
    <w:p w14:paraId="6E96D8D8">
      <w:pPr>
        <w:adjustRightInd w:val="0"/>
        <w:snapToGrid w:val="0"/>
        <w:ind w:firstLine="560" w:firstLineChars="200"/>
        <w:rPr>
          <w:rFonts w:hint="default" w:ascii="仿宋" w:hAnsi="仿宋" w:cs="仿宋"/>
          <w:szCs w:val="28"/>
          <w:lang w:val="en-US" w:eastAsia="zh-CN"/>
        </w:rPr>
      </w:pPr>
      <w:r>
        <w:rPr>
          <w:rFonts w:hint="default" w:ascii="仿宋" w:hAnsi="仿宋" w:cs="仿宋"/>
          <w:szCs w:val="28"/>
          <w:highlight w:val="none"/>
          <w:lang w:val="en-US" w:eastAsia="zh-CN"/>
        </w:rPr>
        <w:t>2.采购人向供应商承诺，按照本合同约定支付服务款</w:t>
      </w:r>
      <w:r>
        <w:rPr>
          <w:rFonts w:hint="default" w:ascii="仿宋" w:hAnsi="仿宋" w:cs="仿宋"/>
          <w:szCs w:val="28"/>
          <w:lang w:val="en-US" w:eastAsia="zh-CN"/>
        </w:rPr>
        <w:t>项。</w:t>
      </w:r>
    </w:p>
    <w:p w14:paraId="4639A192">
      <w:pPr>
        <w:adjustRightInd w:val="0"/>
        <w:snapToGrid w:val="0"/>
        <w:ind w:firstLine="560" w:firstLineChars="200"/>
        <w:rPr>
          <w:rFonts w:hint="default" w:ascii="仿宋" w:hAnsi="仿宋" w:cs="仿宋"/>
          <w:szCs w:val="28"/>
          <w:lang w:val="en-US" w:eastAsia="zh-CN"/>
        </w:rPr>
      </w:pPr>
      <w:r>
        <w:rPr>
          <w:rFonts w:hint="default" w:ascii="仿宋" w:hAnsi="仿宋" w:cs="仿宋"/>
          <w:szCs w:val="28"/>
          <w:lang w:val="en-US" w:eastAsia="zh-CN"/>
        </w:rPr>
        <w:t>七、内容及要求</w:t>
      </w:r>
    </w:p>
    <w:p w14:paraId="10A15BED">
      <w:pPr>
        <w:adjustRightInd w:val="0"/>
        <w:snapToGrid w:val="0"/>
        <w:ind w:firstLine="560" w:firstLineChars="200"/>
        <w:rPr>
          <w:rFonts w:hint="default" w:ascii="仿宋" w:hAnsi="仿宋" w:cs="仿宋"/>
          <w:szCs w:val="28"/>
          <w:lang w:val="en-US" w:eastAsia="zh-CN"/>
        </w:rPr>
      </w:pPr>
      <w:r>
        <w:rPr>
          <w:rFonts w:hint="default" w:ascii="仿宋" w:hAnsi="仿宋" w:cs="仿宋"/>
          <w:szCs w:val="28"/>
          <w:lang w:val="en-US" w:eastAsia="zh-CN"/>
        </w:rPr>
        <w:t>即交付的产品、服务内容、数量与磋商响应文件、磋商文件等所指明的，或者与本合同</w:t>
      </w:r>
    </w:p>
    <w:p w14:paraId="534516BC">
      <w:pPr>
        <w:adjustRightInd w:val="0"/>
        <w:snapToGrid w:val="0"/>
        <w:ind w:firstLine="560" w:firstLineChars="200"/>
        <w:rPr>
          <w:rFonts w:hint="default" w:ascii="仿宋" w:hAnsi="仿宋" w:cs="仿宋"/>
          <w:szCs w:val="28"/>
          <w:lang w:val="en-US" w:eastAsia="zh-CN"/>
        </w:rPr>
      </w:pPr>
      <w:r>
        <w:rPr>
          <w:rFonts w:hint="default" w:ascii="仿宋" w:hAnsi="仿宋" w:cs="仿宋"/>
          <w:szCs w:val="28"/>
          <w:lang w:val="en-US" w:eastAsia="zh-CN"/>
        </w:rPr>
        <w:t>所指明的产品、服务内容相一致。</w:t>
      </w:r>
    </w:p>
    <w:p w14:paraId="678CB8F2">
      <w:pPr>
        <w:adjustRightInd w:val="0"/>
        <w:snapToGrid w:val="0"/>
        <w:ind w:firstLine="560" w:firstLineChars="200"/>
        <w:rPr>
          <w:rFonts w:hint="default" w:ascii="仿宋" w:hAnsi="仿宋" w:cs="仿宋"/>
          <w:szCs w:val="28"/>
          <w:lang w:val="en-US" w:eastAsia="zh-CN"/>
        </w:rPr>
      </w:pPr>
      <w:r>
        <w:rPr>
          <w:rFonts w:hint="default" w:ascii="仿宋" w:hAnsi="仿宋" w:cs="仿宋"/>
          <w:szCs w:val="28"/>
          <w:lang w:val="en-US" w:eastAsia="zh-CN"/>
        </w:rPr>
        <w:t>八、项目实施地点:采购人指定地点。</w:t>
      </w:r>
    </w:p>
    <w:p w14:paraId="489314BB">
      <w:pPr>
        <w:adjustRightInd w:val="0"/>
        <w:snapToGrid w:val="0"/>
        <w:ind w:firstLine="560" w:firstLineChars="200"/>
        <w:rPr>
          <w:rFonts w:hint="default" w:ascii="仿宋" w:hAnsi="仿宋" w:cs="仿宋"/>
          <w:szCs w:val="28"/>
          <w:lang w:val="en-US" w:eastAsia="zh-CN"/>
        </w:rPr>
      </w:pPr>
      <w:r>
        <w:rPr>
          <w:rFonts w:hint="default" w:ascii="仿宋" w:hAnsi="仿宋" w:cs="仿宋"/>
          <w:szCs w:val="28"/>
          <w:lang w:val="en-US" w:eastAsia="zh-CN"/>
        </w:rPr>
        <w:t>九、技术支持</w:t>
      </w:r>
    </w:p>
    <w:p w14:paraId="7FF271D6">
      <w:pPr>
        <w:adjustRightInd w:val="0"/>
        <w:snapToGrid w:val="0"/>
        <w:ind w:firstLine="560" w:firstLineChars="200"/>
        <w:rPr>
          <w:rFonts w:hint="default" w:ascii="仿宋" w:hAnsi="仿宋" w:cs="仿宋"/>
          <w:szCs w:val="28"/>
          <w:lang w:val="en-US" w:eastAsia="zh-CN"/>
        </w:rPr>
      </w:pPr>
      <w:r>
        <w:rPr>
          <w:rFonts w:hint="default" w:ascii="仿宋" w:hAnsi="仿宋" w:cs="仿宋"/>
          <w:szCs w:val="28"/>
          <w:lang w:val="en-US" w:eastAsia="zh-CN"/>
        </w:rPr>
        <w:t>详见磋商文件合同条款及格式前附表及相关的澄清资料。</w:t>
      </w:r>
    </w:p>
    <w:p w14:paraId="34733493">
      <w:pPr>
        <w:adjustRightInd w:val="0"/>
        <w:snapToGrid w:val="0"/>
        <w:ind w:firstLine="560" w:firstLineChars="200"/>
        <w:rPr>
          <w:rFonts w:hint="default" w:ascii="仿宋" w:hAnsi="仿宋" w:cs="仿宋"/>
          <w:szCs w:val="28"/>
          <w:lang w:val="en-US" w:eastAsia="zh-CN"/>
        </w:rPr>
      </w:pPr>
      <w:r>
        <w:rPr>
          <w:rFonts w:hint="default" w:ascii="仿宋" w:hAnsi="仿宋" w:cs="仿宋"/>
          <w:szCs w:val="28"/>
          <w:lang w:val="en-US" w:eastAsia="zh-CN"/>
        </w:rPr>
        <w:t>十、技术培训</w:t>
      </w:r>
    </w:p>
    <w:p w14:paraId="56FF59A5">
      <w:pPr>
        <w:adjustRightInd w:val="0"/>
        <w:snapToGrid w:val="0"/>
        <w:ind w:firstLine="560" w:firstLineChars="200"/>
        <w:rPr>
          <w:rFonts w:hint="default" w:ascii="仿宋" w:hAnsi="仿宋" w:cs="仿宋"/>
          <w:szCs w:val="28"/>
          <w:lang w:val="en-US" w:eastAsia="zh-CN"/>
        </w:rPr>
      </w:pPr>
      <w:r>
        <w:rPr>
          <w:rFonts w:hint="default" w:ascii="仿宋" w:hAnsi="仿宋" w:cs="仿宋"/>
          <w:szCs w:val="28"/>
          <w:lang w:val="en-US" w:eastAsia="zh-CN"/>
        </w:rPr>
        <w:t>详见磋商文件合同条款及格式前附表及相关的澄清资料。</w:t>
      </w:r>
    </w:p>
    <w:p w14:paraId="2F971704">
      <w:pPr>
        <w:adjustRightInd w:val="0"/>
        <w:snapToGrid w:val="0"/>
        <w:ind w:firstLine="560" w:firstLineChars="200"/>
        <w:rPr>
          <w:rFonts w:hint="default" w:ascii="仿宋" w:hAnsi="仿宋" w:cs="仿宋"/>
          <w:szCs w:val="28"/>
          <w:lang w:val="en-US" w:eastAsia="zh-CN"/>
        </w:rPr>
      </w:pPr>
      <w:r>
        <w:rPr>
          <w:rFonts w:hint="default" w:ascii="仿宋" w:hAnsi="仿宋" w:cs="仿宋"/>
          <w:szCs w:val="28"/>
          <w:lang w:val="en-US" w:eastAsia="zh-CN"/>
        </w:rPr>
        <w:t>十一、技术资料要求</w:t>
      </w:r>
    </w:p>
    <w:p w14:paraId="2A0D2A78">
      <w:pPr>
        <w:adjustRightInd w:val="0"/>
        <w:snapToGrid w:val="0"/>
        <w:ind w:firstLine="560" w:firstLineChars="200"/>
        <w:rPr>
          <w:rFonts w:hint="default" w:ascii="仿宋" w:hAnsi="仿宋" w:cs="仿宋"/>
          <w:szCs w:val="28"/>
          <w:lang w:val="en-US" w:eastAsia="zh-CN"/>
        </w:rPr>
      </w:pPr>
      <w:r>
        <w:rPr>
          <w:rFonts w:hint="default" w:ascii="仿宋" w:hAnsi="仿宋" w:cs="仿宋"/>
          <w:szCs w:val="28"/>
          <w:lang w:val="en-US" w:eastAsia="zh-CN"/>
        </w:rPr>
        <w:t>详见磋商文件合同条款及格式前附表及相关的澄清资料。</w:t>
      </w:r>
    </w:p>
    <w:p w14:paraId="29AF762C">
      <w:pPr>
        <w:adjustRightInd w:val="0"/>
        <w:snapToGrid w:val="0"/>
        <w:ind w:firstLine="560" w:firstLineChars="200"/>
        <w:rPr>
          <w:rFonts w:hint="default" w:ascii="仿宋" w:hAnsi="仿宋" w:cs="仿宋"/>
          <w:szCs w:val="28"/>
          <w:lang w:val="en-US" w:eastAsia="zh-CN"/>
        </w:rPr>
      </w:pPr>
      <w:r>
        <w:rPr>
          <w:rFonts w:hint="default" w:ascii="仿宋" w:hAnsi="仿宋" w:cs="仿宋"/>
          <w:szCs w:val="28"/>
          <w:lang w:val="en-US" w:eastAsia="zh-CN"/>
        </w:rPr>
        <w:t>十二、质量保证</w:t>
      </w:r>
    </w:p>
    <w:p w14:paraId="5B3C7B56">
      <w:pPr>
        <w:adjustRightInd w:val="0"/>
        <w:snapToGrid w:val="0"/>
        <w:ind w:firstLine="560" w:firstLineChars="200"/>
        <w:rPr>
          <w:rFonts w:hint="default" w:ascii="仿宋" w:hAnsi="仿宋" w:cs="仿宋"/>
          <w:szCs w:val="28"/>
          <w:lang w:val="en-US" w:eastAsia="zh-CN"/>
        </w:rPr>
      </w:pPr>
      <w:r>
        <w:rPr>
          <w:rFonts w:hint="default" w:ascii="仿宋" w:hAnsi="仿宋" w:cs="仿宋"/>
          <w:szCs w:val="28"/>
          <w:lang w:val="en-US" w:eastAsia="zh-CN"/>
        </w:rPr>
        <w:t>详见磋商文件合同条款及格式前附表及相关的澄清资料。</w:t>
      </w:r>
    </w:p>
    <w:p w14:paraId="30622B0F">
      <w:pPr>
        <w:adjustRightInd w:val="0"/>
        <w:snapToGrid w:val="0"/>
        <w:ind w:firstLine="560" w:firstLineChars="200"/>
        <w:rPr>
          <w:rFonts w:hint="default" w:ascii="仿宋" w:hAnsi="仿宋" w:cs="仿宋"/>
          <w:szCs w:val="28"/>
          <w:lang w:val="en-US" w:eastAsia="zh-CN"/>
        </w:rPr>
      </w:pPr>
      <w:r>
        <w:rPr>
          <w:rFonts w:hint="default" w:ascii="仿宋" w:hAnsi="仿宋" w:cs="仿宋"/>
          <w:szCs w:val="28"/>
          <w:lang w:val="en-US" w:eastAsia="zh-CN"/>
        </w:rPr>
        <w:t>十三、合同争议的解决</w:t>
      </w:r>
    </w:p>
    <w:p w14:paraId="640E5F30">
      <w:pPr>
        <w:adjustRightInd w:val="0"/>
        <w:snapToGrid w:val="0"/>
        <w:ind w:firstLine="560" w:firstLineChars="200"/>
        <w:rPr>
          <w:rFonts w:hint="default" w:ascii="仿宋" w:hAnsi="仿宋" w:cs="仿宋"/>
          <w:szCs w:val="28"/>
          <w:lang w:val="en-US" w:eastAsia="zh-CN"/>
        </w:rPr>
      </w:pPr>
      <w:r>
        <w:rPr>
          <w:rFonts w:hint="default" w:ascii="仿宋" w:hAnsi="仿宋" w:cs="仿宋"/>
          <w:szCs w:val="28"/>
          <w:lang w:val="en-US" w:eastAsia="zh-CN"/>
        </w:rPr>
        <w:t>合同执行中发生争议的，当事人双方应协商解决，协商达不成一致时，可向采购人所在地人民法院提请诉讼。</w:t>
      </w:r>
    </w:p>
    <w:p w14:paraId="5B284045">
      <w:pPr>
        <w:adjustRightInd w:val="0"/>
        <w:snapToGrid w:val="0"/>
        <w:ind w:firstLine="560" w:firstLineChars="200"/>
        <w:rPr>
          <w:rFonts w:hint="default" w:ascii="仿宋" w:hAnsi="仿宋" w:cs="仿宋"/>
          <w:szCs w:val="28"/>
          <w:lang w:val="en-US" w:eastAsia="zh-CN"/>
        </w:rPr>
      </w:pPr>
      <w:r>
        <w:rPr>
          <w:rFonts w:hint="default" w:ascii="仿宋" w:hAnsi="仿宋" w:cs="仿宋"/>
          <w:szCs w:val="28"/>
          <w:lang w:val="en-US" w:eastAsia="zh-CN"/>
        </w:rPr>
        <w:t>十四、不可抗力情况下的免责约定，双方约定不可抗力情况包括</w:t>
      </w:r>
      <w:r>
        <w:rPr>
          <w:rFonts w:hint="eastAsia" w:ascii="仿宋" w:hAnsi="仿宋" w:cs="仿宋"/>
          <w:szCs w:val="28"/>
          <w:lang w:val="en-US" w:eastAsia="zh-CN"/>
        </w:rPr>
        <w:t>：</w:t>
      </w:r>
      <w:r>
        <w:rPr>
          <w:rFonts w:hint="default" w:ascii="仿宋" w:hAnsi="仿宋" w:cs="仿宋"/>
          <w:szCs w:val="28"/>
          <w:lang w:val="en-US" w:eastAsia="zh-CN"/>
        </w:rPr>
        <w:t>五级以上地震、大风、大雨、大雪。</w:t>
      </w:r>
    </w:p>
    <w:p w14:paraId="330315DF">
      <w:pPr>
        <w:adjustRightInd w:val="0"/>
        <w:snapToGrid w:val="0"/>
        <w:ind w:firstLine="560" w:firstLineChars="200"/>
        <w:rPr>
          <w:rFonts w:hint="default" w:ascii="仿宋" w:hAnsi="仿宋" w:cs="仿宋"/>
          <w:szCs w:val="28"/>
          <w:lang w:val="en-US" w:eastAsia="zh-CN"/>
        </w:rPr>
      </w:pPr>
      <w:r>
        <w:rPr>
          <w:rFonts w:hint="default" w:ascii="仿宋" w:hAnsi="仿宋" w:cs="仿宋"/>
          <w:szCs w:val="28"/>
          <w:lang w:val="en-US" w:eastAsia="zh-CN"/>
        </w:rPr>
        <w:t>十五、除本合同约定，合同一经签订，不得擅自变更、中止或者终止合同。对确需变更、调整或者中止、终止合同的，应按规定履行相应的手续。</w:t>
      </w:r>
    </w:p>
    <w:p w14:paraId="222F1145">
      <w:pPr>
        <w:adjustRightInd w:val="0"/>
        <w:snapToGrid w:val="0"/>
        <w:ind w:firstLine="560" w:firstLineChars="200"/>
        <w:rPr>
          <w:rFonts w:hint="default" w:ascii="仿宋" w:hAnsi="仿宋" w:cs="仿宋"/>
          <w:szCs w:val="28"/>
          <w:highlight w:val="none"/>
          <w:lang w:val="en-US" w:eastAsia="zh-CN"/>
        </w:rPr>
      </w:pPr>
      <w:r>
        <w:rPr>
          <w:rFonts w:hint="default" w:ascii="仿宋" w:hAnsi="仿宋" w:cs="仿宋"/>
          <w:szCs w:val="28"/>
          <w:highlight w:val="none"/>
          <w:lang w:val="en-US" w:eastAsia="zh-CN"/>
        </w:rPr>
        <w:t>十六、违约责任</w:t>
      </w:r>
      <w:r>
        <w:rPr>
          <w:rFonts w:hint="eastAsia" w:ascii="仿宋" w:hAnsi="仿宋" w:cs="仿宋"/>
          <w:szCs w:val="28"/>
          <w:highlight w:val="none"/>
          <w:lang w:val="en-US" w:eastAsia="zh-CN"/>
        </w:rPr>
        <w:t>：</w:t>
      </w:r>
      <w:r>
        <w:rPr>
          <w:rFonts w:hint="default" w:ascii="仿宋" w:hAnsi="仿宋" w:cs="仿宋"/>
          <w:szCs w:val="28"/>
          <w:highlight w:val="none"/>
          <w:lang w:val="en-US" w:eastAsia="zh-CN"/>
        </w:rPr>
        <w:t>按《</w:t>
      </w:r>
      <w:r>
        <w:rPr>
          <w:rFonts w:hint="eastAsia" w:ascii="仿宋" w:hAnsi="仿宋" w:cs="仿宋"/>
          <w:szCs w:val="28"/>
          <w:highlight w:val="none"/>
          <w:lang w:val="en-US" w:eastAsia="zh-CN"/>
        </w:rPr>
        <w:t>民法典</w:t>
      </w:r>
      <w:r>
        <w:rPr>
          <w:rFonts w:hint="default" w:ascii="仿宋" w:hAnsi="仿宋" w:cs="仿宋"/>
          <w:szCs w:val="28"/>
          <w:highlight w:val="none"/>
          <w:lang w:val="en-US" w:eastAsia="zh-CN"/>
        </w:rPr>
        <w:t>》中的相关条款和本合同的约定执行。</w:t>
      </w:r>
    </w:p>
    <w:p w14:paraId="646C7F1C">
      <w:pPr>
        <w:adjustRightInd w:val="0"/>
        <w:snapToGrid w:val="0"/>
        <w:ind w:firstLine="560" w:firstLineChars="200"/>
        <w:rPr>
          <w:rFonts w:hint="default" w:ascii="仿宋" w:hAnsi="仿宋" w:cs="仿宋"/>
          <w:szCs w:val="28"/>
          <w:highlight w:val="none"/>
          <w:lang w:val="en-US" w:eastAsia="zh-CN"/>
        </w:rPr>
      </w:pPr>
      <w:r>
        <w:rPr>
          <w:rFonts w:hint="default" w:ascii="仿宋" w:hAnsi="仿宋" w:cs="仿宋"/>
          <w:szCs w:val="28"/>
          <w:highlight w:val="none"/>
          <w:lang w:val="en-US" w:eastAsia="zh-CN"/>
        </w:rPr>
        <w:t>未按合同或磋商文件要求提供产品或供应的产品质量不能满足采购人技术要求，采购人有权终止合同，并对供应商违约行为进行追究，按照磋商文件总价款的30%向采购人支付违约金;</w:t>
      </w:r>
    </w:p>
    <w:p w14:paraId="30947C73">
      <w:pPr>
        <w:adjustRightInd w:val="0"/>
        <w:snapToGrid w:val="0"/>
        <w:ind w:firstLine="560" w:firstLineChars="200"/>
        <w:rPr>
          <w:rFonts w:hint="default" w:ascii="仿宋" w:hAnsi="仿宋" w:cs="仿宋"/>
          <w:szCs w:val="28"/>
          <w:highlight w:val="none"/>
          <w:lang w:val="en-US" w:eastAsia="zh-CN"/>
        </w:rPr>
      </w:pPr>
      <w:r>
        <w:rPr>
          <w:rFonts w:hint="default" w:ascii="仿宋" w:hAnsi="仿宋" w:cs="仿宋"/>
          <w:szCs w:val="28"/>
          <w:highlight w:val="none"/>
          <w:lang w:val="en-US" w:eastAsia="zh-CN"/>
        </w:rPr>
        <w:t>采购单位违约的，应当按照磋商文件总价款的30%向供应商支付违约金。</w:t>
      </w:r>
    </w:p>
    <w:p w14:paraId="2391AA0B">
      <w:pPr>
        <w:adjustRightInd w:val="0"/>
        <w:snapToGrid w:val="0"/>
        <w:ind w:firstLine="560" w:firstLineChars="200"/>
        <w:rPr>
          <w:rFonts w:hint="default" w:ascii="仿宋" w:hAnsi="仿宋" w:cs="仿宋"/>
          <w:szCs w:val="28"/>
          <w:lang w:val="en-US" w:eastAsia="zh-CN"/>
        </w:rPr>
      </w:pPr>
      <w:r>
        <w:rPr>
          <w:rFonts w:hint="default" w:ascii="仿宋" w:hAnsi="仿宋" w:cs="仿宋"/>
          <w:szCs w:val="28"/>
          <w:lang w:val="en-US" w:eastAsia="zh-CN"/>
        </w:rPr>
        <w:t>十八、其他</w:t>
      </w:r>
    </w:p>
    <w:p w14:paraId="6FE3850B">
      <w:pPr>
        <w:adjustRightInd w:val="0"/>
        <w:snapToGrid w:val="0"/>
        <w:ind w:firstLine="560" w:firstLineChars="200"/>
        <w:rPr>
          <w:rFonts w:hint="default" w:ascii="仿宋" w:hAnsi="仿宋" w:cs="仿宋"/>
          <w:szCs w:val="28"/>
          <w:lang w:val="en-US" w:eastAsia="zh-CN"/>
        </w:rPr>
      </w:pPr>
      <w:r>
        <w:rPr>
          <w:rFonts w:hint="default" w:ascii="仿宋" w:hAnsi="仿宋" w:cs="仿宋"/>
          <w:szCs w:val="28"/>
          <w:lang w:val="en-US" w:eastAsia="zh-CN"/>
        </w:rPr>
        <w:t>在维保期内，如因乘坐电梯而引发的人身、财产损失的(乘坐人自身原因除外)由供应商作为直接责任人承担人身或财产赔付损失。</w:t>
      </w:r>
    </w:p>
    <w:p w14:paraId="784B3547">
      <w:pPr>
        <w:adjustRightInd w:val="0"/>
        <w:snapToGrid w:val="0"/>
        <w:ind w:firstLine="560" w:firstLineChars="200"/>
        <w:rPr>
          <w:rFonts w:hint="default" w:ascii="仿宋" w:hAnsi="仿宋" w:cs="仿宋"/>
          <w:szCs w:val="28"/>
          <w:lang w:val="en-US" w:eastAsia="zh-CN"/>
        </w:rPr>
      </w:pPr>
      <w:r>
        <w:rPr>
          <w:rFonts w:hint="default" w:ascii="仿宋" w:hAnsi="仿宋" w:cs="仿宋"/>
          <w:szCs w:val="28"/>
          <w:lang w:val="en-US" w:eastAsia="zh-CN"/>
        </w:rPr>
        <w:t>十九、合同订立</w:t>
      </w:r>
    </w:p>
    <w:p w14:paraId="3056DDCE">
      <w:pPr>
        <w:adjustRightInd w:val="0"/>
        <w:snapToGrid w:val="0"/>
        <w:ind w:firstLine="560" w:firstLineChars="200"/>
        <w:rPr>
          <w:rFonts w:hint="default" w:ascii="仿宋" w:hAnsi="仿宋" w:cs="仿宋"/>
          <w:szCs w:val="28"/>
          <w:lang w:val="en-US" w:eastAsia="zh-CN"/>
        </w:rPr>
      </w:pPr>
      <w:r>
        <w:rPr>
          <w:rFonts w:hint="default" w:ascii="仿宋" w:hAnsi="仿宋" w:cs="仿宋"/>
          <w:szCs w:val="28"/>
          <w:lang w:val="en-US" w:eastAsia="zh-CN"/>
        </w:rPr>
        <w:t>1.订立时间:</w:t>
      </w:r>
      <w:r>
        <w:rPr>
          <w:rFonts w:hint="eastAsia" w:ascii="仿宋" w:hAnsi="仿宋" w:cs="仿宋"/>
          <w:szCs w:val="28"/>
          <w:u w:val="single"/>
          <w:lang w:val="en-US" w:eastAsia="zh-CN"/>
        </w:rPr>
        <w:t xml:space="preserve">       </w:t>
      </w:r>
      <w:r>
        <w:rPr>
          <w:rFonts w:hint="default" w:ascii="仿宋" w:hAnsi="仿宋" w:cs="仿宋"/>
          <w:szCs w:val="28"/>
          <w:lang w:val="en-US" w:eastAsia="zh-CN"/>
        </w:rPr>
        <w:t>年</w:t>
      </w:r>
      <w:r>
        <w:rPr>
          <w:rFonts w:hint="eastAsia" w:ascii="仿宋" w:hAnsi="仿宋" w:cs="仿宋"/>
          <w:szCs w:val="28"/>
          <w:u w:val="single"/>
          <w:lang w:val="en-US" w:eastAsia="zh-CN"/>
        </w:rPr>
        <w:t xml:space="preserve">       </w:t>
      </w:r>
      <w:r>
        <w:rPr>
          <w:rFonts w:hint="default" w:ascii="仿宋" w:hAnsi="仿宋" w:cs="仿宋"/>
          <w:szCs w:val="28"/>
          <w:lang w:val="en-US" w:eastAsia="zh-CN"/>
        </w:rPr>
        <w:t>月</w:t>
      </w:r>
      <w:r>
        <w:rPr>
          <w:rFonts w:hint="eastAsia" w:ascii="仿宋" w:hAnsi="仿宋" w:cs="仿宋"/>
          <w:szCs w:val="28"/>
          <w:u w:val="single"/>
          <w:lang w:val="en-US" w:eastAsia="zh-CN"/>
        </w:rPr>
        <w:t xml:space="preserve">      </w:t>
      </w:r>
      <w:r>
        <w:rPr>
          <w:rFonts w:hint="default" w:ascii="仿宋" w:hAnsi="仿宋" w:cs="仿宋"/>
          <w:szCs w:val="28"/>
          <w:lang w:val="en-US" w:eastAsia="zh-CN"/>
        </w:rPr>
        <w:t>日。</w:t>
      </w:r>
    </w:p>
    <w:p w14:paraId="305FABB2">
      <w:pPr>
        <w:adjustRightInd w:val="0"/>
        <w:snapToGrid w:val="0"/>
        <w:ind w:firstLine="560" w:firstLineChars="200"/>
        <w:rPr>
          <w:rFonts w:hint="default" w:ascii="仿宋" w:hAnsi="仿宋" w:cs="仿宋"/>
          <w:szCs w:val="28"/>
          <w:u w:val="single"/>
          <w:lang w:val="en-US" w:eastAsia="zh-CN"/>
        </w:rPr>
      </w:pPr>
      <w:r>
        <w:rPr>
          <w:rFonts w:hint="default" w:ascii="仿宋" w:hAnsi="仿宋" w:cs="仿宋"/>
          <w:szCs w:val="28"/>
          <w:lang w:val="en-US" w:eastAsia="zh-CN"/>
        </w:rPr>
        <w:t>2.订立地点</w:t>
      </w:r>
      <w:r>
        <w:rPr>
          <w:rFonts w:hint="eastAsia" w:ascii="仿宋" w:hAnsi="仿宋" w:cs="仿宋"/>
          <w:szCs w:val="28"/>
          <w:lang w:val="en-US" w:eastAsia="zh-CN"/>
        </w:rPr>
        <w:t>：</w:t>
      </w:r>
      <w:r>
        <w:rPr>
          <w:rFonts w:hint="eastAsia" w:ascii="仿宋" w:hAnsi="仿宋" w:cs="仿宋"/>
          <w:szCs w:val="28"/>
          <w:u w:val="single"/>
          <w:lang w:val="en-US" w:eastAsia="zh-CN"/>
        </w:rPr>
        <w:t xml:space="preserve">                          </w:t>
      </w:r>
    </w:p>
    <w:p w14:paraId="66A3A44E">
      <w:pPr>
        <w:adjustRightInd w:val="0"/>
        <w:snapToGrid w:val="0"/>
        <w:ind w:firstLine="560" w:firstLineChars="200"/>
        <w:rPr>
          <w:rFonts w:hint="default"/>
          <w:lang w:val="en-US" w:eastAsia="zh-CN"/>
        </w:rPr>
      </w:pPr>
      <w:r>
        <w:rPr>
          <w:rFonts w:hint="default" w:ascii="仿宋" w:hAnsi="仿宋" w:cs="仿宋"/>
          <w:szCs w:val="28"/>
          <w:lang w:val="en-US" w:eastAsia="zh-CN"/>
        </w:rPr>
        <w:t>3.本合同一式</w:t>
      </w:r>
      <w:r>
        <w:rPr>
          <w:rFonts w:hint="eastAsia" w:ascii="仿宋" w:hAnsi="仿宋" w:cs="仿宋"/>
          <w:szCs w:val="28"/>
          <w:u w:val="single"/>
          <w:lang w:val="en-US" w:eastAsia="zh-CN"/>
        </w:rPr>
        <w:t xml:space="preserve">      </w:t>
      </w:r>
      <w:r>
        <w:rPr>
          <w:rFonts w:hint="default" w:ascii="仿宋" w:hAnsi="仿宋" w:cs="仿宋"/>
          <w:szCs w:val="28"/>
          <w:lang w:val="en-US" w:eastAsia="zh-CN"/>
        </w:rPr>
        <w:t>份，具有同等法律效力，双方各执</w:t>
      </w:r>
      <w:r>
        <w:rPr>
          <w:rFonts w:hint="eastAsia" w:ascii="仿宋" w:hAnsi="仿宋" w:cs="仿宋"/>
          <w:szCs w:val="28"/>
          <w:u w:val="single"/>
          <w:lang w:val="en-US" w:eastAsia="zh-CN"/>
        </w:rPr>
        <w:t xml:space="preserve">      </w:t>
      </w:r>
      <w:r>
        <w:rPr>
          <w:rFonts w:hint="default" w:ascii="仿宋" w:hAnsi="仿宋" w:cs="仿宋"/>
          <w:szCs w:val="28"/>
          <w:lang w:val="en-US" w:eastAsia="zh-CN"/>
        </w:rPr>
        <w:t>份，监管部门备案壹份、采购代理机构存档壹份。各方签字盖章后生效，合同执行完毕自动失效。(合同的服务承诺则长期有效)。</w:t>
      </w:r>
    </w:p>
    <w:p w14:paraId="1ECA439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448" w:rightChars="-160"/>
        <w:jc w:val="both"/>
        <w:textAlignment w:val="auto"/>
        <w:rPr>
          <w:rFonts w:hint="default"/>
          <w:b w:val="0"/>
          <w:bCs w:val="0"/>
          <w:sz w:val="24"/>
          <w:szCs w:val="32"/>
          <w:vertAlign w:val="baseline"/>
          <w:lang w:val="en-US" w:eastAsia="zh-CN"/>
        </w:rPr>
      </w:pPr>
    </w:p>
    <w:p w14:paraId="4F1B498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448" w:rightChars="-160"/>
        <w:jc w:val="both"/>
        <w:textAlignment w:val="auto"/>
        <w:rPr>
          <w:rFonts w:hint="default"/>
          <w:b w:val="0"/>
          <w:bCs w:val="0"/>
          <w:sz w:val="24"/>
          <w:szCs w:val="32"/>
          <w:vertAlign w:val="baseline"/>
          <w:lang w:val="en-US" w:eastAsia="zh-CN"/>
        </w:rPr>
      </w:pPr>
    </w:p>
    <w:p w14:paraId="3619917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448" w:rightChars="-160"/>
        <w:jc w:val="both"/>
        <w:textAlignment w:val="auto"/>
        <w:rPr>
          <w:rFonts w:hint="eastAsia" w:ascii="仿宋" w:hAnsi="仿宋" w:eastAsia="仿宋" w:cs="仿宋"/>
          <w:b w:val="0"/>
          <w:bCs w:val="0"/>
          <w:sz w:val="28"/>
          <w:szCs w:val="28"/>
          <w:vertAlign w:val="baseline"/>
          <w:lang w:val="en-US" w:eastAsia="zh-CN"/>
        </w:rPr>
        <w:sectPr>
          <w:pgSz w:w="11906" w:h="16838"/>
          <w:pgMar w:top="1440" w:right="1800" w:bottom="1440" w:left="1800" w:header="851" w:footer="992" w:gutter="0"/>
          <w:cols w:space="425" w:num="1"/>
          <w:docGrid w:type="lines" w:linePitch="312" w:charSpace="0"/>
        </w:sectPr>
      </w:pPr>
    </w:p>
    <w:p w14:paraId="0BD260E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448" w:rightChars="-160"/>
        <w:jc w:val="both"/>
        <w:textAlignment w:val="auto"/>
        <w:rPr>
          <w:rFonts w:hint="eastAsia"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采购人:</w:t>
      </w:r>
      <w:r>
        <w:rPr>
          <w:rFonts w:hint="eastAsia" w:ascii="仿宋" w:hAnsi="仿宋" w:eastAsia="仿宋" w:cs="仿宋"/>
          <w:b w:val="0"/>
          <w:bCs w:val="0"/>
          <w:sz w:val="28"/>
          <w:szCs w:val="28"/>
          <w:u w:val="single"/>
          <w:vertAlign w:val="baseline"/>
          <w:lang w:val="en-US" w:eastAsia="zh-CN"/>
        </w:rPr>
        <w:t xml:space="preserve">   </w:t>
      </w:r>
      <w:r>
        <w:rPr>
          <w:rFonts w:hint="eastAsia" w:ascii="仿宋" w:hAnsi="仿宋" w:cs="仿宋"/>
          <w:b w:val="0"/>
          <w:bCs w:val="0"/>
          <w:sz w:val="28"/>
          <w:szCs w:val="28"/>
          <w:u w:val="single"/>
          <w:vertAlign w:val="baseline"/>
          <w:lang w:val="en-US" w:eastAsia="zh-CN"/>
        </w:rPr>
        <w:t xml:space="preserve">              </w:t>
      </w:r>
      <w:r>
        <w:rPr>
          <w:rFonts w:hint="eastAsia" w:ascii="仿宋" w:hAnsi="仿宋" w:eastAsia="仿宋" w:cs="仿宋"/>
          <w:b w:val="0"/>
          <w:bCs w:val="0"/>
          <w:sz w:val="28"/>
          <w:szCs w:val="28"/>
          <w:vertAlign w:val="baseline"/>
          <w:lang w:val="en-US" w:eastAsia="zh-CN"/>
        </w:rPr>
        <w:t>(盖章)   供应商:</w:t>
      </w:r>
      <w:r>
        <w:rPr>
          <w:rFonts w:hint="eastAsia" w:ascii="仿宋" w:hAnsi="仿宋" w:eastAsia="仿宋" w:cs="仿宋"/>
          <w:b w:val="0"/>
          <w:bCs w:val="0"/>
          <w:sz w:val="28"/>
          <w:szCs w:val="28"/>
          <w:u w:val="single"/>
          <w:vertAlign w:val="baseline"/>
          <w:lang w:val="en-US" w:eastAsia="zh-CN"/>
        </w:rPr>
        <w:t xml:space="preserve">   </w:t>
      </w:r>
      <w:r>
        <w:rPr>
          <w:rFonts w:hint="eastAsia" w:ascii="仿宋" w:hAnsi="仿宋" w:cs="仿宋"/>
          <w:b w:val="0"/>
          <w:bCs w:val="0"/>
          <w:sz w:val="28"/>
          <w:szCs w:val="28"/>
          <w:u w:val="single"/>
          <w:vertAlign w:val="baseline"/>
          <w:lang w:val="en-US" w:eastAsia="zh-CN"/>
        </w:rPr>
        <w:t xml:space="preserve">     </w:t>
      </w:r>
      <w:r>
        <w:rPr>
          <w:rFonts w:hint="eastAsia" w:ascii="仿宋" w:hAnsi="仿宋" w:eastAsia="仿宋" w:cs="仿宋"/>
          <w:b w:val="0"/>
          <w:bCs w:val="0"/>
          <w:sz w:val="28"/>
          <w:szCs w:val="28"/>
          <w:u w:val="single"/>
          <w:vertAlign w:val="baseline"/>
          <w:lang w:val="en-US" w:eastAsia="zh-CN"/>
        </w:rPr>
        <w:t xml:space="preserve"> </w:t>
      </w:r>
      <w:r>
        <w:rPr>
          <w:rFonts w:hint="eastAsia" w:ascii="仿宋" w:hAnsi="仿宋" w:cs="仿宋"/>
          <w:b w:val="0"/>
          <w:bCs w:val="0"/>
          <w:sz w:val="28"/>
          <w:szCs w:val="28"/>
          <w:u w:val="single"/>
          <w:vertAlign w:val="baseline"/>
          <w:lang w:val="en-US" w:eastAsia="zh-CN"/>
        </w:rPr>
        <w:t xml:space="preserve"> </w:t>
      </w:r>
      <w:r>
        <w:rPr>
          <w:rFonts w:hint="eastAsia" w:ascii="仿宋" w:hAnsi="仿宋" w:eastAsia="仿宋" w:cs="仿宋"/>
          <w:b w:val="0"/>
          <w:bCs w:val="0"/>
          <w:sz w:val="28"/>
          <w:szCs w:val="28"/>
          <w:u w:val="single"/>
          <w:vertAlign w:val="baseline"/>
          <w:lang w:val="en-US" w:eastAsia="zh-CN"/>
        </w:rPr>
        <w:t xml:space="preserve">      </w:t>
      </w:r>
      <w:r>
        <w:rPr>
          <w:rFonts w:hint="eastAsia" w:ascii="仿宋" w:hAnsi="仿宋" w:eastAsia="仿宋" w:cs="仿宋"/>
          <w:b w:val="0"/>
          <w:bCs w:val="0"/>
          <w:sz w:val="28"/>
          <w:szCs w:val="28"/>
          <w:vertAlign w:val="baseline"/>
          <w:lang w:val="en-US" w:eastAsia="zh-CN"/>
        </w:rPr>
        <w:t>(盖章)</w:t>
      </w:r>
    </w:p>
    <w:p w14:paraId="15994BB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448" w:rightChars="-160"/>
        <w:jc w:val="both"/>
        <w:textAlignment w:val="auto"/>
        <w:rPr>
          <w:rFonts w:hint="eastAsia" w:ascii="仿宋" w:hAnsi="仿宋" w:eastAsia="仿宋" w:cs="仿宋"/>
          <w:b w:val="0"/>
          <w:bCs w:val="0"/>
          <w:sz w:val="28"/>
          <w:szCs w:val="28"/>
          <w:u w:val="single"/>
          <w:vertAlign w:val="baseline"/>
          <w:lang w:val="en-US" w:eastAsia="zh-CN"/>
        </w:rPr>
      </w:pPr>
      <w:r>
        <w:rPr>
          <w:rFonts w:hint="eastAsia" w:ascii="仿宋" w:hAnsi="仿宋" w:eastAsia="仿宋" w:cs="仿宋"/>
          <w:b w:val="0"/>
          <w:bCs w:val="0"/>
          <w:sz w:val="28"/>
          <w:szCs w:val="28"/>
          <w:vertAlign w:val="baseline"/>
          <w:lang w:val="en-US" w:eastAsia="zh-CN"/>
        </w:rPr>
        <w:t>地址:</w:t>
      </w:r>
      <w:r>
        <w:rPr>
          <w:rFonts w:hint="eastAsia" w:ascii="仿宋" w:hAnsi="仿宋" w:eastAsia="仿宋" w:cs="仿宋"/>
          <w:b w:val="0"/>
          <w:bCs w:val="0"/>
          <w:sz w:val="28"/>
          <w:szCs w:val="28"/>
          <w:u w:val="single"/>
          <w:vertAlign w:val="baseline"/>
          <w:lang w:val="en-US" w:eastAsia="zh-CN"/>
        </w:rPr>
        <w:t xml:space="preserve">                 </w:t>
      </w:r>
      <w:r>
        <w:rPr>
          <w:rFonts w:hint="eastAsia" w:ascii="仿宋" w:hAnsi="仿宋" w:cs="仿宋"/>
          <w:b w:val="0"/>
          <w:bCs w:val="0"/>
          <w:sz w:val="28"/>
          <w:szCs w:val="28"/>
          <w:u w:val="single"/>
          <w:vertAlign w:val="baseline"/>
          <w:lang w:val="en-US" w:eastAsia="zh-CN"/>
        </w:rPr>
        <w:t xml:space="preserve">     </w:t>
      </w:r>
      <w:r>
        <w:rPr>
          <w:rFonts w:hint="eastAsia" w:ascii="仿宋" w:hAnsi="仿宋" w:eastAsia="仿宋" w:cs="仿宋"/>
          <w:b w:val="0"/>
          <w:bCs w:val="0"/>
          <w:sz w:val="28"/>
          <w:szCs w:val="28"/>
          <w:u w:val="single"/>
          <w:vertAlign w:val="baseline"/>
          <w:lang w:val="en-US" w:eastAsia="zh-CN"/>
        </w:rPr>
        <w:t xml:space="preserve">  </w:t>
      </w:r>
      <w:r>
        <w:rPr>
          <w:rFonts w:hint="eastAsia" w:ascii="仿宋" w:hAnsi="仿宋" w:eastAsia="仿宋" w:cs="仿宋"/>
          <w:b w:val="0"/>
          <w:bCs w:val="0"/>
          <w:sz w:val="28"/>
          <w:szCs w:val="28"/>
          <w:u w:val="none"/>
          <w:vertAlign w:val="baseline"/>
          <w:lang w:val="en-US" w:eastAsia="zh-CN"/>
        </w:rPr>
        <w:t xml:space="preserve">    </w:t>
      </w:r>
      <w:r>
        <w:rPr>
          <w:rFonts w:hint="eastAsia" w:ascii="仿宋" w:hAnsi="仿宋" w:eastAsia="仿宋" w:cs="仿宋"/>
          <w:b w:val="0"/>
          <w:bCs w:val="0"/>
          <w:sz w:val="28"/>
          <w:szCs w:val="28"/>
          <w:vertAlign w:val="baseline"/>
          <w:lang w:val="en-US" w:eastAsia="zh-CN"/>
        </w:rPr>
        <w:t>地址:</w:t>
      </w:r>
      <w:r>
        <w:rPr>
          <w:rFonts w:hint="eastAsia" w:ascii="仿宋" w:hAnsi="仿宋" w:eastAsia="仿宋" w:cs="仿宋"/>
          <w:b w:val="0"/>
          <w:bCs w:val="0"/>
          <w:sz w:val="28"/>
          <w:szCs w:val="28"/>
          <w:u w:val="single"/>
          <w:vertAlign w:val="baseline"/>
          <w:lang w:val="en-US" w:eastAsia="zh-CN"/>
        </w:rPr>
        <w:t xml:space="preserve">                  </w:t>
      </w:r>
      <w:r>
        <w:rPr>
          <w:rFonts w:hint="eastAsia" w:ascii="仿宋" w:hAnsi="仿宋" w:cs="仿宋"/>
          <w:b w:val="0"/>
          <w:bCs w:val="0"/>
          <w:sz w:val="28"/>
          <w:szCs w:val="28"/>
          <w:u w:val="single"/>
          <w:vertAlign w:val="baseline"/>
          <w:lang w:val="en-US" w:eastAsia="zh-CN"/>
        </w:rPr>
        <w:t xml:space="preserve">   </w:t>
      </w:r>
      <w:r>
        <w:rPr>
          <w:rFonts w:hint="eastAsia" w:ascii="仿宋" w:hAnsi="仿宋" w:eastAsia="仿宋" w:cs="仿宋"/>
          <w:b w:val="0"/>
          <w:bCs w:val="0"/>
          <w:sz w:val="28"/>
          <w:szCs w:val="28"/>
          <w:u w:val="single"/>
          <w:vertAlign w:val="baseline"/>
          <w:lang w:val="en-US" w:eastAsia="zh-CN"/>
        </w:rPr>
        <w:t xml:space="preserve">   </w:t>
      </w:r>
    </w:p>
    <w:p w14:paraId="7DFCBFD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448" w:rightChars="-160"/>
        <w:jc w:val="both"/>
        <w:textAlignment w:val="auto"/>
        <w:rPr>
          <w:rFonts w:hint="eastAsia" w:ascii="仿宋" w:hAnsi="仿宋" w:eastAsia="仿宋" w:cs="仿宋"/>
          <w:b w:val="0"/>
          <w:bCs w:val="0"/>
          <w:sz w:val="28"/>
          <w:szCs w:val="28"/>
          <w:u w:val="single"/>
          <w:vertAlign w:val="baseline"/>
          <w:lang w:val="en-US" w:eastAsia="zh-CN"/>
        </w:rPr>
      </w:pPr>
      <w:r>
        <w:rPr>
          <w:rFonts w:hint="eastAsia" w:ascii="仿宋" w:hAnsi="仿宋" w:eastAsia="仿宋" w:cs="仿宋"/>
          <w:b w:val="0"/>
          <w:bCs w:val="0"/>
          <w:sz w:val="28"/>
          <w:szCs w:val="28"/>
          <w:vertAlign w:val="baseline"/>
          <w:lang w:val="en-US" w:eastAsia="zh-CN"/>
        </w:rPr>
        <w:t>邮政编码:</w:t>
      </w:r>
      <w:r>
        <w:rPr>
          <w:rFonts w:hint="eastAsia" w:ascii="仿宋" w:hAnsi="仿宋" w:eastAsia="仿宋" w:cs="仿宋"/>
          <w:b w:val="0"/>
          <w:bCs w:val="0"/>
          <w:sz w:val="28"/>
          <w:szCs w:val="28"/>
          <w:u w:val="single"/>
          <w:vertAlign w:val="baseline"/>
          <w:lang w:val="en-US" w:eastAsia="zh-CN"/>
        </w:rPr>
        <w:t xml:space="preserve">      </w:t>
      </w:r>
      <w:r>
        <w:rPr>
          <w:rFonts w:hint="eastAsia" w:ascii="仿宋" w:hAnsi="仿宋" w:cs="仿宋"/>
          <w:b w:val="0"/>
          <w:bCs w:val="0"/>
          <w:sz w:val="28"/>
          <w:szCs w:val="28"/>
          <w:u w:val="single"/>
          <w:vertAlign w:val="baseline"/>
          <w:lang w:val="en-US" w:eastAsia="zh-CN"/>
        </w:rPr>
        <w:t xml:space="preserve">              </w:t>
      </w:r>
      <w:r>
        <w:rPr>
          <w:rFonts w:hint="eastAsia" w:ascii="仿宋" w:hAnsi="仿宋" w:eastAsia="仿宋" w:cs="仿宋"/>
          <w:b w:val="0"/>
          <w:bCs w:val="0"/>
          <w:sz w:val="28"/>
          <w:szCs w:val="28"/>
          <w:u w:val="none"/>
          <w:vertAlign w:val="baseline"/>
          <w:lang w:val="en-US" w:eastAsia="zh-CN"/>
        </w:rPr>
        <w:t xml:space="preserve">   </w:t>
      </w:r>
      <w:r>
        <w:rPr>
          <w:rFonts w:hint="eastAsia" w:ascii="仿宋" w:hAnsi="仿宋" w:cs="仿宋"/>
          <w:b w:val="0"/>
          <w:bCs w:val="0"/>
          <w:sz w:val="28"/>
          <w:szCs w:val="28"/>
          <w:u w:val="none"/>
          <w:vertAlign w:val="baseline"/>
          <w:lang w:val="en-US" w:eastAsia="zh-CN"/>
        </w:rPr>
        <w:t xml:space="preserve"> </w:t>
      </w:r>
      <w:r>
        <w:rPr>
          <w:rFonts w:hint="eastAsia" w:ascii="仿宋" w:hAnsi="仿宋" w:eastAsia="仿宋" w:cs="仿宋"/>
          <w:b w:val="0"/>
          <w:bCs w:val="0"/>
          <w:sz w:val="28"/>
          <w:szCs w:val="28"/>
          <w:vertAlign w:val="baseline"/>
          <w:lang w:val="en-US" w:eastAsia="zh-CN"/>
        </w:rPr>
        <w:t>邮政编码:</w:t>
      </w:r>
      <w:r>
        <w:rPr>
          <w:rFonts w:hint="eastAsia" w:ascii="仿宋" w:hAnsi="仿宋" w:eastAsia="仿宋" w:cs="仿宋"/>
          <w:b w:val="0"/>
          <w:bCs w:val="0"/>
          <w:sz w:val="28"/>
          <w:szCs w:val="28"/>
          <w:u w:val="single"/>
          <w:vertAlign w:val="baseline"/>
          <w:lang w:val="en-US" w:eastAsia="zh-CN"/>
        </w:rPr>
        <w:t xml:space="preserve">          </w:t>
      </w:r>
      <w:r>
        <w:rPr>
          <w:rFonts w:hint="eastAsia" w:ascii="仿宋" w:hAnsi="仿宋" w:cs="仿宋"/>
          <w:b w:val="0"/>
          <w:bCs w:val="0"/>
          <w:sz w:val="28"/>
          <w:szCs w:val="28"/>
          <w:u w:val="single"/>
          <w:vertAlign w:val="baseline"/>
          <w:lang w:val="en-US" w:eastAsia="zh-CN"/>
        </w:rPr>
        <w:t xml:space="preserve">    </w:t>
      </w:r>
      <w:r>
        <w:rPr>
          <w:rFonts w:hint="eastAsia" w:ascii="仿宋" w:hAnsi="仿宋" w:eastAsia="仿宋" w:cs="仿宋"/>
          <w:b w:val="0"/>
          <w:bCs w:val="0"/>
          <w:sz w:val="28"/>
          <w:szCs w:val="28"/>
          <w:u w:val="single"/>
          <w:vertAlign w:val="baseline"/>
          <w:lang w:val="en-US" w:eastAsia="zh-CN"/>
        </w:rPr>
        <w:t xml:space="preserve">  </w:t>
      </w:r>
      <w:r>
        <w:rPr>
          <w:rFonts w:hint="eastAsia" w:ascii="仿宋" w:hAnsi="仿宋" w:cs="仿宋"/>
          <w:b w:val="0"/>
          <w:bCs w:val="0"/>
          <w:sz w:val="28"/>
          <w:szCs w:val="28"/>
          <w:u w:val="single"/>
          <w:vertAlign w:val="baseline"/>
          <w:lang w:val="en-US" w:eastAsia="zh-CN"/>
        </w:rPr>
        <w:t xml:space="preserve">   </w:t>
      </w:r>
      <w:r>
        <w:rPr>
          <w:rFonts w:hint="eastAsia" w:ascii="仿宋" w:hAnsi="仿宋" w:eastAsia="仿宋" w:cs="仿宋"/>
          <w:b w:val="0"/>
          <w:bCs w:val="0"/>
          <w:sz w:val="28"/>
          <w:szCs w:val="28"/>
          <w:u w:val="single"/>
          <w:vertAlign w:val="baseline"/>
          <w:lang w:val="en-US" w:eastAsia="zh-CN"/>
        </w:rPr>
        <w:t xml:space="preserve"> </w:t>
      </w:r>
    </w:p>
    <w:p w14:paraId="1C3EE88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448" w:rightChars="-160"/>
        <w:jc w:val="both"/>
        <w:textAlignment w:val="auto"/>
        <w:rPr>
          <w:rFonts w:hint="default"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法定代表人或其授权的代理人:</w:t>
      </w:r>
      <w:r>
        <w:rPr>
          <w:rFonts w:hint="eastAsia" w:ascii="仿宋" w:hAnsi="仿宋" w:eastAsia="仿宋" w:cs="仿宋"/>
          <w:b w:val="0"/>
          <w:bCs w:val="0"/>
          <w:sz w:val="28"/>
          <w:szCs w:val="28"/>
          <w:u w:val="single"/>
          <w:vertAlign w:val="baseline"/>
          <w:lang w:val="en-US" w:eastAsia="zh-CN"/>
        </w:rPr>
        <w:t xml:space="preserve">  </w:t>
      </w:r>
      <w:r>
        <w:rPr>
          <w:rFonts w:hint="eastAsia" w:ascii="仿宋" w:hAnsi="仿宋" w:eastAsia="仿宋" w:cs="仿宋"/>
          <w:b w:val="0"/>
          <w:bCs w:val="0"/>
          <w:sz w:val="28"/>
          <w:szCs w:val="28"/>
          <w:vertAlign w:val="baseline"/>
          <w:lang w:val="en-US" w:eastAsia="zh-CN"/>
        </w:rPr>
        <w:t xml:space="preserve">    法定代表人或其授权的代理人:</w:t>
      </w:r>
      <w:r>
        <w:rPr>
          <w:rFonts w:hint="eastAsia" w:ascii="仿宋" w:hAnsi="仿宋" w:cs="仿宋"/>
          <w:b w:val="0"/>
          <w:bCs w:val="0"/>
          <w:sz w:val="28"/>
          <w:szCs w:val="28"/>
          <w:u w:val="single"/>
          <w:vertAlign w:val="baseline"/>
          <w:lang w:val="en-US" w:eastAsia="zh-CN"/>
        </w:rPr>
        <w:t xml:space="preserve">  </w:t>
      </w:r>
    </w:p>
    <w:p w14:paraId="40CFEFB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221" w:right="-448" w:rightChars="-160" w:hanging="280" w:hangingChars="100"/>
        <w:jc w:val="both"/>
        <w:textAlignment w:val="auto"/>
        <w:rPr>
          <w:rFonts w:hint="eastAsia"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u w:val="single"/>
          <w:vertAlign w:val="baseline"/>
          <w:lang w:val="en-US" w:eastAsia="zh-CN"/>
        </w:rPr>
        <w:t xml:space="preserve">   </w:t>
      </w:r>
      <w:r>
        <w:rPr>
          <w:rFonts w:hint="eastAsia" w:ascii="仿宋" w:hAnsi="仿宋" w:cs="仿宋"/>
          <w:b w:val="0"/>
          <w:bCs w:val="0"/>
          <w:sz w:val="28"/>
          <w:szCs w:val="28"/>
          <w:u w:val="single"/>
          <w:vertAlign w:val="baseline"/>
          <w:lang w:val="en-US" w:eastAsia="zh-CN"/>
        </w:rPr>
        <w:t xml:space="preserve">                   </w:t>
      </w:r>
      <w:r>
        <w:rPr>
          <w:rFonts w:hint="eastAsia" w:ascii="仿宋" w:hAnsi="仿宋" w:eastAsia="仿宋" w:cs="仿宋"/>
          <w:b w:val="0"/>
          <w:bCs w:val="0"/>
          <w:sz w:val="28"/>
          <w:szCs w:val="28"/>
          <w:u w:val="single"/>
          <w:vertAlign w:val="baseline"/>
          <w:lang w:val="en-US" w:eastAsia="zh-CN"/>
        </w:rPr>
        <w:t xml:space="preserve">  </w:t>
      </w:r>
      <w:r>
        <w:rPr>
          <w:rFonts w:hint="eastAsia" w:ascii="仿宋" w:hAnsi="仿宋" w:eastAsia="仿宋" w:cs="仿宋"/>
          <w:b w:val="0"/>
          <w:bCs w:val="0"/>
          <w:sz w:val="28"/>
          <w:szCs w:val="28"/>
          <w:vertAlign w:val="baseline"/>
          <w:lang w:val="en-US" w:eastAsia="zh-CN"/>
        </w:rPr>
        <w:t>(签字)</w:t>
      </w:r>
      <w:r>
        <w:rPr>
          <w:rFonts w:hint="eastAsia" w:ascii="仿宋" w:hAnsi="仿宋" w:eastAsia="仿宋" w:cs="仿宋"/>
          <w:b w:val="0"/>
          <w:bCs w:val="0"/>
          <w:sz w:val="28"/>
          <w:szCs w:val="28"/>
          <w:vertAlign w:val="baseline"/>
          <w:lang w:val="en-US" w:eastAsia="zh-CN"/>
        </w:rPr>
        <w:tab/>
      </w:r>
      <w:r>
        <w:rPr>
          <w:rFonts w:hint="eastAsia" w:ascii="仿宋" w:hAnsi="仿宋" w:eastAsia="仿宋" w:cs="仿宋"/>
          <w:b w:val="0"/>
          <w:bCs w:val="0"/>
          <w:sz w:val="28"/>
          <w:szCs w:val="28"/>
          <w:u w:val="single"/>
          <w:vertAlign w:val="baseline"/>
          <w:lang w:val="en-US" w:eastAsia="zh-CN"/>
        </w:rPr>
        <w:t xml:space="preserve">   </w:t>
      </w:r>
      <w:r>
        <w:rPr>
          <w:rFonts w:hint="eastAsia" w:ascii="仿宋" w:hAnsi="仿宋" w:cs="仿宋"/>
          <w:b w:val="0"/>
          <w:bCs w:val="0"/>
          <w:sz w:val="28"/>
          <w:szCs w:val="28"/>
          <w:u w:val="single"/>
          <w:vertAlign w:val="baseline"/>
          <w:lang w:val="en-US" w:eastAsia="zh-CN"/>
        </w:rPr>
        <w:t xml:space="preserve">     </w:t>
      </w:r>
      <w:r>
        <w:rPr>
          <w:rFonts w:hint="eastAsia" w:ascii="仿宋" w:hAnsi="仿宋" w:eastAsia="仿宋" w:cs="仿宋"/>
          <w:b w:val="0"/>
          <w:bCs w:val="0"/>
          <w:sz w:val="28"/>
          <w:szCs w:val="28"/>
          <w:u w:val="single"/>
          <w:vertAlign w:val="baseline"/>
          <w:lang w:val="en-US" w:eastAsia="zh-CN"/>
        </w:rPr>
        <w:t xml:space="preserve">  </w:t>
      </w:r>
      <w:r>
        <w:rPr>
          <w:rFonts w:hint="eastAsia" w:ascii="仿宋" w:hAnsi="仿宋" w:cs="仿宋"/>
          <w:b w:val="0"/>
          <w:bCs w:val="0"/>
          <w:sz w:val="28"/>
          <w:szCs w:val="28"/>
          <w:u w:val="single"/>
          <w:vertAlign w:val="baseline"/>
          <w:lang w:val="en-US" w:eastAsia="zh-CN"/>
        </w:rPr>
        <w:t xml:space="preserve">            </w:t>
      </w:r>
      <w:r>
        <w:rPr>
          <w:rFonts w:hint="eastAsia" w:ascii="仿宋" w:hAnsi="仿宋" w:eastAsia="仿宋" w:cs="仿宋"/>
          <w:b w:val="0"/>
          <w:bCs w:val="0"/>
          <w:sz w:val="28"/>
          <w:szCs w:val="28"/>
          <w:u w:val="single"/>
          <w:vertAlign w:val="baseline"/>
          <w:lang w:val="en-US" w:eastAsia="zh-CN"/>
        </w:rPr>
        <w:t xml:space="preserve"> </w:t>
      </w:r>
      <w:r>
        <w:rPr>
          <w:rFonts w:hint="eastAsia" w:ascii="仿宋" w:hAnsi="仿宋" w:eastAsia="仿宋" w:cs="仿宋"/>
          <w:b w:val="0"/>
          <w:bCs w:val="0"/>
          <w:sz w:val="28"/>
          <w:szCs w:val="28"/>
          <w:vertAlign w:val="baseline"/>
          <w:lang w:val="en-US" w:eastAsia="zh-CN"/>
        </w:rPr>
        <w:t>(签字)</w:t>
      </w:r>
    </w:p>
    <w:p w14:paraId="7E2EA0F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448" w:rightChars="-160"/>
        <w:jc w:val="both"/>
        <w:textAlignment w:val="auto"/>
        <w:rPr>
          <w:rFonts w:hint="eastAsia" w:ascii="仿宋" w:hAnsi="仿宋" w:eastAsia="仿宋" w:cs="仿宋"/>
          <w:b w:val="0"/>
          <w:bCs w:val="0"/>
          <w:sz w:val="28"/>
          <w:szCs w:val="28"/>
          <w:u w:val="single"/>
          <w:vertAlign w:val="baseline"/>
          <w:lang w:val="en-US" w:eastAsia="zh-CN"/>
        </w:rPr>
      </w:pPr>
      <w:r>
        <w:rPr>
          <w:rFonts w:hint="eastAsia" w:ascii="仿宋" w:hAnsi="仿宋" w:eastAsia="仿宋" w:cs="仿宋"/>
          <w:b w:val="0"/>
          <w:bCs w:val="0"/>
          <w:sz w:val="28"/>
          <w:szCs w:val="28"/>
          <w:vertAlign w:val="baseline"/>
          <w:lang w:val="en-US" w:eastAsia="zh-CN"/>
        </w:rPr>
        <w:t>开户银行:</w:t>
      </w:r>
      <w:r>
        <w:rPr>
          <w:rFonts w:hint="eastAsia" w:ascii="仿宋" w:hAnsi="仿宋" w:eastAsia="仿宋" w:cs="仿宋"/>
          <w:b w:val="0"/>
          <w:bCs w:val="0"/>
          <w:sz w:val="28"/>
          <w:szCs w:val="28"/>
          <w:u w:val="single"/>
          <w:vertAlign w:val="baseline"/>
          <w:lang w:val="en-US" w:eastAsia="zh-CN"/>
        </w:rPr>
        <w:t xml:space="preserve">                     </w:t>
      </w:r>
      <w:r>
        <w:rPr>
          <w:rFonts w:hint="eastAsia" w:ascii="仿宋" w:hAnsi="仿宋" w:eastAsia="仿宋" w:cs="仿宋"/>
          <w:b w:val="0"/>
          <w:bCs w:val="0"/>
          <w:sz w:val="28"/>
          <w:szCs w:val="28"/>
          <w:u w:val="none"/>
          <w:vertAlign w:val="baseline"/>
          <w:lang w:val="en-US" w:eastAsia="zh-CN"/>
        </w:rPr>
        <w:t xml:space="preserve">   </w:t>
      </w:r>
      <w:r>
        <w:rPr>
          <w:rFonts w:hint="eastAsia" w:ascii="仿宋" w:hAnsi="仿宋" w:eastAsia="仿宋" w:cs="仿宋"/>
          <w:b w:val="0"/>
          <w:bCs w:val="0"/>
          <w:sz w:val="28"/>
          <w:szCs w:val="28"/>
          <w:vertAlign w:val="baseline"/>
          <w:lang w:val="en-US" w:eastAsia="zh-CN"/>
        </w:rPr>
        <w:t>开户银行:</w:t>
      </w:r>
      <w:r>
        <w:rPr>
          <w:rFonts w:hint="eastAsia" w:ascii="仿宋" w:hAnsi="仿宋" w:eastAsia="仿宋" w:cs="仿宋"/>
          <w:b w:val="0"/>
          <w:bCs w:val="0"/>
          <w:sz w:val="28"/>
          <w:szCs w:val="28"/>
          <w:vertAlign w:val="baseline"/>
          <w:lang w:val="en-US" w:eastAsia="zh-CN"/>
        </w:rPr>
        <w:tab/>
      </w:r>
      <w:r>
        <w:rPr>
          <w:rFonts w:hint="eastAsia" w:ascii="仿宋" w:hAnsi="仿宋" w:eastAsia="仿宋" w:cs="仿宋"/>
          <w:b w:val="0"/>
          <w:bCs w:val="0"/>
          <w:sz w:val="28"/>
          <w:szCs w:val="28"/>
          <w:u w:val="single"/>
          <w:vertAlign w:val="baseline"/>
          <w:lang w:val="en-US" w:eastAsia="zh-CN"/>
        </w:rPr>
        <w:t xml:space="preserve">                  </w:t>
      </w:r>
      <w:r>
        <w:rPr>
          <w:rFonts w:hint="eastAsia" w:ascii="仿宋" w:hAnsi="仿宋" w:eastAsia="仿宋" w:cs="仿宋"/>
          <w:b w:val="0"/>
          <w:bCs w:val="0"/>
          <w:sz w:val="28"/>
          <w:szCs w:val="28"/>
          <w:vertAlign w:val="baseline"/>
          <w:lang w:val="en-US" w:eastAsia="zh-CN"/>
        </w:rPr>
        <w:t>账号:</w:t>
      </w:r>
      <w:r>
        <w:rPr>
          <w:rFonts w:hint="eastAsia" w:ascii="仿宋" w:hAnsi="仿宋" w:eastAsia="仿宋" w:cs="仿宋"/>
          <w:b w:val="0"/>
          <w:bCs w:val="0"/>
          <w:sz w:val="28"/>
          <w:szCs w:val="28"/>
          <w:u w:val="single"/>
          <w:vertAlign w:val="baseline"/>
          <w:lang w:val="en-US" w:eastAsia="zh-CN"/>
        </w:rPr>
        <w:t xml:space="preserve">                         </w:t>
      </w:r>
      <w:r>
        <w:rPr>
          <w:rFonts w:hint="eastAsia" w:ascii="仿宋" w:hAnsi="仿宋" w:eastAsia="仿宋" w:cs="仿宋"/>
          <w:b w:val="0"/>
          <w:bCs w:val="0"/>
          <w:sz w:val="28"/>
          <w:szCs w:val="28"/>
          <w:vertAlign w:val="baseline"/>
          <w:lang w:val="en-US" w:eastAsia="zh-CN"/>
        </w:rPr>
        <w:tab/>
      </w:r>
      <w:r>
        <w:rPr>
          <w:rFonts w:hint="eastAsia" w:ascii="仿宋" w:hAnsi="仿宋" w:eastAsia="仿宋" w:cs="仿宋"/>
          <w:b w:val="0"/>
          <w:bCs w:val="0"/>
          <w:sz w:val="28"/>
          <w:szCs w:val="28"/>
          <w:vertAlign w:val="baseline"/>
          <w:lang w:val="en-US" w:eastAsia="zh-CN"/>
        </w:rPr>
        <w:t>账号:</w:t>
      </w:r>
      <w:r>
        <w:rPr>
          <w:rFonts w:hint="eastAsia" w:ascii="仿宋" w:hAnsi="仿宋" w:eastAsia="仿宋" w:cs="仿宋"/>
          <w:b w:val="0"/>
          <w:bCs w:val="0"/>
          <w:sz w:val="28"/>
          <w:szCs w:val="28"/>
          <w:u w:val="single"/>
          <w:vertAlign w:val="baseline"/>
          <w:lang w:val="en-US" w:eastAsia="zh-CN"/>
        </w:rPr>
        <w:t xml:space="preserve">                         </w:t>
      </w:r>
    </w:p>
    <w:p w14:paraId="660312E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448" w:rightChars="-160"/>
        <w:jc w:val="both"/>
        <w:textAlignment w:val="auto"/>
        <w:rPr>
          <w:rFonts w:hint="eastAsia" w:ascii="仿宋" w:hAnsi="仿宋" w:eastAsia="仿宋" w:cs="仿宋"/>
          <w:b w:val="0"/>
          <w:bCs w:val="0"/>
          <w:sz w:val="28"/>
          <w:szCs w:val="28"/>
          <w:u w:val="single"/>
          <w:vertAlign w:val="baseline"/>
          <w:lang w:val="en-US" w:eastAsia="zh-CN"/>
        </w:rPr>
      </w:pPr>
      <w:r>
        <w:rPr>
          <w:rFonts w:hint="eastAsia" w:ascii="仿宋" w:hAnsi="仿宋" w:eastAsia="仿宋" w:cs="仿宋"/>
          <w:b w:val="0"/>
          <w:bCs w:val="0"/>
          <w:sz w:val="28"/>
          <w:szCs w:val="28"/>
          <w:vertAlign w:val="baseline"/>
          <w:lang w:val="en-US" w:eastAsia="zh-CN"/>
        </w:rPr>
        <w:t>电话:</w:t>
      </w:r>
      <w:r>
        <w:rPr>
          <w:rFonts w:hint="eastAsia" w:ascii="仿宋" w:hAnsi="仿宋" w:eastAsia="仿宋" w:cs="仿宋"/>
          <w:b w:val="0"/>
          <w:bCs w:val="0"/>
          <w:sz w:val="28"/>
          <w:szCs w:val="28"/>
          <w:u w:val="single"/>
          <w:vertAlign w:val="baseline"/>
          <w:lang w:val="en-US" w:eastAsia="zh-CN"/>
        </w:rPr>
        <w:t xml:space="preserve">             </w:t>
      </w:r>
      <w:r>
        <w:rPr>
          <w:rFonts w:hint="eastAsia" w:ascii="仿宋" w:hAnsi="仿宋" w:cs="仿宋"/>
          <w:b w:val="0"/>
          <w:bCs w:val="0"/>
          <w:sz w:val="28"/>
          <w:szCs w:val="28"/>
          <w:u w:val="single"/>
          <w:vertAlign w:val="baseline"/>
          <w:lang w:val="en-US" w:eastAsia="zh-CN"/>
        </w:rPr>
        <w:t xml:space="preserve">           </w:t>
      </w:r>
      <w:r>
        <w:rPr>
          <w:rFonts w:hint="eastAsia" w:ascii="仿宋" w:hAnsi="仿宋" w:eastAsia="仿宋" w:cs="仿宋"/>
          <w:b w:val="0"/>
          <w:bCs w:val="0"/>
          <w:sz w:val="28"/>
          <w:szCs w:val="28"/>
          <w:u w:val="single"/>
          <w:vertAlign w:val="baseline"/>
          <w:lang w:val="en-US" w:eastAsia="zh-CN"/>
        </w:rPr>
        <w:t xml:space="preserve"> </w:t>
      </w:r>
      <w:r>
        <w:rPr>
          <w:rFonts w:hint="eastAsia" w:ascii="仿宋" w:hAnsi="仿宋" w:eastAsia="仿宋" w:cs="仿宋"/>
          <w:b w:val="0"/>
          <w:bCs w:val="0"/>
          <w:sz w:val="28"/>
          <w:szCs w:val="28"/>
          <w:u w:val="none"/>
          <w:vertAlign w:val="baseline"/>
          <w:lang w:val="en-US" w:eastAsia="zh-CN"/>
        </w:rPr>
        <w:t xml:space="preserve">   </w:t>
      </w:r>
      <w:r>
        <w:rPr>
          <w:rFonts w:hint="eastAsia" w:ascii="仿宋" w:hAnsi="仿宋" w:eastAsia="仿宋" w:cs="仿宋"/>
          <w:b w:val="0"/>
          <w:bCs w:val="0"/>
          <w:sz w:val="28"/>
          <w:szCs w:val="28"/>
          <w:vertAlign w:val="baseline"/>
          <w:lang w:val="en-US" w:eastAsia="zh-CN"/>
        </w:rPr>
        <w:t>电话:</w:t>
      </w:r>
      <w:r>
        <w:rPr>
          <w:rFonts w:hint="eastAsia" w:ascii="仿宋" w:hAnsi="仿宋" w:eastAsia="仿宋" w:cs="仿宋"/>
          <w:b w:val="0"/>
          <w:bCs w:val="0"/>
          <w:sz w:val="28"/>
          <w:szCs w:val="28"/>
          <w:u w:val="single"/>
          <w:vertAlign w:val="baseline"/>
          <w:lang w:val="en-US" w:eastAsia="zh-CN"/>
        </w:rPr>
        <w:t xml:space="preserve">                         </w:t>
      </w:r>
    </w:p>
    <w:p w14:paraId="3A8628C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448" w:rightChars="-160"/>
        <w:jc w:val="both"/>
        <w:textAlignment w:val="auto"/>
        <w:rPr>
          <w:rFonts w:hint="eastAsia" w:ascii="仿宋" w:hAnsi="仿宋" w:eastAsia="仿宋" w:cs="仿宋"/>
          <w:b w:val="0"/>
          <w:bCs w:val="0"/>
          <w:sz w:val="28"/>
          <w:szCs w:val="28"/>
          <w:u w:val="single"/>
          <w:vertAlign w:val="baseline"/>
          <w:lang w:val="en-US" w:eastAsia="zh-CN"/>
        </w:rPr>
      </w:pPr>
      <w:r>
        <w:rPr>
          <w:rFonts w:hint="eastAsia" w:ascii="仿宋" w:hAnsi="仿宋" w:eastAsia="仿宋" w:cs="仿宋"/>
          <w:b w:val="0"/>
          <w:bCs w:val="0"/>
          <w:sz w:val="28"/>
          <w:szCs w:val="28"/>
          <w:vertAlign w:val="baseline"/>
          <w:lang w:val="en-US" w:eastAsia="zh-CN"/>
        </w:rPr>
        <w:t>传真:</w:t>
      </w:r>
      <w:r>
        <w:rPr>
          <w:rFonts w:hint="eastAsia" w:ascii="仿宋" w:hAnsi="仿宋" w:eastAsia="仿宋" w:cs="仿宋"/>
          <w:b w:val="0"/>
          <w:bCs w:val="0"/>
          <w:sz w:val="28"/>
          <w:szCs w:val="28"/>
          <w:u w:val="single"/>
          <w:vertAlign w:val="baseline"/>
          <w:lang w:val="en-US" w:eastAsia="zh-CN"/>
        </w:rPr>
        <w:t xml:space="preserve">            </w:t>
      </w:r>
      <w:r>
        <w:rPr>
          <w:rFonts w:hint="eastAsia" w:ascii="仿宋" w:hAnsi="仿宋" w:cs="仿宋"/>
          <w:b w:val="0"/>
          <w:bCs w:val="0"/>
          <w:sz w:val="28"/>
          <w:szCs w:val="28"/>
          <w:u w:val="single"/>
          <w:vertAlign w:val="baseline"/>
          <w:lang w:val="en-US" w:eastAsia="zh-CN"/>
        </w:rPr>
        <w:t xml:space="preserve">            </w:t>
      </w:r>
      <w:r>
        <w:rPr>
          <w:rFonts w:hint="eastAsia" w:ascii="仿宋" w:hAnsi="仿宋" w:eastAsia="仿宋" w:cs="仿宋"/>
          <w:b w:val="0"/>
          <w:bCs w:val="0"/>
          <w:sz w:val="28"/>
          <w:szCs w:val="28"/>
          <w:u w:val="single"/>
          <w:vertAlign w:val="baseline"/>
          <w:lang w:val="en-US" w:eastAsia="zh-CN"/>
        </w:rPr>
        <w:t xml:space="preserve"> </w:t>
      </w:r>
      <w:r>
        <w:rPr>
          <w:rFonts w:hint="eastAsia" w:ascii="仿宋" w:hAnsi="仿宋" w:eastAsia="仿宋" w:cs="仿宋"/>
          <w:b w:val="0"/>
          <w:bCs w:val="0"/>
          <w:sz w:val="28"/>
          <w:szCs w:val="28"/>
          <w:u w:val="none"/>
          <w:vertAlign w:val="baseline"/>
          <w:lang w:val="en-US" w:eastAsia="zh-CN"/>
        </w:rPr>
        <w:t xml:space="preserve">   </w:t>
      </w:r>
      <w:r>
        <w:rPr>
          <w:rFonts w:hint="eastAsia" w:ascii="仿宋" w:hAnsi="仿宋" w:eastAsia="仿宋" w:cs="仿宋"/>
          <w:b w:val="0"/>
          <w:bCs w:val="0"/>
          <w:sz w:val="28"/>
          <w:szCs w:val="28"/>
          <w:vertAlign w:val="baseline"/>
          <w:lang w:val="en-US" w:eastAsia="zh-CN"/>
        </w:rPr>
        <w:t>传真:</w:t>
      </w:r>
      <w:r>
        <w:rPr>
          <w:rFonts w:hint="eastAsia" w:ascii="仿宋" w:hAnsi="仿宋" w:eastAsia="仿宋" w:cs="仿宋"/>
          <w:b w:val="0"/>
          <w:bCs w:val="0"/>
          <w:sz w:val="28"/>
          <w:szCs w:val="28"/>
          <w:u w:val="single"/>
          <w:vertAlign w:val="baseline"/>
          <w:lang w:val="en-US" w:eastAsia="zh-CN"/>
        </w:rPr>
        <w:t xml:space="preserve">                         </w:t>
      </w:r>
    </w:p>
    <w:p w14:paraId="7EA603E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448" w:rightChars="-160"/>
        <w:jc w:val="both"/>
        <w:textAlignment w:val="auto"/>
        <w:rPr>
          <w:rFonts w:hint="default"/>
          <w:b w:val="0"/>
          <w:bCs w:val="0"/>
          <w:sz w:val="24"/>
          <w:szCs w:val="32"/>
          <w:u w:val="single"/>
          <w:vertAlign w:val="baseline"/>
          <w:lang w:val="en-US" w:eastAsia="zh-CN"/>
        </w:rPr>
      </w:pPr>
      <w:r>
        <w:rPr>
          <w:rFonts w:hint="eastAsia" w:ascii="仿宋" w:hAnsi="仿宋" w:eastAsia="仿宋" w:cs="仿宋"/>
          <w:b w:val="0"/>
          <w:bCs w:val="0"/>
          <w:sz w:val="28"/>
          <w:szCs w:val="28"/>
          <w:vertAlign w:val="baseline"/>
          <w:lang w:val="en-US" w:eastAsia="zh-CN"/>
        </w:rPr>
        <w:t>电子邮箱:</w:t>
      </w:r>
      <w:r>
        <w:rPr>
          <w:rFonts w:hint="eastAsia" w:ascii="仿宋" w:hAnsi="仿宋" w:eastAsia="仿宋" w:cs="仿宋"/>
          <w:b w:val="0"/>
          <w:bCs w:val="0"/>
          <w:sz w:val="28"/>
          <w:szCs w:val="28"/>
          <w:u w:val="single"/>
          <w:vertAlign w:val="baseline"/>
          <w:lang w:val="en-US" w:eastAsia="zh-CN"/>
        </w:rPr>
        <w:t xml:space="preserve">                     </w:t>
      </w:r>
      <w:r>
        <w:rPr>
          <w:rFonts w:hint="eastAsia" w:ascii="仿宋" w:hAnsi="仿宋" w:eastAsia="仿宋" w:cs="仿宋"/>
          <w:b w:val="0"/>
          <w:bCs w:val="0"/>
          <w:sz w:val="28"/>
          <w:szCs w:val="28"/>
          <w:vertAlign w:val="baseline"/>
          <w:lang w:val="en-US" w:eastAsia="zh-CN"/>
        </w:rPr>
        <w:tab/>
      </w:r>
      <w:r>
        <w:rPr>
          <w:rFonts w:hint="eastAsia" w:ascii="仿宋" w:hAnsi="仿宋" w:eastAsia="仿宋" w:cs="仿宋"/>
          <w:b w:val="0"/>
          <w:bCs w:val="0"/>
          <w:sz w:val="28"/>
          <w:szCs w:val="28"/>
          <w:vertAlign w:val="baseline"/>
          <w:lang w:val="en-US" w:eastAsia="zh-CN"/>
        </w:rPr>
        <w:t>电子邮箱:</w:t>
      </w:r>
      <w:r>
        <w:rPr>
          <w:rFonts w:hint="eastAsia" w:ascii="仿宋" w:hAnsi="仿宋" w:eastAsia="仿宋" w:cs="仿宋"/>
          <w:b w:val="0"/>
          <w:bCs w:val="0"/>
          <w:sz w:val="28"/>
          <w:szCs w:val="28"/>
          <w:u w:val="single"/>
          <w:vertAlign w:val="baseline"/>
          <w:lang w:val="en-US" w:eastAsia="zh-CN"/>
        </w:rPr>
        <w:t xml:space="preserve">                     </w:t>
      </w:r>
    </w:p>
    <w:p w14:paraId="5C5F8B63">
      <w:pPr>
        <w:pStyle w:val="4"/>
        <w:ind w:firstLine="0" w:firstLineChars="0"/>
        <w:rPr>
          <w:rFonts w:ascii="仿宋" w:hAnsi="仿宋" w:cs="仿宋"/>
        </w:rPr>
      </w:pPr>
    </w:p>
    <w:p w14:paraId="6519F151">
      <w:pPr>
        <w:jc w:val="both"/>
      </w:pPr>
      <w:r>
        <w:rPr>
          <w:rFonts w:hint="eastAsia"/>
        </w:rPr>
        <w:t>*</w:t>
      </w:r>
      <w:r>
        <w:rPr>
          <w:rFonts w:hint="eastAsia"/>
          <w:b/>
          <w:bCs/>
          <w:sz w:val="32"/>
          <w:szCs w:val="28"/>
        </w:rPr>
        <w:t>最终合同以甲方提供的合同稿件为主</w:t>
      </w:r>
    </w:p>
    <w:p w14:paraId="249E1CC7"/>
    <w:bookmarkEnd w:id="12"/>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F7058B"/>
    <w:multiLevelType w:val="multilevel"/>
    <w:tmpl w:val="52F7058B"/>
    <w:lvl w:ilvl="0" w:tentative="0">
      <w:start w:val="1"/>
      <w:numFmt w:val="decimal"/>
      <w:lvlText w:val="%1."/>
      <w:lvlJc w:val="left"/>
      <w:pPr>
        <w:tabs>
          <w:tab w:val="left" w:pos="830"/>
        </w:tabs>
        <w:ind w:left="830" w:hanging="360"/>
      </w:pPr>
      <w:rPr>
        <w:rFonts w:hint="eastAsia" w:ascii="黑体" w:hAnsi="Times New Roman" w:eastAsia="黑体"/>
        <w:b/>
      </w:rPr>
    </w:lvl>
    <w:lvl w:ilvl="1" w:tentative="0">
      <w:start w:val="1"/>
      <w:numFmt w:val="lowerLetter"/>
      <w:lvlText w:val="%2)"/>
      <w:lvlJc w:val="left"/>
      <w:pPr>
        <w:tabs>
          <w:tab w:val="left" w:pos="1310"/>
        </w:tabs>
        <w:ind w:left="1310" w:hanging="420"/>
      </w:pPr>
    </w:lvl>
    <w:lvl w:ilvl="2" w:tentative="0">
      <w:start w:val="1"/>
      <w:numFmt w:val="lowerRoman"/>
      <w:lvlText w:val="%3."/>
      <w:lvlJc w:val="right"/>
      <w:pPr>
        <w:tabs>
          <w:tab w:val="left" w:pos="1730"/>
        </w:tabs>
        <w:ind w:left="1730" w:hanging="420"/>
      </w:pPr>
    </w:lvl>
    <w:lvl w:ilvl="3" w:tentative="0">
      <w:start w:val="1"/>
      <w:numFmt w:val="decimal"/>
      <w:lvlText w:val="%4."/>
      <w:lvlJc w:val="left"/>
      <w:pPr>
        <w:tabs>
          <w:tab w:val="left" w:pos="2150"/>
        </w:tabs>
        <w:ind w:left="2150" w:hanging="420"/>
      </w:pPr>
    </w:lvl>
    <w:lvl w:ilvl="4" w:tentative="0">
      <w:start w:val="1"/>
      <w:numFmt w:val="lowerLetter"/>
      <w:lvlText w:val="%5)"/>
      <w:lvlJc w:val="left"/>
      <w:pPr>
        <w:tabs>
          <w:tab w:val="left" w:pos="2570"/>
        </w:tabs>
        <w:ind w:left="2570" w:hanging="420"/>
      </w:pPr>
    </w:lvl>
    <w:lvl w:ilvl="5" w:tentative="0">
      <w:start w:val="1"/>
      <w:numFmt w:val="lowerRoman"/>
      <w:lvlText w:val="%6."/>
      <w:lvlJc w:val="right"/>
      <w:pPr>
        <w:tabs>
          <w:tab w:val="left" w:pos="2990"/>
        </w:tabs>
        <w:ind w:left="2990" w:hanging="420"/>
      </w:pPr>
    </w:lvl>
    <w:lvl w:ilvl="6" w:tentative="0">
      <w:start w:val="1"/>
      <w:numFmt w:val="decimal"/>
      <w:lvlText w:val="%7."/>
      <w:lvlJc w:val="left"/>
      <w:pPr>
        <w:tabs>
          <w:tab w:val="left" w:pos="3410"/>
        </w:tabs>
        <w:ind w:left="3410" w:hanging="420"/>
      </w:pPr>
    </w:lvl>
    <w:lvl w:ilvl="7" w:tentative="0">
      <w:start w:val="1"/>
      <w:numFmt w:val="lowerLetter"/>
      <w:lvlText w:val="%8)"/>
      <w:lvlJc w:val="left"/>
      <w:pPr>
        <w:tabs>
          <w:tab w:val="left" w:pos="3830"/>
        </w:tabs>
        <w:ind w:left="3830" w:hanging="420"/>
      </w:pPr>
    </w:lvl>
    <w:lvl w:ilvl="8" w:tentative="0">
      <w:start w:val="1"/>
      <w:numFmt w:val="lowerRoman"/>
      <w:lvlText w:val="%9."/>
      <w:lvlJc w:val="right"/>
      <w:pPr>
        <w:tabs>
          <w:tab w:val="left" w:pos="4250"/>
        </w:tabs>
        <w:ind w:left="425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B96C4A"/>
    <w:rsid w:val="15190FE8"/>
    <w:rsid w:val="22592DAA"/>
    <w:rsid w:val="45AB20DA"/>
    <w:rsid w:val="4D7D0EF6"/>
    <w:rsid w:val="58CB3BB7"/>
    <w:rsid w:val="5BFC4A8A"/>
    <w:rsid w:val="5D6F1778"/>
    <w:rsid w:val="63193C3A"/>
    <w:rsid w:val="68A815DC"/>
    <w:rsid w:val="73B352C6"/>
    <w:rsid w:val="7C3C7536"/>
    <w:rsid w:val="7C417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textAlignment w:val="baseline"/>
    </w:pPr>
    <w:rPr>
      <w:rFonts w:ascii="Times New Roman" w:hAnsi="Times New Roman" w:eastAsia="仿宋" w:cs="Times New Roman"/>
      <w:kern w:val="2"/>
      <w:sz w:val="28"/>
      <w:szCs w:val="24"/>
      <w:lang w:val="en-US" w:eastAsia="zh-CN" w:bidi="ar-SA"/>
    </w:rPr>
  </w:style>
  <w:style w:type="paragraph" w:styleId="2">
    <w:name w:val="heading 1"/>
    <w:basedOn w:val="1"/>
    <w:next w:val="1"/>
    <w:qFormat/>
    <w:uiPriority w:val="9"/>
    <w:pPr>
      <w:keepNext/>
      <w:keepLines/>
      <w:outlineLvl w:val="0"/>
    </w:pPr>
    <w:rPr>
      <w:b/>
      <w:kern w:val="44"/>
      <w:sz w:val="44"/>
    </w:rPr>
  </w:style>
  <w:style w:type="paragraph" w:styleId="3">
    <w:name w:val="heading 2"/>
    <w:basedOn w:val="1"/>
    <w:next w:val="1"/>
    <w:unhideWhenUsed/>
    <w:qFormat/>
    <w:uiPriority w:val="9"/>
    <w:pPr>
      <w:keepNext/>
      <w:keepLines/>
      <w:jc w:val="center"/>
      <w:outlineLvl w:val="1"/>
    </w:pPr>
    <w:rPr>
      <w:rFonts w:ascii="Arial" w:hAnsi="Arial"/>
      <w:b/>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Indent"/>
    <w:basedOn w:val="1"/>
    <w:next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5567</Words>
  <Characters>5883</Characters>
  <Lines>0</Lines>
  <Paragraphs>0</Paragraphs>
  <TotalTime>3</TotalTime>
  <ScaleCrop>false</ScaleCrop>
  <LinksUpToDate>false</LinksUpToDate>
  <CharactersWithSpaces>6652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2026-06-23T03:34:00Z</dcterms:created>
  <dc:creator>Administrator</dc:creator>
  <cp:lastModifiedBy>Administrator</cp:lastModifiedBy>
  <dcterms:modified xsi:type="dcterms:W3CDTF">2026-06-24T07:23:19Z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eyJoZGlkIjoiZDE3MzcyNjE2YWUxNWIyNjNiOTAyZWFhNTQwMDIzZmMiLCJ1c2VySWQiOiI5Mzc5NjEzNTAifQ==</vt:lpwstr>
  </property>
  <property fmtid="{D5CDD505-2E9C-101B-9397-08002B2CF9AE}" pid="4" name="ICV">
    <vt:lpwstr>94FAA38F47194987BB635BD06B5F15C9_12</vt:lpwstr>
  </property>
</Properties>
</file>