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D7AA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/>
        </w:rPr>
      </w:pPr>
      <w:r>
        <w:rPr>
          <w:rFonts w:hint="default" w:ascii="仿宋" w:hAnsi="仿宋" w:eastAsia="仿宋" w:cs="仿宋"/>
          <w:b/>
          <w:bCs/>
          <w:sz w:val="32"/>
          <w:szCs w:val="20"/>
          <w:lang w:val="en-US" w:eastAsia="zh-CN"/>
        </w:rPr>
        <w:t>质量及进度</w:t>
      </w:r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保障</w:t>
      </w:r>
      <w:r>
        <w:rPr>
          <w:rFonts w:hint="default" w:ascii="仿宋" w:hAnsi="仿宋" w:eastAsia="仿宋" w:cs="仿宋"/>
          <w:b/>
          <w:bCs/>
          <w:sz w:val="32"/>
          <w:szCs w:val="20"/>
          <w:lang w:val="en-US" w:eastAsia="zh-CN"/>
        </w:rPr>
        <w:t>方案</w:t>
      </w:r>
    </w:p>
    <w:p w14:paraId="0B2148F7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32"/>
          <w:lang w:val="en-US" w:eastAsia="zh-CN"/>
        </w:rPr>
        <w:t>质量及进度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保障</w:t>
      </w:r>
      <w:bookmarkStart w:id="0" w:name="_GoBack"/>
      <w:bookmarkEnd w:id="0"/>
      <w:r>
        <w:rPr>
          <w:rFonts w:hint="default" w:ascii="仿宋" w:hAnsi="仿宋" w:eastAsia="仿宋" w:cs="仿宋"/>
          <w:b w:val="0"/>
          <w:bCs w:val="0"/>
          <w:sz w:val="28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27229D9D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3C6216F"/>
    <w:rsid w:val="0A1B4B72"/>
    <w:rsid w:val="0E3864D1"/>
    <w:rsid w:val="1E244E19"/>
    <w:rsid w:val="1FF257E9"/>
    <w:rsid w:val="310C5B9B"/>
    <w:rsid w:val="43A37B4B"/>
    <w:rsid w:val="489A3F69"/>
    <w:rsid w:val="5463336C"/>
    <w:rsid w:val="5A9C5A52"/>
    <w:rsid w:val="770444DA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