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版本号：SYZB-2026-01820260528001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2026年绿化美化服务项目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SYZB-2026-018</w:t>
      </w:r>
      <w:r>
        <w:br/>
      </w:r>
      <w:r>
        <w:br/>
      </w:r>
      <w:r>
        <w:br/>
      </w:r>
    </w:p>
    <w:p>
      <w:pPr>
        <w:pStyle w:val="null3"/>
        <w:jc w:val="center"/>
        <w:outlineLvl w:val="2"/>
      </w:pPr>
      <w:r>
        <w:rPr>
          <w:rFonts w:ascii="仿宋_GB2312" w:hAnsi="仿宋_GB2312" w:cs="仿宋_GB2312" w:eastAsia="仿宋_GB2312"/>
          <w:sz w:val="28"/>
          <w:b/>
        </w:rPr>
        <w:t>西安图书馆</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西安图书馆</w:t>
      </w:r>
      <w:r>
        <w:rPr>
          <w:rFonts w:ascii="仿宋_GB2312" w:hAnsi="仿宋_GB2312" w:cs="仿宋_GB2312" w:eastAsia="仿宋_GB2312"/>
        </w:rPr>
        <w:t>委托，拟对</w:t>
      </w:r>
      <w:r>
        <w:rPr>
          <w:rFonts w:ascii="仿宋_GB2312" w:hAnsi="仿宋_GB2312" w:cs="仿宋_GB2312" w:eastAsia="仿宋_GB2312"/>
        </w:rPr>
        <w:t>2026年绿化美化服务项目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2026年绿化美化服务项目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绿化美化服务项目，馆区面积约为53000平方米。服务方负责绿植花卉采购、种植、摆放、日常养护及重大节日专项绿植氛围布置，确保区域绿植长势良好、环境美观，贴合场所整体形象与节日氛围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采购包1（2026年绿化美化服务项目）：属于专门面向中小企业采购。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7、具有履行合同所必需的设备和专业技术能力：提供具有履行合同所必需的设备和专业技术能力声明。</w:t>
      </w:r>
    </w:p>
    <w:p>
      <w:pPr>
        <w:pStyle w:val="null3"/>
      </w:pPr>
      <w:r>
        <w:rPr>
          <w:rFonts w:ascii="仿宋_GB2312" w:hAnsi="仿宋_GB2312" w:cs="仿宋_GB2312" w:eastAsia="仿宋_GB2312"/>
        </w:rPr>
        <w:t>8、法定代表人授权委托书：法定代表人直接参加投标的须出具法定代表人身份证明及法定代表人身份证；法定代表人授权代表参加投标的须出具法定代表人授权书及授权代表身份证。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9、本项目不接受联合体投标，不允许分包：供应商应提供《非联合体不分包投标声明》，视为独立投标，不分包。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西安市未央区广运潭大道5333号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86513081-8809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陕西省西安市莲湖区丰禾路251号鑫苑中心10层1016室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029-81501935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公司名称：陕西朔宇项目管理有限公司 开户行：中国农业银行股份有限公司陕西自贸区西安唐延南路支行 账号：26126501040008944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西安图书馆</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存在不符合国家标准、行业规范、采购文件要求、响应文件承诺或合同约定情形的，视为验收不合格，供应商应在甲方要求的时间内无条件完善或要求赔付甲方损失。 验收标准：按磋商文件、响应文件等技术指标进行逐项验收。各项指标均应符合验收标准及要求。 验收合格后，填写验收单，双方签字生效。 验收依据：（1）合同文本。（2）磋商文件、响应文件。（3）国家和行业制定的相应的标准和规范。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联系人：高倩</w:t>
      </w:r>
    </w:p>
    <w:p>
      <w:pPr>
        <w:pStyle w:val="null3"/>
      </w:pPr>
      <w:r>
        <w:rPr>
          <w:rFonts w:ascii="仿宋_GB2312" w:hAnsi="仿宋_GB2312" w:cs="仿宋_GB2312" w:eastAsia="仿宋_GB2312"/>
        </w:rPr>
        <w:t>联系电话：029-81501935</w:t>
      </w:r>
    </w:p>
    <w:p>
      <w:pPr>
        <w:pStyle w:val="null3"/>
      </w:pPr>
      <w:r>
        <w:rPr>
          <w:rFonts w:ascii="仿宋_GB2312" w:hAnsi="仿宋_GB2312" w:cs="仿宋_GB2312" w:eastAsia="仿宋_GB2312"/>
        </w:rPr>
        <w:t>地址：陕西省西安市莲湖区丰禾路251号鑫苑中心10层1016室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绿化美化服务项目，馆区面积约为53000平方米。服务方负责绿植花卉采购、种植、摆放、日常养护及重大节日专项绿植氛围布置，确保区域绿植长势良好、环境美观，贴合场所整体形象与节日氛围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2026年绿化美化服务项目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标的名称：2026年绿化美化服务项目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项目概况</w:t>
            </w:r>
          </w:p>
          <w:p>
            <w:pPr>
              <w:pStyle w:val="null3"/>
            </w:pPr>
            <w:r>
              <w:rPr>
                <w:rFonts w:ascii="仿宋_GB2312" w:hAnsi="仿宋_GB2312" w:cs="仿宋_GB2312" w:eastAsia="仿宋_GB2312"/>
              </w:rPr>
              <w:t>本项目为</w:t>
            </w:r>
            <w:r>
              <w:rPr>
                <w:rFonts w:ascii="仿宋_GB2312" w:hAnsi="仿宋_GB2312" w:cs="仿宋_GB2312" w:eastAsia="仿宋_GB2312"/>
              </w:rPr>
              <w:t>2026年绿化美化服务项目，馆区面积约为53000平方米。服务方负责绿植花卉采购、种植、摆放、日常养护及重大节日专项绿植氛围布置，确保区域绿植长势良好、环境美观，贴合场所整体形象与节日氛围需求。</w:t>
            </w:r>
          </w:p>
          <w:p>
            <w:pPr>
              <w:pStyle w:val="null3"/>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w:t>
            </w:r>
            <w:r>
              <w:rPr>
                <w:rFonts w:ascii="仿宋_GB2312" w:hAnsi="仿宋_GB2312" w:cs="仿宋_GB2312" w:eastAsia="仿宋_GB2312"/>
                <w:b/>
              </w:rPr>
              <w:t>基础绿化服务内容</w:t>
            </w:r>
          </w:p>
          <w:p>
            <w:pPr>
              <w:pStyle w:val="null3"/>
            </w:pPr>
            <w:r>
              <w:rPr>
                <w:rFonts w:ascii="仿宋_GB2312" w:hAnsi="仿宋_GB2312" w:cs="仿宋_GB2312" w:eastAsia="仿宋_GB2312"/>
              </w:rPr>
              <w:t>① 乙方根据甲方场地环境，适配采购优质绿植、花卉，要求植株健康、长势旺盛、无病虫害、无枯叶、无残花，品种符合场所审美与环境适配性要求。</w:t>
            </w:r>
          </w:p>
          <w:p>
            <w:pPr>
              <w:pStyle w:val="null3"/>
            </w:pPr>
            <w:r>
              <w:rPr>
                <w:rFonts w:ascii="仿宋_GB2312" w:hAnsi="仿宋_GB2312" w:cs="仿宋_GB2312" w:eastAsia="仿宋_GB2312"/>
              </w:rPr>
              <w:t>②负责绿植的日常全流程养护，包括定期浇水、施肥、松土、修剪整形、清除杂草、防治病虫害，及时更换枯萎、死亡、长势不佳的绿植，保证绿植常年生机盎然、造型美观。</w:t>
            </w:r>
          </w:p>
          <w:p>
            <w:pPr>
              <w:pStyle w:val="null3"/>
            </w:pPr>
            <w:r>
              <w:rPr>
                <w:rFonts w:ascii="仿宋_GB2312" w:hAnsi="仿宋_GB2312" w:cs="仿宋_GB2312" w:eastAsia="仿宋_GB2312"/>
              </w:rPr>
              <w:t>③合理规划绿植摆放点位，不影响人员通行、日常办公及书库管理，定期调整摆放布局，保持绿化观赏效果。</w:t>
            </w:r>
          </w:p>
          <w:p>
            <w:pPr>
              <w:pStyle w:val="null3"/>
            </w:pPr>
            <w:r>
              <w:rPr>
                <w:rFonts w:ascii="仿宋_GB2312" w:hAnsi="仿宋_GB2312" w:cs="仿宋_GB2312" w:eastAsia="仿宋_GB2312"/>
                <w:b/>
              </w:rPr>
              <w:t>（</w:t>
            </w:r>
            <w:r>
              <w:rPr>
                <w:rFonts w:ascii="仿宋_GB2312" w:hAnsi="仿宋_GB2312" w:cs="仿宋_GB2312" w:eastAsia="仿宋_GB2312"/>
                <w:b/>
              </w:rPr>
              <w:t>3）重大节日绿植摆放专项要求</w:t>
            </w:r>
          </w:p>
          <w:p>
            <w:pPr>
              <w:pStyle w:val="null3"/>
            </w:pPr>
            <w:r>
              <w:rPr>
                <w:rFonts w:ascii="仿宋_GB2312" w:hAnsi="仿宋_GB2312" w:cs="仿宋_GB2312" w:eastAsia="仿宋_GB2312"/>
              </w:rPr>
              <w:t>①乙方需全力配合甲方重大节日、重要活动绿植氛围营造工作，提前制定专项绿植摆放方案，报甲方审核通过后执行。</w:t>
            </w:r>
          </w:p>
          <w:p>
            <w:pPr>
              <w:pStyle w:val="null3"/>
            </w:pPr>
            <w:r>
              <w:rPr>
                <w:rFonts w:ascii="仿宋_GB2312" w:hAnsi="仿宋_GB2312" w:cs="仿宋_GB2312" w:eastAsia="仿宋_GB2312"/>
              </w:rPr>
              <w:t>② 针对春节、国庆节、劳动节、元旦等重大法定节日，提前筹备对应主题绿植、花卉、花艺造型，在公共大厅、入口、走廊等重点区域，完成绿植、花卉的造型摆放、氛围布置，贴合节日主题，提升场所整体氛围。</w:t>
            </w:r>
          </w:p>
          <w:p>
            <w:pPr>
              <w:pStyle w:val="null3"/>
            </w:pPr>
            <w:r>
              <w:rPr>
                <w:rFonts w:ascii="仿宋_GB2312" w:hAnsi="仿宋_GB2312" w:cs="仿宋_GB2312" w:eastAsia="仿宋_GB2312"/>
              </w:rPr>
              <w:t>③节日绿植摆放需做到布局合理、造型美观、色彩协调，符合场所庄重、整洁的整体定位；节日结束后，3个工作日内完成绿植撤场、场地清理，恢复日常绿化布局。</w:t>
            </w:r>
          </w:p>
          <w:p>
            <w:pPr>
              <w:pStyle w:val="null3"/>
            </w:pPr>
            <w:r>
              <w:rPr>
                <w:rFonts w:ascii="仿宋_GB2312" w:hAnsi="仿宋_GB2312" w:cs="仿宋_GB2312" w:eastAsia="仿宋_GB2312"/>
              </w:rPr>
              <w:t>④甲方举办重要会议、接待等临时活动时，乙方需按需配合完成临时绿植摆放、花艺布置，保障活动顺利开展。</w:t>
            </w:r>
          </w:p>
          <w:p>
            <w:pPr>
              <w:pStyle w:val="null3"/>
            </w:pPr>
            <w:r>
              <w:rPr>
                <w:rFonts w:ascii="仿宋_GB2312" w:hAnsi="仿宋_GB2312" w:cs="仿宋_GB2312" w:eastAsia="仿宋_GB2312"/>
                <w:b/>
              </w:rPr>
              <w:t>（</w:t>
            </w:r>
            <w:r>
              <w:rPr>
                <w:rFonts w:ascii="仿宋_GB2312" w:hAnsi="仿宋_GB2312" w:cs="仿宋_GB2312" w:eastAsia="仿宋_GB2312"/>
                <w:b/>
              </w:rPr>
              <w:t>4）服务质量要求</w:t>
            </w:r>
          </w:p>
          <w:p>
            <w:pPr>
              <w:pStyle w:val="null3"/>
            </w:pPr>
            <w:r>
              <w:rPr>
                <w:rFonts w:ascii="仿宋_GB2312" w:hAnsi="仿宋_GB2312" w:cs="仿宋_GB2312" w:eastAsia="仿宋_GB2312"/>
              </w:rPr>
              <w:t>①乙方安排专业养护人员，定期上门养护，建立绿化养护台账，记录养护、更换、摆放情况，接受甲方监督。</w:t>
            </w:r>
          </w:p>
          <w:p>
            <w:pPr>
              <w:pStyle w:val="null3"/>
            </w:pPr>
            <w:r>
              <w:rPr>
                <w:rFonts w:ascii="仿宋_GB2312" w:hAnsi="仿宋_GB2312" w:cs="仿宋_GB2312" w:eastAsia="仿宋_GB2312"/>
              </w:rPr>
              <w:t>②养护作业文明规范，不破坏场地环境，不影响正常办公秩序，作业后及时清理现场，保持场地整洁。</w:t>
            </w:r>
          </w:p>
          <w:p>
            <w:pPr>
              <w:pStyle w:val="null3"/>
            </w:pPr>
            <w:r>
              <w:rPr>
                <w:rFonts w:ascii="仿宋_GB2312" w:hAnsi="仿宋_GB2312" w:cs="仿宋_GB2312" w:eastAsia="仿宋_GB2312"/>
              </w:rPr>
              <w:t>③ 绿植采购、养护、节日布置所需所有苗木、花盆、物料等均由乙方自行承担，确保物料品质达标。</w:t>
            </w:r>
          </w:p>
          <w:p>
            <w:pPr>
              <w:pStyle w:val="null3"/>
            </w:pPr>
            <w:r>
              <w:rPr>
                <w:rFonts w:ascii="仿宋_GB2312" w:hAnsi="仿宋_GB2312" w:cs="仿宋_GB2312" w:eastAsia="仿宋_GB2312"/>
                <w:b/>
              </w:rPr>
              <w:t>（</w:t>
            </w:r>
            <w:r>
              <w:rPr>
                <w:rFonts w:ascii="仿宋_GB2312" w:hAnsi="仿宋_GB2312" w:cs="仿宋_GB2312" w:eastAsia="仿宋_GB2312"/>
                <w:b/>
              </w:rPr>
              <w:t>5）其他事项</w:t>
            </w:r>
          </w:p>
          <w:p>
            <w:pPr>
              <w:pStyle w:val="null3"/>
            </w:pPr>
            <w:r>
              <w:rPr>
                <w:rFonts w:ascii="仿宋_GB2312" w:hAnsi="仿宋_GB2312" w:cs="仿宋_GB2312" w:eastAsia="仿宋_GB2312"/>
              </w:rPr>
              <w:t>①乙方严格按照甲方要求完成日常养护及节日布置工作，接到甲方绿植调整、节日布置通知后，及时响应、按期完成。</w:t>
            </w:r>
          </w:p>
          <w:p>
            <w:pPr>
              <w:pStyle w:val="null3"/>
            </w:pPr>
            <w:r>
              <w:rPr>
                <w:rFonts w:ascii="仿宋_GB2312" w:hAnsi="仿宋_GB2312" w:cs="仿宋_GB2312" w:eastAsia="仿宋_GB2312"/>
                <w:sz w:val="21"/>
              </w:rPr>
              <w:t>② 服务期间应当严格履行安全管理义务，负责作业人员、运输过程、设施设备、养护作业及物料管理等全部安全事项，并采取必要的安全防护措施；因成交供应商或其工作人员原因导致发生人员伤亡、消防事故、财产损失、第三人侵权、行政处罚或其他安全事故的，均由成交供应商独立承担全部法律责任及经济赔偿责任；因此给采购人造成损失、负面影响或导致采购人对外承担责任的，成交供应商应当予以全额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1.服务标准：完全响应招标服务标准。 2.成果交付要求 （1）基础合规资料交付：需按时提交派驻人员资料、档案管理、费用明细等材料。 （2）专项服务成果交付：针对绿化美化等核心服务，各项指标需达到合同约定标准。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自2026年1月1日至2026年12月31日。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存在不符合国家标准、行业规范、采购文件要求、响应文件承诺或合同约定情形的，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其他，合同签订后六个月，达到付款条件起10个工作日内，支付合同总金额的50.0%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 二、若乙方因破产、歇业或被吊销营业执照而不能继续为甲方提供绿化美化服务，应提前一个月通知甲方，在甲方找到新的服务商之前，甲方有权要求乙方继续提供绿化美化服务。 三、如成交供应商未按照采购文件、响应文件及合同约定提供服务，或者所提供服务存在质量不符合约定标准、未达到采购人管理要求、影响采购人正常使用或运营秩序等情形的，采购人有权要求成交供应商在指定期限内完成整改；成交供应商未按期整改、整改后仍不符合要求或累计多次发生同类问题的，采购人有权视违约情节采取书面警告、扣减相应服务费用、要求赔偿损失、暂停部分服务费用支付等处理措施；情节严重或造成重大不良影响的，采购人有权单方解除合同，并依法追究成交供应商相应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1.货币单位符合磋商文件要求；2.报价符合唯一性要求；3.未超出采购包最高限价；4.符合《报价表》的填报要求。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供应商应提交的相关资格证明材料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供应商类似项目业绩一览表.docx 中小企业声明函 授权委托书.docx 商务应答表 服务内容及服务要求应答表 供应商应提交的相关资格证明材料 报价表 响应文件封面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05月01日至今类似项目业绩，响应文件中附有其业绩证明材料，业绩以合同（协议）或中标（成交）通知书为依据，每提供1个得2分，满分8分。（业绩以合同签订日期为准，未提供或不清晰导致无法识别的不予以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一、评审内容：（1）服务定位及目标；（2）服务实施进度计划；（3）管理服务方案；（4）重点与难点分析及对应措施；（5）工作思路及服务计划；（6）沟通协调机制等。 二、评审标准： （1）完善性：方案全面，对评审内容中的各项要求有详细阐述； （2）可实施性：切合本项目实际情况，提出步骤清晰、合理的方案；（3）针对性：方案能够紧扣项目实际情况，内容科学合理。 上述评审内容全部满足评审标准得18分，评审内容缺项每项扣3分，每有一项评审内容存在缺陷，扣1分，扣完为止。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日常养护方案</w:t>
            </w:r>
          </w:p>
        </w:tc>
        <w:tc>
          <w:tcPr>
            <w:tcW w:type="dxa" w:w="2492"/>
          </w:tcPr>
          <w:p>
            <w:pPr>
              <w:pStyle w:val="null3"/>
            </w:pPr>
            <w:r>
              <w:rPr>
                <w:rFonts w:ascii="仿宋_GB2312" w:hAnsi="仿宋_GB2312" w:cs="仿宋_GB2312" w:eastAsia="仿宋_GB2312"/>
              </w:rPr>
              <w:t>一、评审内容：（1）浇水与灌溉计划；（2）修剪与除草计划；（3）施肥与土壤管理；（4）补栽补植措施方案；（5）其他日常工作计划及记录等方面。 二、评审标准：（1）完善性：方案全面，对评审内容中的各项要求有详细阐述；（2）可实施性：切合本项目实际情况，提出步骤清晰、合理的方案；（3）针对性：方案能够紧扣项目实际情况，内容科学合理。 上述评审内容全部满足评审标准得10分，评审内容缺项每项扣2分，每有一项评审内容存在缺陷，扣1分，扣完为止。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病虫害防治方案</w:t>
            </w:r>
          </w:p>
        </w:tc>
        <w:tc>
          <w:tcPr>
            <w:tcW w:type="dxa" w:w="2492"/>
          </w:tcPr>
          <w:p>
            <w:pPr>
              <w:pStyle w:val="null3"/>
            </w:pPr>
            <w:r>
              <w:rPr>
                <w:rFonts w:ascii="仿宋_GB2312" w:hAnsi="仿宋_GB2312" w:cs="仿宋_GB2312" w:eastAsia="仿宋_GB2312"/>
              </w:rPr>
              <w:t>一、评审内容：（1）病虫害预防及监测；（2）病虫害精准施治计划；（3）环保防治；（4）病虫害防治记录等方面。 二、评审标准： （1）完善性：方案全面，对评审内容中的各项要求有详细阐述；（2）可实施性：切合本项目实际情况，提出步骤清晰、合理的方案；（3）针对性：方案能够紧扣项目实际情况，内容科学合理。 上述评审内容全部满足评审标准得8分，评审内容缺项每项扣2分，每有一项评审内容存在缺陷，扣1分，扣完为止。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一、评审内容：（1）服务质量管理措施及制度；（2）设施设备保障措施；（3）服务安全保障措施。 二、评审标准：（1）完善性：方案全面，对评审内容中的各项要求有详细阐述； （2）可实施性：切合本项目实际情况，提出步骤清晰、合理的方案；（3）针对性：方案能够紧扣项目实际情况，内容科学合理。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人员培训考核方案</w:t>
            </w:r>
          </w:p>
        </w:tc>
        <w:tc>
          <w:tcPr>
            <w:tcW w:type="dxa" w:w="2492"/>
          </w:tcPr>
          <w:p>
            <w:pPr>
              <w:pStyle w:val="null3"/>
            </w:pPr>
            <w:r>
              <w:rPr>
                <w:rFonts w:ascii="仿宋_GB2312" w:hAnsi="仿宋_GB2312" w:cs="仿宋_GB2312" w:eastAsia="仿宋_GB2312"/>
              </w:rPr>
              <w:t>一、评审内容：（1）岗前培训；（2）定期常态化培训；（3）培训后的成果验收和考核。 二、评审标准： （1）完善性：方案全面，对评审内容中的各项要求有详细阐述； （2）可实施性：切合本项目实际情况，提出步骤清晰、合理的方案； （3）针对性：方案能够紧扣项目实际情况，内容科学合理。 上述评审内容全部满足评审标准得9分，评审内容缺项每项扣3分，每有一项评审内容存在缺陷，扣1分，扣完为止。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物料配备方案</w:t>
            </w:r>
          </w:p>
        </w:tc>
        <w:tc>
          <w:tcPr>
            <w:tcW w:type="dxa" w:w="2492"/>
          </w:tcPr>
          <w:p>
            <w:pPr>
              <w:pStyle w:val="null3"/>
            </w:pPr>
            <w:r>
              <w:rPr>
                <w:rFonts w:ascii="仿宋_GB2312" w:hAnsi="仿宋_GB2312" w:cs="仿宋_GB2312" w:eastAsia="仿宋_GB2312"/>
              </w:rPr>
              <w:t>一、评审内容：（1）绿化养护物资：包括设 备、工（器）具、物资、耗材（如 燃油、化肥、有机肥、农药等）；（2）工作服装；（3）自备绿化养护设备等。 二、评审标准：（1）完善性：方案全面，对评审内容中的 各项要求有详细阐述；（2）可实施性：切合本项目实际情况，提出步骤清晰、合理的方案；（3）针对性：方案能够紧扣项目实际情况，内容科学合理。 上述评审内容全部满足评审标准得9分，评审内容缺项每项扣 3分，每有一项评审内容存在缺陷，扣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一、评审内容：（1）人员管理制度；（2）奖惩机制；（3）岗位职责及工作标准。二、评审标准：（1）完善性：方案全面，对评审内容中的 各项要求有详细阐述；（2）可实施性：切合本项目实际情况，提出步骤清晰、合理的方案；（3）针对性：方案能够紧扣项目实际情况，内容科学合理。 上述评审内容全部满足评审标准得9分，评审内容缺项每项扣 3分，每有一项评审内容存在缺陷，扣 1 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定期调研采购人对服务质量的满意度并加以改进，确保服务工作的优质高效，得3分。无承诺不得分。（2）上岗人员固定，不随意更换，若出现服务人员因事、病等不能工作的，能及时调整其他服务人员补充，确保服务工作的正常进行，以及储备可调度人员，调度人员可保障临时性工作需要及突发事件处置，得3分。无承诺不得分。（3）针对本项目提供合理可行的合理化建议，得2分。无承诺不得分。 （4）提供具体可行的增值服务承诺，得2分。无承诺不得分。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（2）满足磋商文件实质性要求且最后报价最低的供应商的价格为磋商基准价，其价格分为满分10分。 （3）磋商报价得分=(磋商基准价/最终磋商报价）×10的公式计算得分。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详见附件：2026年绿化美化服务项目合同.docx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