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53478">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0"/>
        <w:jc w:val="center"/>
        <w:rPr>
          <w:rFonts w:hint="eastAsia" w:ascii="宋体" w:hAnsi="宋体" w:eastAsia="宋体" w:cs="宋体"/>
          <w:b/>
          <w:bCs/>
          <w:i w:val="0"/>
          <w:iCs w:val="0"/>
          <w:caps w:val="0"/>
          <w:color w:val="333333"/>
          <w:spacing w:val="0"/>
          <w:kern w:val="0"/>
          <w:sz w:val="36"/>
          <w:szCs w:val="36"/>
          <w:shd w:val="clear" w:fill="FFFFFF"/>
          <w:lang w:val="en-US" w:eastAsia="zh-CN" w:bidi="ar"/>
        </w:rPr>
      </w:pPr>
      <w:r>
        <w:rPr>
          <w:rFonts w:hint="eastAsia" w:ascii="宋体" w:hAnsi="宋体" w:eastAsia="宋体" w:cs="宋体"/>
          <w:b/>
          <w:bCs/>
          <w:i w:val="0"/>
          <w:iCs w:val="0"/>
          <w:caps w:val="0"/>
          <w:color w:val="333333"/>
          <w:spacing w:val="0"/>
          <w:kern w:val="0"/>
          <w:sz w:val="36"/>
          <w:szCs w:val="36"/>
          <w:shd w:val="clear" w:fill="FFFFFF"/>
          <w:lang w:val="en-US" w:eastAsia="zh-CN" w:bidi="ar"/>
        </w:rPr>
        <w:t xml:space="preserve">煤矿运销监控平台数字电路专项网络服务费 </w:t>
      </w:r>
    </w:p>
    <w:p w14:paraId="2ABF8A3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0"/>
        <w:jc w:val="center"/>
        <w:rPr>
          <w:rFonts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kern w:val="0"/>
          <w:sz w:val="36"/>
          <w:szCs w:val="36"/>
          <w:shd w:val="clear" w:fill="FFFFFF"/>
          <w:lang w:val="en-US" w:eastAsia="zh-CN" w:bidi="ar"/>
        </w:rPr>
        <w:t>招标公告</w:t>
      </w:r>
    </w:p>
    <w:p w14:paraId="25DF41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项目概况</w:t>
      </w:r>
    </w:p>
    <w:p w14:paraId="6CE16BD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400" w:lineRule="atLeast"/>
        <w:ind w:left="0" w:right="0" w:firstLine="480"/>
        <w:jc w:val="both"/>
        <w:rPr>
          <w:rFonts w:ascii="宋体" w:hAnsi="宋体" w:eastAsia="宋体" w:cs="宋体"/>
          <w:i w:val="0"/>
          <w:iCs w:val="0"/>
          <w:caps w:val="0"/>
          <w:color w:val="auto"/>
          <w:spacing w:val="0"/>
          <w:sz w:val="24"/>
          <w:szCs w:val="24"/>
        </w:rPr>
      </w:pPr>
      <w:r>
        <w:rPr>
          <w:rFonts w:hint="eastAsia" w:eastAsia="宋体" w:cs="宋体"/>
          <w:i w:val="0"/>
          <w:iCs w:val="0"/>
          <w:caps w:val="0"/>
          <w:color w:val="333333"/>
          <w:spacing w:val="0"/>
          <w:kern w:val="0"/>
          <w:sz w:val="24"/>
          <w:szCs w:val="24"/>
          <w:shd w:val="clear" w:fill="FFFFFF"/>
          <w:lang w:val="en-US" w:eastAsia="zh-CN" w:bidi="ar"/>
        </w:rPr>
        <w:t>煤矿运销监控平台数字电路专项网络服务费</w:t>
      </w:r>
      <w:r>
        <w:rPr>
          <w:rFonts w:hint="eastAsia" w:ascii="宋体" w:hAnsi="宋体" w:eastAsia="宋体" w:cs="宋体"/>
          <w:i w:val="0"/>
          <w:iCs w:val="0"/>
          <w:caps w:val="0"/>
          <w:color w:val="333333"/>
          <w:spacing w:val="0"/>
          <w:kern w:val="0"/>
          <w:sz w:val="24"/>
          <w:szCs w:val="24"/>
          <w:shd w:val="clear" w:fill="FFFFFF"/>
          <w:lang w:val="en-US" w:eastAsia="zh-CN" w:bidi="ar"/>
        </w:rPr>
        <w:t>的潜在投标人应在登录全国公共资源交易平台（陕西省）使用CA锁报名后自行下载获取招标文件，并</w:t>
      </w:r>
      <w:r>
        <w:rPr>
          <w:rFonts w:hint="eastAsia" w:ascii="宋体" w:hAnsi="宋体" w:eastAsia="宋体" w:cs="宋体"/>
          <w:i w:val="0"/>
          <w:iCs w:val="0"/>
          <w:caps w:val="0"/>
          <w:color w:val="auto"/>
          <w:spacing w:val="0"/>
          <w:kern w:val="0"/>
          <w:sz w:val="24"/>
          <w:szCs w:val="24"/>
          <w:shd w:val="clear"/>
          <w:lang w:val="en-US" w:eastAsia="zh-CN" w:bidi="ar"/>
        </w:rPr>
        <w:t>于</w:t>
      </w:r>
      <w:r>
        <w:rPr>
          <w:rFonts w:hint="eastAsia" w:eastAsia="宋体" w:cs="宋体"/>
          <w:i w:val="0"/>
          <w:iCs w:val="0"/>
          <w:caps w:val="0"/>
          <w:color w:val="auto"/>
          <w:spacing w:val="0"/>
          <w:kern w:val="0"/>
          <w:sz w:val="24"/>
          <w:szCs w:val="24"/>
          <w:shd w:val="clear"/>
          <w:lang w:val="en-US" w:eastAsia="zh-CN" w:bidi="ar"/>
        </w:rPr>
        <w:t>2026年07月03日13时30分</w:t>
      </w:r>
      <w:r>
        <w:rPr>
          <w:rFonts w:hint="eastAsia" w:ascii="宋体" w:hAnsi="宋体" w:eastAsia="宋体" w:cs="宋体"/>
          <w:i w:val="0"/>
          <w:iCs w:val="0"/>
          <w:caps w:val="0"/>
          <w:color w:val="auto"/>
          <w:spacing w:val="0"/>
          <w:kern w:val="0"/>
          <w:sz w:val="24"/>
          <w:szCs w:val="24"/>
          <w:shd w:val="clear"/>
          <w:lang w:val="en-US" w:eastAsia="zh-CN" w:bidi="ar"/>
        </w:rPr>
        <w:t>（北京时间）前递交投标文件。</w:t>
      </w:r>
    </w:p>
    <w:p w14:paraId="5D91C19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auto"/>
          <w:spacing w:val="0"/>
          <w:sz w:val="24"/>
          <w:szCs w:val="24"/>
        </w:rPr>
      </w:pPr>
      <w:r>
        <w:rPr>
          <w:rFonts w:hint="eastAsia" w:ascii="宋体" w:hAnsi="宋体" w:eastAsia="宋体" w:cs="宋体"/>
          <w:b/>
          <w:bCs/>
          <w:i w:val="0"/>
          <w:iCs w:val="0"/>
          <w:caps w:val="0"/>
          <w:color w:val="auto"/>
          <w:spacing w:val="0"/>
          <w:sz w:val="24"/>
          <w:szCs w:val="24"/>
          <w:shd w:val="clear" w:fill="FFFFFF"/>
        </w:rPr>
        <w:t>一、项目基本情况</w:t>
      </w:r>
    </w:p>
    <w:p w14:paraId="788BCFD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项目编号：</w:t>
      </w:r>
      <w:r>
        <w:rPr>
          <w:rFonts w:hint="eastAsia" w:eastAsia="宋体" w:cs="宋体"/>
          <w:i w:val="0"/>
          <w:iCs w:val="0"/>
          <w:caps w:val="0"/>
          <w:color w:val="333333"/>
          <w:spacing w:val="0"/>
          <w:kern w:val="0"/>
          <w:sz w:val="24"/>
          <w:szCs w:val="24"/>
          <w:shd w:val="clear" w:fill="FFFFFF"/>
          <w:lang w:val="en-US" w:eastAsia="zh-CN" w:bidi="ar"/>
        </w:rPr>
        <w:t xml:space="preserve"> HJLZB-2026-29</w:t>
      </w:r>
    </w:p>
    <w:p w14:paraId="2E5A1A7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项目名称：</w:t>
      </w:r>
      <w:r>
        <w:rPr>
          <w:rFonts w:hint="eastAsia" w:eastAsia="宋体" w:cs="宋体"/>
          <w:i w:val="0"/>
          <w:iCs w:val="0"/>
          <w:caps w:val="0"/>
          <w:color w:val="333333"/>
          <w:spacing w:val="0"/>
          <w:kern w:val="0"/>
          <w:sz w:val="24"/>
          <w:szCs w:val="24"/>
          <w:shd w:val="clear" w:fill="FFFFFF"/>
          <w:lang w:val="en-US" w:eastAsia="zh-CN" w:bidi="ar"/>
        </w:rPr>
        <w:t>煤矿运销监控平台数字电路专项网络服务费</w:t>
      </w:r>
    </w:p>
    <w:p w14:paraId="0623CAB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采购方式：公开招标</w:t>
      </w:r>
    </w:p>
    <w:p w14:paraId="7AD6FE4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预算金额：</w:t>
      </w:r>
      <w:r>
        <w:rPr>
          <w:rFonts w:hint="eastAsia" w:eastAsia="宋体" w:cs="宋体"/>
          <w:i w:val="0"/>
          <w:iCs w:val="0"/>
          <w:caps w:val="0"/>
          <w:color w:val="333333"/>
          <w:spacing w:val="0"/>
          <w:kern w:val="0"/>
          <w:sz w:val="24"/>
          <w:szCs w:val="24"/>
          <w:shd w:val="clear" w:fill="FFFFFF"/>
          <w:lang w:val="en-US" w:eastAsia="zh-CN" w:bidi="ar"/>
        </w:rPr>
        <w:t>897800.00</w:t>
      </w:r>
      <w:r>
        <w:rPr>
          <w:rFonts w:hint="eastAsia" w:ascii="宋体" w:hAnsi="宋体" w:eastAsia="宋体" w:cs="宋体"/>
          <w:i w:val="0"/>
          <w:iCs w:val="0"/>
          <w:caps w:val="0"/>
          <w:color w:val="333333"/>
          <w:spacing w:val="0"/>
          <w:kern w:val="0"/>
          <w:sz w:val="24"/>
          <w:szCs w:val="24"/>
          <w:shd w:val="clear" w:fill="FFFFFF"/>
          <w:lang w:val="en-US" w:eastAsia="zh-CN" w:bidi="ar"/>
        </w:rPr>
        <w:t>元</w:t>
      </w:r>
    </w:p>
    <w:p w14:paraId="4D9B67E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采购需求：</w:t>
      </w:r>
    </w:p>
    <w:p w14:paraId="7286E6B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 xml:space="preserve">煤矿运销监控平台数字电路专项网络服务费 </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45F2FC9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right="0" w:firstLine="480" w:firstLineChars="20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合同包预算金额：</w:t>
      </w:r>
      <w:r>
        <w:rPr>
          <w:rFonts w:hint="eastAsia" w:eastAsia="宋体" w:cs="宋体"/>
          <w:i w:val="0"/>
          <w:iCs w:val="0"/>
          <w:caps w:val="0"/>
          <w:color w:val="333333"/>
          <w:spacing w:val="0"/>
          <w:kern w:val="0"/>
          <w:sz w:val="24"/>
          <w:szCs w:val="24"/>
          <w:shd w:val="clear" w:fill="FFFFFF"/>
          <w:lang w:val="en-US" w:eastAsia="zh-CN" w:bidi="ar"/>
        </w:rPr>
        <w:t>897800.00</w:t>
      </w:r>
      <w:r>
        <w:rPr>
          <w:rFonts w:hint="eastAsia" w:ascii="宋体" w:hAnsi="宋体" w:eastAsia="宋体" w:cs="宋体"/>
          <w:i w:val="0"/>
          <w:iCs w:val="0"/>
          <w:caps w:val="0"/>
          <w:color w:val="333333"/>
          <w:spacing w:val="0"/>
          <w:kern w:val="0"/>
          <w:sz w:val="24"/>
          <w:szCs w:val="24"/>
          <w:shd w:val="clear" w:fill="FFFFFF"/>
          <w:lang w:val="en-US" w:eastAsia="zh-CN" w:bidi="ar"/>
        </w:rPr>
        <w:t>元</w:t>
      </w:r>
    </w:p>
    <w:p w14:paraId="0D6A1C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right="0" w:firstLine="480" w:firstLineChars="20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合同包最高限价：</w:t>
      </w:r>
      <w:r>
        <w:rPr>
          <w:rFonts w:hint="eastAsia" w:eastAsia="宋体" w:cs="宋体"/>
          <w:i w:val="0"/>
          <w:iCs w:val="0"/>
          <w:caps w:val="0"/>
          <w:color w:val="333333"/>
          <w:spacing w:val="0"/>
          <w:kern w:val="0"/>
          <w:sz w:val="24"/>
          <w:szCs w:val="24"/>
          <w:shd w:val="clear" w:fill="FFFFFF"/>
          <w:lang w:val="en-US" w:eastAsia="zh-CN" w:bidi="ar"/>
        </w:rPr>
        <w:t>897800.00</w:t>
      </w:r>
      <w:r>
        <w:rPr>
          <w:rFonts w:hint="eastAsia" w:ascii="宋体" w:hAnsi="宋体" w:eastAsia="宋体" w:cs="宋体"/>
          <w:i w:val="0"/>
          <w:iCs w:val="0"/>
          <w:caps w:val="0"/>
          <w:color w:val="333333"/>
          <w:spacing w:val="0"/>
          <w:kern w:val="0"/>
          <w:sz w:val="24"/>
          <w:szCs w:val="24"/>
          <w:shd w:val="clear" w:fill="FFFFFF"/>
          <w:lang w:val="en-US" w:eastAsia="zh-CN" w:bidi="ar"/>
        </w:rPr>
        <w:t>元</w:t>
      </w:r>
    </w:p>
    <w:tbl>
      <w:tblPr>
        <w:tblStyle w:val="7"/>
        <w:tblW w:w="0" w:type="auto"/>
        <w:tblInd w:w="-24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14"/>
        <w:gridCol w:w="857"/>
        <w:gridCol w:w="1835"/>
        <w:gridCol w:w="1188"/>
        <w:gridCol w:w="1326"/>
        <w:gridCol w:w="1435"/>
        <w:gridCol w:w="1435"/>
      </w:tblGrid>
      <w:tr w14:paraId="7BF84D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794" w:hRule="atLeast"/>
        </w:trPr>
        <w:tc>
          <w:tcPr>
            <w:tcW w:w="0" w:type="auto"/>
            <w:tcBorders>
              <w:top w:val="single" w:color="333333" w:sz="8" w:space="0"/>
              <w:left w:val="single" w:color="333333" w:sz="8" w:space="0"/>
              <w:bottom w:val="single" w:color="333333" w:sz="8" w:space="0"/>
              <w:right w:val="single" w:color="333333" w:sz="8" w:space="0"/>
            </w:tcBorders>
            <w:shd w:val="clear" w:color="auto" w:fill="auto"/>
            <w:tcMar>
              <w:top w:w="75" w:type="dxa"/>
              <w:left w:w="120" w:type="dxa"/>
              <w:bottom w:w="75" w:type="dxa"/>
              <w:right w:w="120" w:type="dxa"/>
            </w:tcMar>
            <w:vAlign w:val="center"/>
          </w:tcPr>
          <w:p w14:paraId="269432B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品目号</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01BEAD89">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品目名称</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456038C8">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采购标的</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4C5D4587">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数量（单位）</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50EDCF3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技术规格、参数及要求</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3EB56D8D">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品目预算(元)</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392D3C3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最高限价(元)</w:t>
            </w:r>
          </w:p>
        </w:tc>
      </w:tr>
      <w:tr w14:paraId="0BD552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687" w:hRule="atLeast"/>
        </w:trPr>
        <w:tc>
          <w:tcPr>
            <w:tcW w:w="0" w:type="auto"/>
            <w:tcBorders>
              <w:top w:val="nil"/>
              <w:left w:val="single" w:color="auto" w:sz="8" w:space="0"/>
              <w:bottom w:val="single" w:color="auto" w:sz="8" w:space="0"/>
              <w:right w:val="single" w:color="auto" w:sz="8" w:space="0"/>
            </w:tcBorders>
            <w:shd w:val="clear" w:color="auto" w:fill="auto"/>
            <w:tcMar>
              <w:top w:w="75" w:type="dxa"/>
              <w:left w:w="120" w:type="dxa"/>
              <w:bottom w:w="75" w:type="dxa"/>
              <w:right w:w="120" w:type="dxa"/>
            </w:tcMar>
            <w:vAlign w:val="center"/>
          </w:tcPr>
          <w:p w14:paraId="132B1721">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i w:val="0"/>
                <w:iCs w:val="0"/>
                <w:caps w:val="0"/>
                <w:color w:val="333333"/>
                <w:spacing w:val="0"/>
                <w:kern w:val="0"/>
                <w:sz w:val="24"/>
                <w:szCs w:val="24"/>
                <w:lang w:val="en-US" w:eastAsia="zh-CN" w:bidi="ar"/>
              </w:rPr>
              <w:t>1-1</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2C8E998B">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rFonts w:hint="default"/>
                <w:sz w:val="24"/>
                <w:szCs w:val="24"/>
                <w:lang w:val="en-US"/>
              </w:rPr>
            </w:pPr>
            <w:r>
              <w:rPr>
                <w:rFonts w:hint="default"/>
                <w:sz w:val="24"/>
                <w:szCs w:val="24"/>
                <w:lang w:val="en-US"/>
              </w:rPr>
              <w:t>基础电信服务</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3F418020">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eastAsia="宋体" w:cs="宋体"/>
                <w:i w:val="0"/>
                <w:iCs w:val="0"/>
                <w:caps w:val="0"/>
                <w:color w:val="333333"/>
                <w:spacing w:val="0"/>
                <w:kern w:val="0"/>
                <w:sz w:val="24"/>
                <w:szCs w:val="24"/>
                <w:shd w:val="clear" w:fill="FFFFFF"/>
                <w:lang w:val="en-US" w:eastAsia="zh-CN" w:bidi="ar"/>
              </w:rPr>
              <w:t>煤矿运销监控平台数字电路专项网络服务费</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4424A10A">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rFonts w:hint="default"/>
                <w:sz w:val="24"/>
                <w:szCs w:val="24"/>
                <w:lang w:val="en-US"/>
              </w:rPr>
            </w:pPr>
            <w:r>
              <w:rPr>
                <w:rFonts w:hint="eastAsia" w:ascii="宋体" w:hAnsi="宋体" w:eastAsia="宋体" w:cs="宋体"/>
                <w:i w:val="0"/>
                <w:iCs w:val="0"/>
                <w:caps w:val="0"/>
                <w:color w:val="333333"/>
                <w:spacing w:val="0"/>
                <w:kern w:val="0"/>
                <w:sz w:val="24"/>
                <w:szCs w:val="24"/>
                <w:lang w:val="en-US" w:eastAsia="zh-CN" w:bidi="ar"/>
              </w:rPr>
              <w:t>31（条）</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75C8771A">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i w:val="0"/>
                <w:iCs w:val="0"/>
                <w:caps w:val="0"/>
                <w:color w:val="333333"/>
                <w:spacing w:val="0"/>
                <w:kern w:val="0"/>
                <w:sz w:val="24"/>
                <w:szCs w:val="24"/>
                <w:lang w:val="en-US" w:eastAsia="zh-CN" w:bidi="ar"/>
              </w:rPr>
              <w:t>详见采购文件</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6F080A0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both"/>
              <w:rPr>
                <w:sz w:val="24"/>
                <w:szCs w:val="24"/>
              </w:rPr>
            </w:pPr>
            <w:r>
              <w:rPr>
                <w:rFonts w:hint="eastAsia" w:ascii="宋体" w:hAnsi="宋体" w:eastAsia="宋体" w:cs="宋体"/>
                <w:i w:val="0"/>
                <w:iCs w:val="0"/>
                <w:caps w:val="0"/>
                <w:color w:val="333333"/>
                <w:spacing w:val="0"/>
                <w:kern w:val="0"/>
                <w:sz w:val="24"/>
                <w:szCs w:val="24"/>
                <w:lang w:val="en-US" w:eastAsia="zh-CN" w:bidi="ar"/>
              </w:rPr>
              <w:t>897800.00</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14:paraId="76F2388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both"/>
              <w:rPr>
                <w:sz w:val="24"/>
                <w:szCs w:val="24"/>
              </w:rPr>
            </w:pPr>
            <w:r>
              <w:rPr>
                <w:rFonts w:hint="eastAsia" w:ascii="宋体" w:hAnsi="宋体" w:eastAsia="宋体" w:cs="宋体"/>
                <w:i w:val="0"/>
                <w:iCs w:val="0"/>
                <w:caps w:val="0"/>
                <w:color w:val="333333"/>
                <w:spacing w:val="0"/>
                <w:kern w:val="0"/>
                <w:sz w:val="24"/>
                <w:szCs w:val="24"/>
                <w:lang w:val="en-US" w:eastAsia="zh-CN" w:bidi="ar"/>
              </w:rPr>
              <w:t>897800.00</w:t>
            </w:r>
          </w:p>
        </w:tc>
      </w:tr>
    </w:tbl>
    <w:p w14:paraId="20F7E24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63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本合同包不接受联合体投标</w:t>
      </w:r>
    </w:p>
    <w:p w14:paraId="57546F5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630"/>
        <w:jc w:val="both"/>
        <w:rPr>
          <w:rFonts w:hint="default" w:ascii="宋体" w:hAnsi="宋体" w:eastAsia="宋体" w:cs="宋体"/>
          <w:i w:val="0"/>
          <w:iCs w:val="0"/>
          <w:caps w:val="0"/>
          <w:color w:val="auto"/>
          <w:spacing w:val="0"/>
          <w:sz w:val="24"/>
          <w:szCs w:val="24"/>
          <w:lang w:val="en-US"/>
        </w:rPr>
      </w:pPr>
      <w:r>
        <w:rPr>
          <w:rFonts w:hint="eastAsia" w:ascii="宋体" w:hAnsi="宋体" w:eastAsia="宋体" w:cs="宋体"/>
          <w:i w:val="0"/>
          <w:iCs w:val="0"/>
          <w:caps w:val="0"/>
          <w:color w:val="333333"/>
          <w:spacing w:val="0"/>
          <w:kern w:val="0"/>
          <w:sz w:val="24"/>
          <w:szCs w:val="24"/>
          <w:shd w:val="clear" w:fill="FFFFFF"/>
          <w:lang w:val="en-US" w:eastAsia="zh-CN" w:bidi="ar"/>
        </w:rPr>
        <w:t>合同履行期限：</w:t>
      </w:r>
      <w:r>
        <w:rPr>
          <w:rFonts w:hint="eastAsia" w:eastAsia="宋体" w:cs="宋体"/>
          <w:i w:val="0"/>
          <w:iCs w:val="0"/>
          <w:caps w:val="0"/>
          <w:color w:val="auto"/>
          <w:spacing w:val="0"/>
          <w:kern w:val="0"/>
          <w:sz w:val="24"/>
          <w:szCs w:val="24"/>
          <w:shd w:val="clear" w:fill="FFFFFF"/>
          <w:lang w:val="en-US" w:eastAsia="zh-CN" w:bidi="ar"/>
        </w:rPr>
        <w:t>1+2年（实行考核淘汰制，中标企业先签订1年合同作为试运行期，一年后考核合格后续签合同，一年一签）。</w:t>
      </w:r>
    </w:p>
    <w:p w14:paraId="768D183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二、申请人的资格要求：</w:t>
      </w:r>
    </w:p>
    <w:p w14:paraId="7E25CF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1.满足《中华人民共和国政府采购法》第二十二条规定;</w:t>
      </w:r>
    </w:p>
    <w:p w14:paraId="692639E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2.落实政府采购政策需满足的资格要求：</w:t>
      </w:r>
    </w:p>
    <w:p w14:paraId="5F11C6E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 xml:space="preserve">煤矿运销监控平台数字电路专项网络服务费 </w:t>
      </w:r>
      <w:r>
        <w:rPr>
          <w:rFonts w:hint="eastAsia" w:ascii="宋体" w:hAnsi="宋体" w:eastAsia="宋体" w:cs="宋体"/>
          <w:i w:val="0"/>
          <w:iCs w:val="0"/>
          <w:caps w:val="0"/>
          <w:color w:val="333333"/>
          <w:spacing w:val="0"/>
          <w:kern w:val="0"/>
          <w:sz w:val="24"/>
          <w:szCs w:val="24"/>
          <w:shd w:val="clear" w:fill="FFFFFF"/>
          <w:lang w:val="en-US" w:eastAsia="zh-CN" w:bidi="ar"/>
        </w:rPr>
        <w:t>)落实政府采购政策需满足的资格要求如下:</w:t>
      </w:r>
    </w:p>
    <w:p w14:paraId="569FD9C2">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（1）、《节能产品政府采购实施意见》（财库〔2004〕185号）；</w:t>
      </w:r>
    </w:p>
    <w:p w14:paraId="1BD6EE0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（2）、《环境标志产品政府采购实施的意见》（财库〔2006〕90号）；</w:t>
      </w:r>
    </w:p>
    <w:p w14:paraId="6866FFF0">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（3）、《国务院办公厅关于建立政府强制采购节能产品制度的通知》（国办发〔2007〕51号）；</w:t>
      </w:r>
    </w:p>
    <w:p w14:paraId="57FB22C3">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（4）、根据《政府采购促进中小企业发展管理办法》（财库〔2020〕46号）的规定。</w:t>
      </w:r>
    </w:p>
    <w:p w14:paraId="1F7D4979">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（5）、根据《陕西省财政厅关于进一步加大政府采购支持中小企业力度的通知》（陕财办采〔2022〕5号）；</w:t>
      </w:r>
    </w:p>
    <w:p w14:paraId="010D695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（6）、根据《榆林市财政局关于进一步加大政府采购支持中小企业力度的通知》（榆政财采发〔2022〕10号）</w:t>
      </w:r>
    </w:p>
    <w:p w14:paraId="156A2F73">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（7）、《陕西省财政厅关于印发&lt;陕西省中小企业政府采购信用融资办法&gt;的通知》（陕财办采〔2018〕23号）相关政策、业务流程、办理平台(http://www.ccgp-shaanxi.gov.cn/zcdservice/zcd/shanxi/；</w:t>
      </w:r>
    </w:p>
    <w:p w14:paraId="6BC7A911">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（8）、财政部司法部关于政府采购支持监狱企业发展有关问题的通知（财库〔2014〕68号）；</w:t>
      </w:r>
    </w:p>
    <w:p w14:paraId="062ED752">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（9）、《财政部民政部中国残疾人联合会关于促进残疾人就业政府采购政策的通知》（财库〔2017〕141号）；</w:t>
      </w:r>
    </w:p>
    <w:p w14:paraId="51A681E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（10）、《关于在政府采购活动中查询及使用信用记录有关问题的通知》（财库〔2016〕125号）；</w:t>
      </w:r>
    </w:p>
    <w:p w14:paraId="1BAE6AF6">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（11）、其他需要落实的政府采购政策。</w:t>
      </w:r>
    </w:p>
    <w:p w14:paraId="05C45F4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3.本项目的特定资格要求：</w:t>
      </w:r>
    </w:p>
    <w:p w14:paraId="156CE32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 xml:space="preserve">煤矿运销监控平台数字电路专项网络服务费 </w:t>
      </w:r>
      <w:r>
        <w:rPr>
          <w:rFonts w:hint="eastAsia" w:ascii="宋体" w:hAnsi="宋体" w:eastAsia="宋体" w:cs="宋体"/>
          <w:i w:val="0"/>
          <w:iCs w:val="0"/>
          <w:caps w:val="0"/>
          <w:color w:val="333333"/>
          <w:spacing w:val="0"/>
          <w:kern w:val="0"/>
          <w:sz w:val="24"/>
          <w:szCs w:val="24"/>
          <w:shd w:val="clear" w:fill="FFFFFF"/>
          <w:lang w:val="en-US" w:eastAsia="zh-CN" w:bidi="ar"/>
        </w:rPr>
        <w:t>)特定资格要求如下:</w:t>
      </w:r>
    </w:p>
    <w:p w14:paraId="62FBB25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default" w:ascii="宋体" w:hAnsi="宋体" w:eastAsia="宋体" w:cs="宋体"/>
          <w:i w:val="0"/>
          <w:iCs w:val="0"/>
          <w:caps w:val="0"/>
          <w:color w:val="333333"/>
          <w:spacing w:val="0"/>
          <w:kern w:val="0"/>
          <w:sz w:val="24"/>
          <w:szCs w:val="24"/>
          <w:shd w:val="clear" w:fill="FFFFFF"/>
          <w:lang w:val="en-US" w:eastAsia="zh-CN" w:bidi="ar"/>
        </w:rPr>
        <w:t>营业执照等主体资格证明文件：具有独立承担民事责任能力的法人、事业法人、其他组织或自然人。企业法人应提供合法有效的标识有统一社会信用代码的营业执照（附营业执照的202</w:t>
      </w:r>
      <w:r>
        <w:rPr>
          <w:rFonts w:hint="eastAsia" w:eastAsia="宋体" w:cs="宋体"/>
          <w:i w:val="0"/>
          <w:iCs w:val="0"/>
          <w:caps w:val="0"/>
          <w:color w:val="333333"/>
          <w:spacing w:val="0"/>
          <w:kern w:val="0"/>
          <w:sz w:val="24"/>
          <w:szCs w:val="24"/>
          <w:shd w:val="clear" w:fill="FFFFFF"/>
          <w:lang w:val="en-US" w:eastAsia="zh-CN" w:bidi="ar"/>
        </w:rPr>
        <w:t>4</w:t>
      </w:r>
      <w:r>
        <w:rPr>
          <w:rFonts w:hint="default" w:ascii="宋体" w:hAnsi="宋体" w:eastAsia="宋体" w:cs="宋体"/>
          <w:i w:val="0"/>
          <w:iCs w:val="0"/>
          <w:caps w:val="0"/>
          <w:color w:val="333333"/>
          <w:spacing w:val="0"/>
          <w:kern w:val="0"/>
          <w:sz w:val="24"/>
          <w:szCs w:val="24"/>
          <w:shd w:val="clear" w:fill="FFFFFF"/>
          <w:lang w:val="en-US" w:eastAsia="zh-CN" w:bidi="ar"/>
        </w:rPr>
        <w:t>年</w:t>
      </w:r>
      <w:r>
        <w:rPr>
          <w:rFonts w:hint="eastAsia" w:eastAsia="宋体" w:cs="宋体"/>
          <w:i w:val="0"/>
          <w:iCs w:val="0"/>
          <w:caps w:val="0"/>
          <w:color w:val="333333"/>
          <w:spacing w:val="0"/>
          <w:kern w:val="0"/>
          <w:sz w:val="24"/>
          <w:szCs w:val="24"/>
          <w:shd w:val="clear" w:fill="FFFFFF"/>
          <w:lang w:val="en-US" w:eastAsia="zh-CN" w:bidi="ar"/>
        </w:rPr>
        <w:t>或2025年</w:t>
      </w:r>
      <w:r>
        <w:rPr>
          <w:rFonts w:hint="default" w:ascii="宋体" w:hAnsi="宋体" w:eastAsia="宋体" w:cs="宋体"/>
          <w:i w:val="0"/>
          <w:iCs w:val="0"/>
          <w:caps w:val="0"/>
          <w:color w:val="333333"/>
          <w:spacing w:val="0"/>
          <w:kern w:val="0"/>
          <w:sz w:val="24"/>
          <w:szCs w:val="24"/>
          <w:shd w:val="clear" w:fill="FFFFFF"/>
          <w:lang w:val="en-US" w:eastAsia="zh-CN" w:bidi="ar"/>
        </w:rPr>
        <w:t>企业年度报告书）；事业法人应提供事业单位法人证书；其他组织应提供合法登记证明文件；自然人应提供身份证；</w:t>
      </w:r>
    </w:p>
    <w:p w14:paraId="34A0697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w:t>
      </w:r>
      <w:r>
        <w:rPr>
          <w:rFonts w:hint="eastAsia" w:eastAsia="宋体" w:cs="宋体"/>
          <w:i w:val="0"/>
          <w:iCs w:val="0"/>
          <w:caps w:val="0"/>
          <w:color w:val="333333"/>
          <w:spacing w:val="0"/>
          <w:kern w:val="0"/>
          <w:sz w:val="24"/>
          <w:szCs w:val="24"/>
          <w:shd w:val="clear" w:fill="FFFFFF"/>
          <w:lang w:val="en-US" w:eastAsia="zh-CN" w:bidi="ar"/>
        </w:rPr>
        <w:t>投标人须具备基础电信业务经营许可证或增值电信业务经营许可证。</w:t>
      </w:r>
    </w:p>
    <w:p w14:paraId="5126C08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3</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财务状况报告：</w:t>
      </w:r>
      <w:r>
        <w:rPr>
          <w:rFonts w:hint="eastAsia" w:eastAsia="宋体" w:cs="宋体"/>
          <w:i w:val="0"/>
          <w:iCs w:val="0"/>
          <w:caps w:val="0"/>
          <w:color w:val="333333"/>
          <w:spacing w:val="0"/>
          <w:kern w:val="0"/>
          <w:sz w:val="24"/>
          <w:szCs w:val="24"/>
          <w:shd w:val="clear" w:fill="FFFFFF"/>
          <w:lang w:val="en-US" w:eastAsia="zh-CN" w:bidi="ar"/>
        </w:rPr>
        <w:t xml:space="preserve">须提供经会计事务所或审计机构出具的2024年或2025年完整的财务审计报告（注：带二维码清晰可查验，提供的财务审计报告需在注册会计师行业统一监管平台（http://acc.mof.gov.cn/）可查询并提供网站查询截图），公司成立不足一年的提供成立以来的财务报表，至少包括资产负债表、利润表、现金流量表或开标前三个月内基本账户银行出具的资信证明（资信证明的开具内容至少包含主体信息、资信状况和证明说明）。事业单位或其他机构只需提供本单位相关财务报表（至少包括资产负债表、利润表、现金流量表）； </w:t>
      </w:r>
    </w:p>
    <w:p w14:paraId="11073E9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4</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社保缴纳证明：提供202</w:t>
      </w:r>
      <w:r>
        <w:rPr>
          <w:rFonts w:hint="eastAsia" w:eastAsia="宋体" w:cs="宋体"/>
          <w:i w:val="0"/>
          <w:iCs w:val="0"/>
          <w:caps w:val="0"/>
          <w:color w:val="333333"/>
          <w:spacing w:val="0"/>
          <w:kern w:val="0"/>
          <w:sz w:val="24"/>
          <w:szCs w:val="24"/>
          <w:shd w:val="clear" w:fill="FFFFFF"/>
          <w:lang w:val="en-US" w:eastAsia="zh-CN" w:bidi="ar"/>
        </w:rPr>
        <w:t>5</w:t>
      </w:r>
      <w:r>
        <w:rPr>
          <w:rFonts w:hint="default" w:ascii="宋体" w:hAnsi="宋体" w:eastAsia="宋体" w:cs="宋体"/>
          <w:i w:val="0"/>
          <w:iCs w:val="0"/>
          <w:caps w:val="0"/>
          <w:color w:val="333333"/>
          <w:spacing w:val="0"/>
          <w:kern w:val="0"/>
          <w:sz w:val="24"/>
          <w:szCs w:val="24"/>
          <w:shd w:val="clear" w:fill="FFFFFF"/>
          <w:lang w:val="en-US" w:eastAsia="zh-CN" w:bidi="ar"/>
        </w:rPr>
        <w:t>年</w:t>
      </w:r>
      <w:r>
        <w:rPr>
          <w:rFonts w:hint="eastAsia" w:eastAsia="宋体" w:cs="宋体"/>
          <w:i w:val="0"/>
          <w:iCs w:val="0"/>
          <w:caps w:val="0"/>
          <w:color w:val="333333"/>
          <w:spacing w:val="0"/>
          <w:kern w:val="0"/>
          <w:sz w:val="24"/>
          <w:szCs w:val="24"/>
          <w:shd w:val="clear" w:fill="FFFFFF"/>
          <w:lang w:val="en-US" w:eastAsia="zh-CN" w:bidi="ar"/>
        </w:rPr>
        <w:t>6</w:t>
      </w:r>
      <w:r>
        <w:rPr>
          <w:rFonts w:hint="default" w:ascii="宋体" w:hAnsi="宋体" w:eastAsia="宋体" w:cs="宋体"/>
          <w:i w:val="0"/>
          <w:iCs w:val="0"/>
          <w:caps w:val="0"/>
          <w:color w:val="333333"/>
          <w:spacing w:val="0"/>
          <w:kern w:val="0"/>
          <w:sz w:val="24"/>
          <w:szCs w:val="24"/>
          <w:shd w:val="clear" w:fill="FFFFFF"/>
          <w:lang w:val="en-US" w:eastAsia="zh-CN" w:bidi="ar"/>
        </w:rPr>
        <w:t>月1日至今已缴存的至少一个月的社会保障资金缴存单据或社保机构开具的社会保险参保缴费情况证明，依法不需要缴纳社会保障资金的应提供相关证明材料；</w:t>
      </w:r>
    </w:p>
    <w:p w14:paraId="5A20908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5</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税收缴纳证明：提供202</w:t>
      </w:r>
      <w:r>
        <w:rPr>
          <w:rFonts w:hint="eastAsia" w:eastAsia="宋体" w:cs="宋体"/>
          <w:i w:val="0"/>
          <w:iCs w:val="0"/>
          <w:caps w:val="0"/>
          <w:color w:val="333333"/>
          <w:spacing w:val="0"/>
          <w:kern w:val="0"/>
          <w:sz w:val="24"/>
          <w:szCs w:val="24"/>
          <w:shd w:val="clear" w:fill="FFFFFF"/>
          <w:lang w:val="en-US" w:eastAsia="zh-CN" w:bidi="ar"/>
        </w:rPr>
        <w:t>5</w:t>
      </w:r>
      <w:r>
        <w:rPr>
          <w:rFonts w:hint="default" w:ascii="宋体" w:hAnsi="宋体" w:eastAsia="宋体" w:cs="宋体"/>
          <w:i w:val="0"/>
          <w:iCs w:val="0"/>
          <w:caps w:val="0"/>
          <w:color w:val="333333"/>
          <w:spacing w:val="0"/>
          <w:kern w:val="0"/>
          <w:sz w:val="24"/>
          <w:szCs w:val="24"/>
          <w:shd w:val="clear" w:fill="FFFFFF"/>
          <w:lang w:val="en-US" w:eastAsia="zh-CN" w:bidi="ar"/>
        </w:rPr>
        <w:t>年</w:t>
      </w:r>
      <w:r>
        <w:rPr>
          <w:rFonts w:hint="eastAsia" w:eastAsia="宋体" w:cs="宋体"/>
          <w:i w:val="0"/>
          <w:iCs w:val="0"/>
          <w:caps w:val="0"/>
          <w:color w:val="333333"/>
          <w:spacing w:val="0"/>
          <w:kern w:val="0"/>
          <w:sz w:val="24"/>
          <w:szCs w:val="24"/>
          <w:shd w:val="clear" w:fill="FFFFFF"/>
          <w:lang w:val="en-US" w:eastAsia="zh-CN" w:bidi="ar"/>
        </w:rPr>
        <w:t>6</w:t>
      </w:r>
      <w:r>
        <w:rPr>
          <w:rFonts w:hint="default" w:ascii="宋体" w:hAnsi="宋体" w:eastAsia="宋体" w:cs="宋体"/>
          <w:i w:val="0"/>
          <w:iCs w:val="0"/>
          <w:caps w:val="0"/>
          <w:color w:val="333333"/>
          <w:spacing w:val="0"/>
          <w:kern w:val="0"/>
          <w:sz w:val="24"/>
          <w:szCs w:val="24"/>
          <w:shd w:val="clear" w:fill="FFFFFF"/>
          <w:lang w:val="en-US" w:eastAsia="zh-CN" w:bidi="ar"/>
        </w:rPr>
        <w:t>月1日至投标截止时间至少一个月的纳税证明或完税证明，纳税证明或完税证明上应有代收机构或税务机关的公章或业务专用章。依法免税的供应商应提供相关文件证明；</w:t>
      </w:r>
    </w:p>
    <w:p w14:paraId="6A1521E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6</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信誉要求：供应商在中国政府采购网（www.ccgp.gov.cn）中未被列入政府采购严重违法失信行为记录名单；供应商、法定代表人不得为“信用中国”网站（www.creditchina.gov.cn）中列入重大税收违法失信主体；供应商、法定代表人不得为中国执行信息公开网（http://zxgk.court.gov.cn）中列入失信被执行人名单（截图及报告生成时间段为招标文件发出至递交投标文件截止时间内，截图及报告加盖企业原色印章）；</w:t>
      </w:r>
      <w:r>
        <w:rPr>
          <w:rFonts w:hint="default"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xml:space="preserve">    （</w:t>
      </w:r>
      <w:r>
        <w:rPr>
          <w:rFonts w:hint="eastAsia" w:eastAsia="宋体" w:cs="宋体"/>
          <w:i w:val="0"/>
          <w:iCs w:val="0"/>
          <w:caps w:val="0"/>
          <w:color w:val="333333"/>
          <w:spacing w:val="0"/>
          <w:kern w:val="0"/>
          <w:sz w:val="24"/>
          <w:szCs w:val="24"/>
          <w:shd w:val="clear" w:fill="FFFFFF"/>
          <w:lang w:val="en-US" w:eastAsia="zh-CN" w:bidi="ar"/>
        </w:rPr>
        <w:t>7</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书面声明：参加本次政府采购活动前三年内在经营活动中没有重大违法记录的声明函；</w:t>
      </w:r>
    </w:p>
    <w:p w14:paraId="7712AE8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8</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提供榆林市政府采购服务类项目供应商信用承诺书（还需提供“信用中国（陕西榆林）”信用承诺网页截图）</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2AEF09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eastAsia="宋体" w:cs="宋体"/>
          <w:i w:val="0"/>
          <w:iCs w:val="0"/>
          <w:caps w:val="0"/>
          <w:color w:val="333333"/>
          <w:spacing w:val="0"/>
          <w:kern w:val="0"/>
          <w:sz w:val="24"/>
          <w:szCs w:val="24"/>
          <w:shd w:val="clear" w:fill="FFFFFF"/>
          <w:lang w:val="en-US" w:eastAsia="zh-CN" w:bidi="ar"/>
        </w:rPr>
        <w:t>9</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default" w:ascii="宋体" w:hAnsi="宋体" w:eastAsia="宋体" w:cs="宋体"/>
          <w:i w:val="0"/>
          <w:iCs w:val="0"/>
          <w:caps w:val="0"/>
          <w:color w:val="333333"/>
          <w:spacing w:val="0"/>
          <w:kern w:val="0"/>
          <w:sz w:val="24"/>
          <w:szCs w:val="24"/>
          <w:shd w:val="clear" w:fill="FFFFFF"/>
          <w:lang w:val="en-US" w:eastAsia="zh-CN" w:bidi="ar"/>
        </w:rPr>
        <w:t>本合同包不接受联合体投标，单位负责人为同一人或存在控股、管理关系的不同单位，不得参加同一标段投标或者未划分标段的同一招标项目投标，否则，相关投标均无效。提供《供应商企业关系关联承诺书》；</w:t>
      </w:r>
    </w:p>
    <w:p w14:paraId="50E9C16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eastAsia="宋体" w:cs="宋体"/>
          <w:i w:val="0"/>
          <w:iCs w:val="0"/>
          <w:caps w:val="0"/>
          <w:color w:val="333333"/>
          <w:spacing w:val="0"/>
          <w:kern w:val="0"/>
          <w:sz w:val="24"/>
          <w:szCs w:val="24"/>
          <w:shd w:val="clear" w:fill="FFFFFF"/>
          <w:lang w:val="en-US" w:eastAsia="zh-CN" w:bidi="ar"/>
        </w:rPr>
        <w:t>0</w:t>
      </w:r>
      <w:r>
        <w:rPr>
          <w:rFonts w:hint="eastAsia" w:ascii="宋体" w:hAnsi="宋体" w:eastAsia="宋体" w:cs="宋体"/>
          <w:i w:val="0"/>
          <w:iCs w:val="0"/>
          <w:caps w:val="0"/>
          <w:color w:val="333333"/>
          <w:spacing w:val="0"/>
          <w:kern w:val="0"/>
          <w:sz w:val="24"/>
          <w:szCs w:val="24"/>
          <w:shd w:val="clear" w:fill="FFFFFF"/>
          <w:lang w:val="en-US" w:eastAsia="zh-CN" w:bidi="ar"/>
        </w:rPr>
        <w:t>）提供有效的开户许可证或银行出具的基本账户存款信息。</w:t>
      </w:r>
    </w:p>
    <w:p w14:paraId="13C0565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kern w:val="0"/>
          <w:sz w:val="24"/>
          <w:szCs w:val="24"/>
          <w:shd w:val="clear" w:fill="FFFFFF"/>
          <w:lang w:val="en-US" w:eastAsia="zh-CN" w:bidi="ar"/>
        </w:rPr>
        <w:t>）</w:t>
      </w:r>
      <w:r>
        <w:rPr>
          <w:rFonts w:hint="eastAsia" w:ascii="宋体" w:hAnsi="宋体" w:eastAsia="宋体" w:cs="宋体"/>
          <w:i w:val="0"/>
          <w:iCs w:val="0"/>
          <w:caps w:val="0"/>
          <w:color w:val="auto"/>
          <w:spacing w:val="0"/>
          <w:sz w:val="24"/>
          <w:szCs w:val="24"/>
          <w:highlight w:val="none"/>
          <w:shd w:val="clear" w:fill="FFFFFF"/>
          <w:lang w:val="en-US" w:eastAsia="zh-CN"/>
        </w:rPr>
        <w:t>本项目</w:t>
      </w:r>
      <w:r>
        <w:rPr>
          <w:rFonts w:hint="eastAsia" w:ascii="宋体" w:hAnsi="宋体" w:cs="宋体"/>
          <w:i w:val="0"/>
          <w:iCs w:val="0"/>
          <w:caps w:val="0"/>
          <w:color w:val="auto"/>
          <w:spacing w:val="0"/>
          <w:sz w:val="24"/>
          <w:szCs w:val="24"/>
          <w:highlight w:val="none"/>
          <w:shd w:val="clear" w:fill="FFFFFF"/>
          <w:lang w:val="en-US" w:eastAsia="zh-CN"/>
        </w:rPr>
        <w:t>不</w:t>
      </w:r>
      <w:r>
        <w:rPr>
          <w:rFonts w:hint="eastAsia" w:ascii="宋体" w:hAnsi="宋体" w:eastAsia="宋体" w:cs="宋体"/>
          <w:i w:val="0"/>
          <w:iCs w:val="0"/>
          <w:caps w:val="0"/>
          <w:color w:val="auto"/>
          <w:spacing w:val="0"/>
          <w:sz w:val="24"/>
          <w:szCs w:val="24"/>
          <w:highlight w:val="none"/>
          <w:shd w:val="clear" w:fill="FFFFFF"/>
          <w:lang w:val="en-US" w:eastAsia="zh-CN"/>
        </w:rPr>
        <w:t>专门面向中小企业采购。</w:t>
      </w:r>
    </w:p>
    <w:p w14:paraId="0F1DE06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三、获取招标文件</w:t>
      </w:r>
    </w:p>
    <w:p w14:paraId="7A175CC4">
      <w:pPr>
        <w:spacing w:line="360" w:lineRule="auto"/>
        <w:ind w:firstLine="480" w:firstLineChars="200"/>
        <w:rPr>
          <w:rFonts w:hint="default"/>
          <w:color w:val="auto"/>
          <w:spacing w:val="0"/>
          <w:sz w:val="24"/>
          <w:szCs w:val="24"/>
        </w:rPr>
      </w:pPr>
      <w:r>
        <w:rPr>
          <w:rFonts w:hint="default" w:ascii="宋体" w:hAnsi="Times New Roman" w:eastAsia="宋体"/>
          <w:color w:val="auto"/>
          <w:spacing w:val="0"/>
          <w:sz w:val="24"/>
          <w:szCs w:val="24"/>
        </w:rPr>
        <w:t>时间</w:t>
      </w:r>
      <w:r>
        <w:rPr>
          <w:rFonts w:hint="default" w:ascii="宋体" w:hAnsi="Times New Roman" w:eastAsia="宋体"/>
          <w:color w:val="auto"/>
          <w:spacing w:val="0"/>
          <w:sz w:val="24"/>
          <w:szCs w:val="24"/>
          <w:lang w:val="en-US" w:eastAsia="zh-CN"/>
        </w:rPr>
        <w:t>202</w:t>
      </w:r>
      <w:r>
        <w:rPr>
          <w:rFonts w:hint="eastAsia" w:ascii="宋体" w:hAnsi="Times New Roman" w:eastAsia="宋体"/>
          <w:color w:val="auto"/>
          <w:spacing w:val="0"/>
          <w:sz w:val="24"/>
          <w:szCs w:val="24"/>
          <w:lang w:val="en-US" w:eastAsia="zh-CN"/>
        </w:rPr>
        <w:t>6</w:t>
      </w:r>
      <w:r>
        <w:rPr>
          <w:rFonts w:hint="default" w:ascii="宋体" w:hAnsi="Times New Roman" w:eastAsia="宋体"/>
          <w:color w:val="auto"/>
          <w:spacing w:val="0"/>
          <w:sz w:val="24"/>
          <w:szCs w:val="24"/>
          <w:lang w:val="en-US" w:eastAsia="zh-CN"/>
        </w:rPr>
        <w:t>年</w:t>
      </w:r>
      <w:r>
        <w:rPr>
          <w:rFonts w:hint="eastAsia" w:ascii="宋体" w:hAnsi="Times New Roman" w:eastAsia="宋体"/>
          <w:color w:val="auto"/>
          <w:spacing w:val="0"/>
          <w:sz w:val="24"/>
          <w:szCs w:val="24"/>
          <w:lang w:val="en-US" w:eastAsia="zh-CN"/>
        </w:rPr>
        <w:t>06</w:t>
      </w:r>
      <w:r>
        <w:rPr>
          <w:rFonts w:hint="default" w:ascii="宋体" w:hAnsi="Times New Roman" w:eastAsia="宋体"/>
          <w:color w:val="auto"/>
          <w:spacing w:val="0"/>
          <w:sz w:val="24"/>
          <w:szCs w:val="24"/>
        </w:rPr>
        <w:t>月</w:t>
      </w:r>
      <w:r>
        <w:rPr>
          <w:rFonts w:hint="eastAsia" w:ascii="宋体" w:hAnsi="Times New Roman" w:eastAsia="宋体"/>
          <w:color w:val="auto"/>
          <w:spacing w:val="0"/>
          <w:sz w:val="24"/>
          <w:szCs w:val="24"/>
          <w:lang w:val="en-US" w:eastAsia="zh-CN"/>
        </w:rPr>
        <w:t>13</w:t>
      </w:r>
      <w:r>
        <w:rPr>
          <w:rFonts w:hint="default" w:ascii="宋体" w:hAnsi="Times New Roman" w:eastAsia="宋体"/>
          <w:color w:val="auto"/>
          <w:spacing w:val="0"/>
          <w:sz w:val="24"/>
          <w:szCs w:val="24"/>
        </w:rPr>
        <w:t>日至202</w:t>
      </w:r>
      <w:r>
        <w:rPr>
          <w:rFonts w:hint="default" w:ascii="宋体" w:hAnsi="Times New Roman" w:eastAsia="宋体"/>
          <w:color w:val="auto"/>
          <w:spacing w:val="0"/>
          <w:sz w:val="24"/>
          <w:szCs w:val="24"/>
          <w:lang w:val="en-US" w:eastAsia="zh-CN"/>
        </w:rPr>
        <w:t>6</w:t>
      </w:r>
      <w:r>
        <w:rPr>
          <w:rFonts w:hint="default" w:ascii="宋体" w:hAnsi="Times New Roman" w:eastAsia="宋体"/>
          <w:color w:val="auto"/>
          <w:spacing w:val="0"/>
          <w:sz w:val="24"/>
          <w:szCs w:val="24"/>
        </w:rPr>
        <w:t>年</w:t>
      </w:r>
      <w:r>
        <w:rPr>
          <w:rFonts w:hint="eastAsia" w:ascii="宋体" w:hAnsi="Times New Roman" w:eastAsia="宋体"/>
          <w:color w:val="auto"/>
          <w:spacing w:val="0"/>
          <w:sz w:val="24"/>
          <w:szCs w:val="24"/>
          <w:lang w:val="en-US" w:eastAsia="zh-CN"/>
        </w:rPr>
        <w:t>06</w:t>
      </w:r>
      <w:r>
        <w:rPr>
          <w:rFonts w:hint="default" w:ascii="宋体" w:hAnsi="Times New Roman" w:eastAsia="宋体"/>
          <w:color w:val="auto"/>
          <w:spacing w:val="0"/>
          <w:sz w:val="24"/>
          <w:szCs w:val="24"/>
        </w:rPr>
        <w:t>月</w:t>
      </w:r>
      <w:r>
        <w:rPr>
          <w:rFonts w:hint="eastAsia" w:ascii="宋体" w:hAnsi="Times New Roman" w:eastAsia="宋体"/>
          <w:color w:val="auto"/>
          <w:spacing w:val="0"/>
          <w:sz w:val="24"/>
          <w:szCs w:val="24"/>
          <w:lang w:val="en-US" w:eastAsia="zh-CN"/>
        </w:rPr>
        <w:t>22</w:t>
      </w:r>
      <w:r>
        <w:rPr>
          <w:rFonts w:hint="default" w:ascii="宋体" w:hAnsi="Times New Roman" w:eastAsia="宋体"/>
          <w:color w:val="auto"/>
          <w:spacing w:val="0"/>
          <w:sz w:val="24"/>
          <w:szCs w:val="24"/>
        </w:rPr>
        <w:t>日，每天上午</w:t>
      </w:r>
      <w:r>
        <w:rPr>
          <w:rFonts w:hint="eastAsia" w:ascii="宋体"/>
          <w:color w:val="auto"/>
          <w:spacing w:val="0"/>
          <w:sz w:val="24"/>
          <w:szCs w:val="24"/>
          <w:lang w:val="en-US" w:eastAsia="zh-CN"/>
        </w:rPr>
        <w:t>09</w:t>
      </w:r>
      <w:r>
        <w:rPr>
          <w:rFonts w:hint="default" w:ascii="宋体" w:hAnsi="Times New Roman" w:eastAsia="宋体"/>
          <w:color w:val="auto"/>
          <w:spacing w:val="0"/>
          <w:sz w:val="24"/>
          <w:szCs w:val="24"/>
        </w:rPr>
        <w:t>:00:00至1</w:t>
      </w:r>
      <w:r>
        <w:rPr>
          <w:rFonts w:hint="eastAsia" w:ascii="宋体"/>
          <w:color w:val="auto"/>
          <w:spacing w:val="0"/>
          <w:sz w:val="24"/>
          <w:szCs w:val="24"/>
          <w:lang w:val="en-US" w:eastAsia="zh-CN"/>
        </w:rPr>
        <w:t>1</w:t>
      </w:r>
      <w:r>
        <w:rPr>
          <w:rFonts w:hint="default" w:ascii="宋体" w:hAnsi="Times New Roman" w:eastAsia="宋体"/>
          <w:color w:val="auto"/>
          <w:spacing w:val="0"/>
          <w:sz w:val="24"/>
          <w:szCs w:val="24"/>
        </w:rPr>
        <w:t>:</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0:00，下午1</w:t>
      </w:r>
      <w:r>
        <w:rPr>
          <w:rFonts w:hint="eastAsia" w:ascii="宋体"/>
          <w:color w:val="auto"/>
          <w:spacing w:val="0"/>
          <w:sz w:val="24"/>
          <w:szCs w:val="24"/>
          <w:lang w:val="en-US" w:eastAsia="zh-CN"/>
        </w:rPr>
        <w:t>5</w:t>
      </w:r>
      <w:r>
        <w:rPr>
          <w:rFonts w:hint="default" w:ascii="宋体" w:hAnsi="Times New Roman" w:eastAsia="宋体"/>
          <w:color w:val="auto"/>
          <w:spacing w:val="0"/>
          <w:sz w:val="24"/>
          <w:szCs w:val="24"/>
        </w:rPr>
        <w:t>:00:00至17:</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0:00（北京时间,法定节假日除外）</w:t>
      </w:r>
    </w:p>
    <w:p w14:paraId="07DD2664">
      <w:pPr>
        <w:spacing w:line="360" w:lineRule="auto"/>
        <w:ind w:firstLine="480" w:firstLineChars="200"/>
        <w:rPr>
          <w:rFonts w:hint="default"/>
          <w:color w:val="auto"/>
          <w:spacing w:val="0"/>
          <w:sz w:val="24"/>
          <w:szCs w:val="24"/>
        </w:rPr>
      </w:pPr>
      <w:r>
        <w:rPr>
          <w:rFonts w:hint="eastAsia" w:ascii="宋体"/>
          <w:color w:val="auto"/>
          <w:spacing w:val="0"/>
          <w:sz w:val="24"/>
          <w:szCs w:val="24"/>
          <w:lang w:val="en-US" w:eastAsia="zh-CN"/>
        </w:rPr>
        <w:t>途径</w:t>
      </w:r>
      <w:r>
        <w:rPr>
          <w:rFonts w:hint="default" w:ascii="宋体" w:hAnsi="Times New Roman" w:eastAsia="宋体"/>
          <w:color w:val="auto"/>
          <w:spacing w:val="0"/>
          <w:sz w:val="24"/>
          <w:szCs w:val="24"/>
        </w:rPr>
        <w:t>：</w:t>
      </w:r>
      <w:r>
        <w:rPr>
          <w:rFonts w:hint="eastAsia" w:ascii="宋体" w:hAnsi="宋体" w:eastAsia="宋体" w:cs="宋体"/>
          <w:i w:val="0"/>
          <w:iCs w:val="0"/>
          <w:caps w:val="0"/>
          <w:color w:val="333333"/>
          <w:spacing w:val="0"/>
          <w:kern w:val="0"/>
          <w:sz w:val="24"/>
          <w:szCs w:val="24"/>
          <w:shd w:val="clear" w:fill="FFFFFF"/>
          <w:lang w:val="en-US" w:eastAsia="zh-CN" w:bidi="ar"/>
        </w:rPr>
        <w:t>登录全国公共资源交易平台（陕西省）使用CA锁报名后自行下载获取</w:t>
      </w:r>
    </w:p>
    <w:p w14:paraId="3F2558EA">
      <w:pPr>
        <w:spacing w:line="360" w:lineRule="auto"/>
        <w:ind w:firstLine="480" w:firstLineChars="200"/>
        <w:rPr>
          <w:rFonts w:hint="default"/>
          <w:color w:val="auto"/>
          <w:spacing w:val="0"/>
          <w:sz w:val="24"/>
          <w:szCs w:val="24"/>
        </w:rPr>
      </w:pPr>
      <w:r>
        <w:rPr>
          <w:rFonts w:hint="default" w:ascii="宋体" w:hAnsi="Times New Roman" w:eastAsia="宋体"/>
          <w:color w:val="auto"/>
          <w:spacing w:val="0"/>
          <w:sz w:val="24"/>
          <w:szCs w:val="24"/>
        </w:rPr>
        <w:t>方式：在线获取</w:t>
      </w:r>
    </w:p>
    <w:p w14:paraId="3DCB577E">
      <w:pPr>
        <w:keepNext w:val="0"/>
        <w:keepLines w:val="0"/>
        <w:widowControl/>
        <w:suppressLineNumbers w:val="0"/>
        <w:ind w:firstLine="480" w:firstLineChars="200"/>
        <w:jc w:val="left"/>
      </w:pPr>
      <w:r>
        <w:rPr>
          <w:rFonts w:hint="default" w:ascii="宋体" w:hAnsi="Times New Roman" w:eastAsia="宋体"/>
          <w:color w:val="auto"/>
          <w:spacing w:val="0"/>
          <w:sz w:val="24"/>
          <w:szCs w:val="24"/>
        </w:rPr>
        <w:t>售价</w:t>
      </w:r>
      <w:r>
        <w:rPr>
          <w:rFonts w:hint="default" w:ascii="宋体" w:hAnsi="Times New Roman" w:eastAsia="宋体"/>
          <w:color w:val="auto"/>
          <w:spacing w:val="0"/>
          <w:sz w:val="24"/>
          <w:szCs w:val="24"/>
          <w:lang w:eastAsia="zh-CN"/>
        </w:rPr>
        <w:t>：</w:t>
      </w:r>
      <w:r>
        <w:rPr>
          <w:rFonts w:hint="eastAsia" w:ascii="宋体" w:hAnsi="宋体" w:eastAsia="宋体" w:cs="宋体"/>
          <w:color w:val="333333"/>
          <w:kern w:val="0"/>
          <w:sz w:val="24"/>
          <w:szCs w:val="24"/>
          <w:lang w:val="en-US" w:eastAsia="zh-CN" w:bidi="ar"/>
        </w:rPr>
        <w:t>免费获取</w:t>
      </w:r>
    </w:p>
    <w:p w14:paraId="4957DEA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360" w:lineRule="auto"/>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1AB875E1">
      <w:pPr>
        <w:spacing w:line="360" w:lineRule="auto"/>
        <w:ind w:firstLine="480" w:firstLineChars="200"/>
        <w:rPr>
          <w:rFonts w:hint="default" w:ascii="宋体" w:hAnsi="Times New Roman" w:eastAsia="宋体"/>
          <w:color w:val="auto"/>
          <w:spacing w:val="0"/>
          <w:sz w:val="24"/>
          <w:szCs w:val="24"/>
        </w:rPr>
      </w:pPr>
      <w:r>
        <w:rPr>
          <w:rFonts w:hint="default" w:ascii="宋体" w:hAnsi="Times New Roman" w:eastAsia="宋体"/>
          <w:color w:val="auto"/>
          <w:spacing w:val="0"/>
          <w:sz w:val="24"/>
          <w:szCs w:val="24"/>
        </w:rPr>
        <w:t>时间：</w:t>
      </w:r>
      <w:r>
        <w:rPr>
          <w:rFonts w:hint="eastAsia" w:ascii="宋体" w:hAnsi="Times New Roman" w:eastAsia="宋体"/>
          <w:color w:val="auto"/>
          <w:spacing w:val="0"/>
          <w:sz w:val="24"/>
          <w:szCs w:val="24"/>
          <w:lang w:eastAsia="zh-CN"/>
        </w:rPr>
        <w:t>2026年0</w:t>
      </w:r>
      <w:r>
        <w:rPr>
          <w:rFonts w:hint="eastAsia" w:ascii="宋体" w:hAnsi="Times New Roman" w:eastAsia="宋体"/>
          <w:color w:val="auto"/>
          <w:spacing w:val="0"/>
          <w:sz w:val="24"/>
          <w:szCs w:val="24"/>
          <w:lang w:val="en-US" w:eastAsia="zh-CN"/>
        </w:rPr>
        <w:t>7</w:t>
      </w:r>
      <w:r>
        <w:rPr>
          <w:rFonts w:hint="eastAsia" w:ascii="宋体" w:hAnsi="Times New Roman" w:eastAsia="宋体"/>
          <w:color w:val="auto"/>
          <w:spacing w:val="0"/>
          <w:sz w:val="24"/>
          <w:szCs w:val="24"/>
          <w:lang w:eastAsia="zh-CN"/>
        </w:rPr>
        <w:t>月</w:t>
      </w:r>
      <w:r>
        <w:rPr>
          <w:rFonts w:hint="eastAsia" w:ascii="宋体" w:hAnsi="Times New Roman" w:eastAsia="宋体"/>
          <w:color w:val="auto"/>
          <w:spacing w:val="0"/>
          <w:sz w:val="24"/>
          <w:szCs w:val="24"/>
          <w:lang w:val="en-US" w:eastAsia="zh-CN"/>
        </w:rPr>
        <w:t>03</w:t>
      </w:r>
      <w:r>
        <w:rPr>
          <w:rFonts w:hint="eastAsia" w:ascii="宋体" w:hAnsi="Times New Roman" w:eastAsia="宋体"/>
          <w:color w:val="auto"/>
          <w:spacing w:val="0"/>
          <w:sz w:val="24"/>
          <w:szCs w:val="24"/>
          <w:lang w:eastAsia="zh-CN"/>
        </w:rPr>
        <w:t>日13时30分00秒</w:t>
      </w:r>
      <w:r>
        <w:rPr>
          <w:rFonts w:hint="default" w:ascii="宋体" w:hAnsi="Times New Roman" w:eastAsia="宋体"/>
          <w:color w:val="auto"/>
          <w:spacing w:val="0"/>
          <w:sz w:val="24"/>
          <w:szCs w:val="24"/>
        </w:rPr>
        <w:t>（北京时间）</w:t>
      </w:r>
    </w:p>
    <w:p w14:paraId="62CF31D0">
      <w:pPr>
        <w:spacing w:line="360" w:lineRule="auto"/>
        <w:ind w:firstLine="480" w:firstLineChars="200"/>
        <w:rPr>
          <w:rFonts w:hint="default" w:ascii="宋体" w:hAnsi="Times New Roman" w:eastAsia="宋体"/>
          <w:color w:val="auto"/>
          <w:spacing w:val="0"/>
          <w:sz w:val="24"/>
          <w:szCs w:val="24"/>
          <w:lang w:val="en-US" w:eastAsia="zh-CN"/>
        </w:rPr>
      </w:pPr>
      <w:r>
        <w:rPr>
          <w:rFonts w:hint="eastAsia" w:ascii="宋体" w:hAnsi="Times New Roman" w:eastAsia="宋体"/>
          <w:color w:val="auto"/>
          <w:spacing w:val="0"/>
          <w:sz w:val="24"/>
          <w:szCs w:val="24"/>
          <w:lang w:val="en-US" w:eastAsia="zh-CN"/>
        </w:rPr>
        <w:t>提交投标文件地点：</w:t>
      </w:r>
      <w:r>
        <w:rPr>
          <w:rFonts w:hint="eastAsia" w:ascii="宋体" w:hAnsi="Times New Roman" w:eastAsia="宋体"/>
          <w:color w:val="auto"/>
          <w:spacing w:val="0"/>
          <w:sz w:val="24"/>
          <w:szCs w:val="24"/>
          <w:lang w:eastAsia="zh-CN"/>
        </w:rPr>
        <w:t>榆林市公共资源交易中心</w:t>
      </w:r>
      <w:r>
        <w:rPr>
          <w:rFonts w:hint="default" w:ascii="宋体" w:hAnsi="Times New Roman" w:eastAsia="宋体"/>
          <w:color w:val="auto"/>
          <w:spacing w:val="0"/>
          <w:sz w:val="24"/>
          <w:szCs w:val="24"/>
          <w:lang w:val="en-US" w:eastAsia="zh-CN"/>
        </w:rPr>
        <w:t>（不见面开标）</w:t>
      </w:r>
    </w:p>
    <w:p w14:paraId="14D72365">
      <w:pPr>
        <w:spacing w:line="360" w:lineRule="auto"/>
        <w:ind w:firstLine="480" w:firstLineChars="200"/>
        <w:rPr>
          <w:rFonts w:hint="default"/>
          <w:color w:val="auto"/>
          <w:spacing w:val="0"/>
          <w:sz w:val="24"/>
          <w:szCs w:val="24"/>
        </w:rPr>
      </w:pPr>
      <w:r>
        <w:rPr>
          <w:rFonts w:hint="eastAsia" w:ascii="宋体" w:hAnsi="Times New Roman" w:eastAsia="宋体"/>
          <w:color w:val="auto"/>
          <w:spacing w:val="0"/>
          <w:sz w:val="24"/>
          <w:szCs w:val="24"/>
          <w:lang w:val="en-US" w:eastAsia="zh-CN"/>
        </w:rPr>
        <w:t>开标</w:t>
      </w:r>
      <w:r>
        <w:rPr>
          <w:rFonts w:hint="default" w:ascii="宋体" w:hAnsi="Times New Roman" w:eastAsia="宋体"/>
          <w:color w:val="auto"/>
          <w:spacing w:val="0"/>
          <w:sz w:val="24"/>
          <w:szCs w:val="24"/>
        </w:rPr>
        <w:t>地点：</w:t>
      </w:r>
      <w:r>
        <w:rPr>
          <w:rFonts w:hint="eastAsia" w:ascii="宋体" w:hAnsi="Times New Roman" w:eastAsia="宋体"/>
          <w:color w:val="auto"/>
          <w:spacing w:val="0"/>
          <w:sz w:val="24"/>
          <w:szCs w:val="24"/>
          <w:lang w:eastAsia="zh-CN"/>
        </w:rPr>
        <w:t>榆林市公共资源交易中心</w:t>
      </w:r>
      <w:r>
        <w:rPr>
          <w:rFonts w:hint="default" w:ascii="宋体" w:hAnsi="Times New Roman" w:eastAsia="宋体"/>
          <w:color w:val="auto"/>
          <w:spacing w:val="0"/>
          <w:sz w:val="24"/>
          <w:szCs w:val="24"/>
          <w:lang w:val="en-US" w:eastAsia="zh-CN"/>
        </w:rPr>
        <w:t>（不见面开标）</w:t>
      </w:r>
      <w:r>
        <w:rPr>
          <w:rFonts w:hint="default" w:ascii="宋体" w:hAnsi="Times New Roman" w:eastAsia="宋体"/>
          <w:color w:val="auto"/>
          <w:spacing w:val="0"/>
          <w:sz w:val="24"/>
          <w:szCs w:val="24"/>
        </w:rPr>
        <w:t xml:space="preserve"> </w:t>
      </w:r>
    </w:p>
    <w:p w14:paraId="78741BE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五、公告期限</w:t>
      </w:r>
    </w:p>
    <w:p w14:paraId="24691B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自本公告发布之日起5个工作日。</w:t>
      </w:r>
    </w:p>
    <w:p w14:paraId="25D26BF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六、其他补充事宜</w:t>
      </w:r>
    </w:p>
    <w:p w14:paraId="11C2552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投标人登录全国公共资源交易平台（陕西省）（http://yl.sxggzyjy.cn），选择“电子交易平台-陕西政府采购交易系统”进行登录，登录后选择“交易乙方”选择本项目，填写相关信息后提交确认，点击“项目流程”进入招标文件下载页面，点击“交易文件下载”即可下载该项目发布的电子招标文件，在获取招标文件时限内下载电子招标文件，逾期下载通道将关闭。未及时下载采购文件影响后续开评标活动的，由此产生的后果由其自行承担。</w:t>
      </w:r>
    </w:p>
    <w:p w14:paraId="349B8F1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特别提醒：本项目采用电子化不见面开标方式，供应商使用数字认证证书（CA锁）对投标文件进行签章、加密、上传、签到、解密。不见面开标系统的签到和投标文件解密事宜请登录全国公共资源交易平台（陕西省）（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电子投标文件制作软件技术支持热线：400-998-0000。</w:t>
      </w:r>
    </w:p>
    <w:p w14:paraId="0A1011E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供应商须按照陕西省财政厅关于政府采购供应商注册登记有关事项的通知中的要求，通过陕西省政府采购网。（http://www.ccgp-shaanxi.gov.cn/）注册登记加入陕西省政府采购供应商库；供应商初次使用交易平台，须先完成诚信入库登记、CA锁认证及企业信息绑定。投标企业未办理陕西省公共资源交易中心CA锁的投标人可到榆林市市民中心三楼交易中心窗口办理或西安市高新三路信息港大厦一楼办事大厅，咨询电话0912-3452148、029-88661241或4006-369-888（陕西CA联系电话）。</w:t>
      </w:r>
    </w:p>
    <w:p w14:paraId="052815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360" w:lineRule="auto"/>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103E48A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1.采购人信息</w:t>
      </w:r>
    </w:p>
    <w:p w14:paraId="2D2BEAB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名称：</w:t>
      </w:r>
      <w:r>
        <w:rPr>
          <w:rFonts w:hint="eastAsia" w:eastAsia="宋体" w:cs="宋体"/>
          <w:i w:val="0"/>
          <w:iCs w:val="0"/>
          <w:caps w:val="0"/>
          <w:color w:val="333333"/>
          <w:spacing w:val="0"/>
          <w:kern w:val="0"/>
          <w:sz w:val="24"/>
          <w:szCs w:val="24"/>
          <w:shd w:val="clear" w:fill="FFFFFF"/>
          <w:lang w:val="en-US" w:eastAsia="zh-CN" w:bidi="ar"/>
        </w:rPr>
        <w:t>榆林市榆阳区煤炭安全监测和信息服务中心</w:t>
      </w:r>
    </w:p>
    <w:p w14:paraId="273D505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地址：</w:t>
      </w:r>
      <w:r>
        <w:rPr>
          <w:rFonts w:hint="eastAsia" w:eastAsia="宋体" w:cs="宋体"/>
          <w:i w:val="0"/>
          <w:iCs w:val="0"/>
          <w:caps w:val="0"/>
          <w:color w:val="333333"/>
          <w:spacing w:val="0"/>
          <w:kern w:val="0"/>
          <w:sz w:val="24"/>
          <w:szCs w:val="24"/>
          <w:shd w:val="clear" w:fill="FFFFFF"/>
          <w:lang w:val="en-US" w:eastAsia="zh-CN" w:bidi="ar"/>
        </w:rPr>
        <w:t>榆阳区榆麻路汽车产业园煤炭大楼</w:t>
      </w:r>
    </w:p>
    <w:p w14:paraId="067655F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联系方式：</w:t>
      </w:r>
      <w:r>
        <w:rPr>
          <w:rFonts w:hint="eastAsia" w:eastAsia="宋体" w:cs="宋体"/>
          <w:i w:val="0"/>
          <w:iCs w:val="0"/>
          <w:caps w:val="0"/>
          <w:color w:val="333333"/>
          <w:spacing w:val="0"/>
          <w:kern w:val="0"/>
          <w:sz w:val="24"/>
          <w:szCs w:val="24"/>
          <w:shd w:val="clear" w:fill="FFFFFF"/>
          <w:lang w:val="en-US" w:eastAsia="zh-CN" w:bidi="ar"/>
        </w:rPr>
        <w:t>18791549011</w:t>
      </w:r>
    </w:p>
    <w:p w14:paraId="319E913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2.采购代理机构信息</w:t>
      </w:r>
    </w:p>
    <w:p w14:paraId="21BCB6E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名称：</w:t>
      </w:r>
      <w:r>
        <w:rPr>
          <w:rFonts w:hint="eastAsia" w:eastAsia="宋体" w:cs="宋体"/>
          <w:i w:val="0"/>
          <w:iCs w:val="0"/>
          <w:caps w:val="0"/>
          <w:color w:val="333333"/>
          <w:spacing w:val="0"/>
          <w:kern w:val="0"/>
          <w:sz w:val="24"/>
          <w:szCs w:val="24"/>
          <w:shd w:val="clear" w:fill="FFFFFF"/>
          <w:lang w:val="en-US" w:eastAsia="zh-CN" w:bidi="ar"/>
        </w:rPr>
        <w:t>华建联（陕西）招标代理有限公司</w:t>
      </w:r>
    </w:p>
    <w:p w14:paraId="78CA515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地址：</w:t>
      </w:r>
      <w:r>
        <w:rPr>
          <w:rFonts w:hint="eastAsia" w:eastAsia="宋体" w:cs="宋体"/>
          <w:i w:val="0"/>
          <w:iCs w:val="0"/>
          <w:caps w:val="0"/>
          <w:color w:val="333333"/>
          <w:spacing w:val="0"/>
          <w:kern w:val="0"/>
          <w:sz w:val="24"/>
          <w:szCs w:val="24"/>
          <w:shd w:val="clear" w:fill="FFFFFF"/>
          <w:lang w:val="en-US" w:eastAsia="zh-CN" w:bidi="ar"/>
        </w:rPr>
        <w:t>陕西省榆林市榆阳区明珠路街道沙河路46号灏安小区</w:t>
      </w:r>
    </w:p>
    <w:p w14:paraId="7CF0F9B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3.项目联系方式</w:t>
      </w:r>
    </w:p>
    <w:p w14:paraId="31413F5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项目联系人：</w:t>
      </w:r>
      <w:r>
        <w:rPr>
          <w:rFonts w:hint="eastAsia" w:eastAsia="宋体" w:cs="宋体"/>
          <w:i w:val="0"/>
          <w:iCs w:val="0"/>
          <w:caps w:val="0"/>
          <w:color w:val="333333"/>
          <w:spacing w:val="0"/>
          <w:kern w:val="0"/>
          <w:sz w:val="24"/>
          <w:szCs w:val="24"/>
          <w:shd w:val="clear" w:fill="FFFFFF"/>
          <w:lang w:val="en-US" w:eastAsia="zh-CN" w:bidi="ar"/>
        </w:rPr>
        <w:t>郝工</w:t>
      </w:r>
    </w:p>
    <w:p w14:paraId="538DB5A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电话：</w:t>
      </w:r>
      <w:r>
        <w:rPr>
          <w:rFonts w:hint="eastAsia" w:eastAsia="宋体" w:cs="宋体"/>
          <w:i w:val="0"/>
          <w:iCs w:val="0"/>
          <w:caps w:val="0"/>
          <w:color w:val="333333"/>
          <w:spacing w:val="0"/>
          <w:kern w:val="0"/>
          <w:sz w:val="24"/>
          <w:szCs w:val="24"/>
          <w:shd w:val="clear" w:fill="FFFFFF"/>
          <w:lang w:val="en-US" w:eastAsia="zh-CN" w:bidi="ar"/>
        </w:rPr>
        <w:t>17629122091</w:t>
      </w:r>
    </w:p>
    <w:p w14:paraId="2E9A616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right"/>
        <w:rPr>
          <w:rFonts w:hint="eastAsia" w:ascii="宋体" w:hAnsi="宋体" w:eastAsia="宋体" w:cs="宋体"/>
          <w:i w:val="0"/>
          <w:iCs w:val="0"/>
          <w:caps w:val="0"/>
          <w:color w:val="333333"/>
          <w:spacing w:val="0"/>
          <w:kern w:val="0"/>
          <w:sz w:val="24"/>
          <w:szCs w:val="24"/>
          <w:shd w:val="clear" w:fill="FFFFFF"/>
          <w:lang w:val="en-US" w:eastAsia="zh-CN" w:bidi="ar"/>
        </w:rPr>
      </w:pPr>
    </w:p>
    <w:p w14:paraId="32E0720B">
      <w:r>
        <w:rPr>
          <w:rFonts w:hint="eastAsia" w:eastAsia="宋体" w:cs="宋体"/>
          <w:i w:val="0"/>
          <w:iCs w:val="0"/>
          <w:caps w:val="0"/>
          <w:color w:val="333333"/>
          <w:spacing w:val="0"/>
          <w:kern w:val="0"/>
          <w:sz w:val="24"/>
          <w:szCs w:val="24"/>
          <w:shd w:val="clear" w:fill="FFFFFF"/>
          <w:lang w:val="en-US" w:eastAsia="zh-CN" w:bidi="ar"/>
        </w:rPr>
        <w:t>华建联（陕西）招标代理有限公司</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7F2ED5"/>
    <w:rsid w:val="537F2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qFormat/>
    <w:uiPriority w:val="1"/>
    <w:pPr>
      <w:ind w:left="1101"/>
      <w:outlineLvl w:val="3"/>
    </w:pPr>
    <w:rPr>
      <w:rFonts w:ascii="宋体" w:hAnsi="宋体" w:eastAsia="宋体" w:cs="宋体"/>
      <w:b/>
      <w:bCs/>
      <w:sz w:val="24"/>
      <w:szCs w:val="24"/>
      <w:lang w:val="zh-CN" w:bidi="zh-CN"/>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5">
    <w:name w:val="envelope return"/>
    <w:basedOn w:val="1"/>
    <w:qFormat/>
    <w:uiPriority w:val="0"/>
    <w:pPr>
      <w:snapToGrid w:val="0"/>
    </w:pPr>
    <w:rPr>
      <w:rFonts w:ascii="Arial" w:hAnsi="Arial"/>
    </w:rPr>
  </w:style>
  <w:style w:type="paragraph" w:styleId="6">
    <w:name w:val="Normal (Web)"/>
    <w:basedOn w:val="1"/>
    <w:next w:val="5"/>
    <w:qFormat/>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那条逆流而上的鱼</dc:creator>
  <cp:lastModifiedBy>那条逆流而上的鱼</cp:lastModifiedBy>
  <dcterms:modified xsi:type="dcterms:W3CDTF">2026-06-12T09:37:56Z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4FA40B768D3C4C09ACD50B93FF2276C3_11</vt:lpwstr>
  </property>
  <property fmtid="{D5CDD505-2E9C-101B-9397-08002B2CF9AE}" pid="4" name="KSOTemplateDocerSaveRecord">
    <vt:lpwstr>eyJoZGlkIjoiNjRlNmFlM2YzOTgxZjNhMDIyNTc3YTY3NGI5N2JiNTkiLCJ1c2VySWQiOiI2NDUxNjkyOTIifQ==</vt:lpwstr>
  </property>
</Properties>
</file>