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09D6D">
      <w:pPr>
        <w:pStyle w:val="5"/>
        <w:widowControl/>
        <w:snapToGrid w:val="0"/>
        <w:spacing w:beforeAutospacing="0" w:afterAutospacing="0" w:line="360" w:lineRule="auto"/>
        <w:jc w:val="center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技术条款响应偏离表</w:t>
      </w:r>
    </w:p>
    <w:tbl>
      <w:tblPr>
        <w:tblStyle w:val="3"/>
        <w:tblW w:w="566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731"/>
        <w:gridCol w:w="2427"/>
        <w:gridCol w:w="2239"/>
        <w:gridCol w:w="2692"/>
        <w:gridCol w:w="806"/>
      </w:tblGrid>
      <w:tr w14:paraId="50DF3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91" w:type="pct"/>
            <w:noWrap w:val="0"/>
            <w:vAlign w:val="center"/>
          </w:tcPr>
          <w:p w14:paraId="0FB8CE26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78" w:type="pct"/>
            <w:noWrap w:val="0"/>
            <w:vAlign w:val="center"/>
          </w:tcPr>
          <w:p w14:paraId="41E94C23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257" w:type="pct"/>
            <w:tcBorders>
              <w:right w:val="single" w:color="auto" w:sz="4" w:space="0"/>
            </w:tcBorders>
            <w:noWrap w:val="0"/>
            <w:vAlign w:val="center"/>
          </w:tcPr>
          <w:p w14:paraId="39344C15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文件</w:t>
            </w:r>
          </w:p>
          <w:p w14:paraId="4B5D9C5A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9C08E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响应文件实际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1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3FEE4"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偏离情况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（正偏离/响应/负偏离）</w:t>
            </w:r>
          </w:p>
        </w:tc>
        <w:tc>
          <w:tcPr>
            <w:tcW w:w="417" w:type="pct"/>
            <w:tcBorders>
              <w:left w:val="single" w:color="auto" w:sz="4" w:space="0"/>
            </w:tcBorders>
            <w:noWrap w:val="0"/>
            <w:vAlign w:val="center"/>
          </w:tcPr>
          <w:p w14:paraId="0CACA72D">
            <w:pPr>
              <w:pStyle w:val="2"/>
              <w:spacing w:line="40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页码</w:t>
            </w:r>
          </w:p>
        </w:tc>
      </w:tr>
      <w:tr w14:paraId="1F38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center"/>
          </w:tcPr>
          <w:p w14:paraId="78AF977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78" w:type="pct"/>
            <w:noWrap w:val="0"/>
            <w:vAlign w:val="top"/>
          </w:tcPr>
          <w:p w14:paraId="0B52CC87">
            <w:pPr>
              <w:pStyle w:val="2"/>
              <w:spacing w:line="4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center"/>
          </w:tcPr>
          <w:p w14:paraId="40FCDD7F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tcBorders>
              <w:top w:val="single" w:color="auto" w:sz="4" w:space="0"/>
            </w:tcBorders>
            <w:noWrap w:val="0"/>
            <w:vAlign w:val="center"/>
          </w:tcPr>
          <w:p w14:paraId="7C1CE21B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tcBorders>
              <w:top w:val="single" w:color="auto" w:sz="4" w:space="0"/>
            </w:tcBorders>
            <w:noWrap w:val="0"/>
            <w:vAlign w:val="center"/>
          </w:tcPr>
          <w:p w14:paraId="03B03D82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280E0FAB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F6C1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center"/>
          </w:tcPr>
          <w:p w14:paraId="5E8E05E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78" w:type="pct"/>
            <w:noWrap w:val="0"/>
            <w:vAlign w:val="top"/>
          </w:tcPr>
          <w:p w14:paraId="3E9480B1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7787AE99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39069584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2396C39C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250C28C7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65C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center"/>
          </w:tcPr>
          <w:p w14:paraId="178A839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78" w:type="pct"/>
            <w:noWrap w:val="0"/>
            <w:vAlign w:val="top"/>
          </w:tcPr>
          <w:p w14:paraId="14F8B73F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B6FB343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4AF1BA7B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34685296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0B1F7723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2CE2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top"/>
          </w:tcPr>
          <w:p w14:paraId="703C804A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48394A0E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5CEACF10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775C5EDB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3B0C0C6B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0CD58EEA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4A062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top"/>
          </w:tcPr>
          <w:p w14:paraId="010FF19D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09FD7D63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47A4CEA0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4989E8BB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02DA4E6F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69E5F005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CF2D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top"/>
          </w:tcPr>
          <w:p w14:paraId="4D716E51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028411B7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7B35CFC0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1CCD10ED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58F623D0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47BC9D30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0810D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top"/>
          </w:tcPr>
          <w:p w14:paraId="34439FBA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7E762258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0F5E7D7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533D98DB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420C56CE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238AE1F4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31801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top"/>
          </w:tcPr>
          <w:p w14:paraId="09780E42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2501101B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FDB60DD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6493C53C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405C8B94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4160BD77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8842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top"/>
          </w:tcPr>
          <w:p w14:paraId="14E2E2C3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3D87C431">
            <w:pPr>
              <w:pStyle w:val="2"/>
              <w:spacing w:line="4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805438C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79432D38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08BF7AD5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4E9140B9"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1AEAB123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供应商应按照第三章谈判项目技术、服务、商务及其他要求中的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技术要求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内容进行逐条响应，如有偏离，请在此表“偏离情况”中清楚地列明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。</w:t>
      </w:r>
    </w:p>
    <w:p w14:paraId="7EB403B3">
      <w:pPr>
        <w:rPr>
          <w:rFonts w:hint="eastAsia" w:ascii="宋体" w:hAnsi="宋体"/>
          <w:color w:val="0A82E5"/>
          <w:shd w:val="clear" w:color="auto" w:fill="FFFFFF"/>
        </w:rPr>
      </w:pPr>
    </w:p>
    <w:p w14:paraId="189F1253">
      <w:pPr>
        <w:pStyle w:val="5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/>
          <w:shd w:val="clear" w:color="auto" w:fill="FFFFFF"/>
        </w:rPr>
      </w:pPr>
      <w:r>
        <w:rPr>
          <w:rFonts w:hint="eastAsia" w:ascii="宋体" w:hAnsi="宋体"/>
          <w:shd w:val="clear" w:color="auto" w:fill="FFFFFF"/>
        </w:rPr>
        <w:t>供应商盖章：</w:t>
      </w:r>
      <w:r>
        <w:rPr>
          <w:rFonts w:hint="eastAsia" w:ascii="宋体" w:hAnsi="宋体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/>
          <w:shd w:val="clear" w:color="auto" w:fill="FFFFFF"/>
        </w:rPr>
        <w:t>（加盖公章）</w:t>
      </w:r>
    </w:p>
    <w:p w14:paraId="7EABC7CC">
      <w:pPr>
        <w:pStyle w:val="5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/>
          <w:u w:val="single"/>
          <w:shd w:val="clear" w:color="auto" w:fill="FFFFFF"/>
        </w:rPr>
      </w:pPr>
      <w:r>
        <w:rPr>
          <w:rFonts w:hint="eastAsia" w:ascii="宋体" w:hAnsi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hd w:val="clear" w:color="auto" w:fill="FFFFFF"/>
        </w:rPr>
        <w:t xml:space="preserve">年 </w:t>
      </w:r>
      <w:r>
        <w:rPr>
          <w:rFonts w:hint="eastAsia" w:ascii="宋体" w:hAnsi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hd w:val="clear" w:color="auto" w:fill="FFFFFF"/>
        </w:rPr>
        <w:t xml:space="preserve">月 </w:t>
      </w:r>
      <w:r>
        <w:rPr>
          <w:rFonts w:hint="eastAsia" w:ascii="宋体" w:hAnsi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shd w:val="clear" w:color="auto" w:fill="FFFFFF"/>
        </w:rPr>
        <w:t>日</w:t>
      </w:r>
    </w:p>
    <w:p w14:paraId="26F6C71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7878CB"/>
    <w:rsid w:val="4078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2026-06-05T09:00:00Z</dcterms:created>
  <dc:creator>xi</dc:creator>
  <cp:lastModifiedBy>xi</cp:lastModifiedBy>
  <dcterms:modified xsi:type="dcterms:W3CDTF">2026-06-05T09:00:59Z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3C00BCBE86954097B6ACCBE39A24D67D_11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